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-ՇՀԱՊՁԲ-11/</w:t>
      </w:r>
      <w:r w:rsidR="0079799F">
        <w:rPr>
          <w:rFonts w:ascii="GHEA Grapalat" w:hAnsi="GHEA Grapalat" w:cs="Sylfaen"/>
          <w:sz w:val="20"/>
          <w:lang w:val="af-ZA"/>
        </w:rPr>
        <w:t>8</w:t>
      </w:r>
      <w:r w:rsidR="002950F3">
        <w:rPr>
          <w:rFonts w:ascii="GHEA Grapalat" w:hAnsi="GHEA Grapalat" w:cs="Sylfaen"/>
          <w:sz w:val="20"/>
          <w:lang w:val="af-ZA"/>
        </w:rPr>
        <w:t>-</w:t>
      </w:r>
      <w:r w:rsidR="0079799F">
        <w:rPr>
          <w:rFonts w:ascii="GHEA Grapalat" w:hAnsi="GHEA Grapalat" w:cs="Sylfaen"/>
          <w:sz w:val="20"/>
          <w:lang w:val="af-ZA"/>
        </w:rPr>
        <w:t>3-14/1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79799F">
        <w:rPr>
          <w:rFonts w:ascii="GHEA Grapalat" w:hAnsi="GHEA Grapalat"/>
          <w:sz w:val="20"/>
          <w:lang w:val="af-ZA"/>
        </w:rPr>
        <w:t>3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28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14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17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79799F">
        <w:rPr>
          <w:rFonts w:ascii="GHEA Grapalat" w:hAnsi="GHEA Grapalat"/>
          <w:sz w:val="20"/>
          <w:lang w:val="af-ZA"/>
        </w:rPr>
        <w:t>Ֆինանսական հատկացումների</w:t>
      </w:r>
      <w:r w:rsidR="00980724">
        <w:rPr>
          <w:rFonts w:ascii="GHEA Grapalat" w:hAnsi="GHEA Grapalat"/>
          <w:sz w:val="20"/>
          <w:lang w:val="af-ZA"/>
        </w:rPr>
        <w:t xml:space="preserve"> </w:t>
      </w:r>
      <w:r w:rsidR="003D6875">
        <w:rPr>
          <w:rFonts w:ascii="GHEA Grapalat" w:hAnsi="GHEA Grapalat"/>
          <w:sz w:val="20"/>
          <w:lang w:val="af-ZA"/>
        </w:rPr>
        <w:t>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980724">
        <w:rPr>
          <w:rFonts w:ascii="GHEA Grapalat" w:hAnsi="GHEA Grapalat"/>
          <w:sz w:val="20"/>
          <w:lang w:val="af-ZA"/>
        </w:rPr>
        <w:t>պայմանագրի 9.</w:t>
      </w:r>
      <w:r w:rsidR="003D6875">
        <w:rPr>
          <w:rFonts w:ascii="GHEA Grapalat" w:hAnsi="GHEA Grapalat"/>
          <w:sz w:val="20"/>
          <w:lang w:val="af-ZA"/>
        </w:rPr>
        <w:t>4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79799F">
        <w:rPr>
          <w:rFonts w:ascii="GHEA Grapalat" w:hAnsi="GHEA Grapalat"/>
          <w:sz w:val="20"/>
          <w:lang w:val="af-ZA"/>
        </w:rPr>
        <w:t xml:space="preserve">, ՀՀ Կառավարության 10.02.11թ.-ի թիվ 168-Ն որոշմամբ </w:t>
      </w:r>
      <w:r w:rsidR="00944642">
        <w:rPr>
          <w:rFonts w:ascii="GHEA Grapalat" w:hAnsi="GHEA Grapalat"/>
          <w:sz w:val="20"/>
          <w:lang w:val="af-ZA"/>
        </w:rPr>
        <w:t>հաստատված կարգի 67-րդ կետի 1-ին մաս:</w:t>
      </w:r>
      <w:bookmarkStart w:id="0" w:name="_GoBack"/>
      <w:bookmarkEnd w:id="0"/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A0F" w:rsidRDefault="00513A0F" w:rsidP="00AC74F9">
      <w:pPr>
        <w:spacing w:after="0" w:line="240" w:lineRule="auto"/>
      </w:pPr>
      <w:r>
        <w:separator/>
      </w:r>
    </w:p>
  </w:endnote>
  <w:endnote w:type="continuationSeparator" w:id="0">
    <w:p w:rsidR="00513A0F" w:rsidRDefault="00513A0F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13A0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642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13A0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1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A0F" w:rsidRDefault="00513A0F" w:rsidP="00AC74F9">
      <w:pPr>
        <w:spacing w:after="0" w:line="240" w:lineRule="auto"/>
      </w:pPr>
      <w:r>
        <w:separator/>
      </w:r>
    </w:p>
  </w:footnote>
  <w:footnote w:type="continuationSeparator" w:id="0">
    <w:p w:rsidR="00513A0F" w:rsidRDefault="00513A0F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1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1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13A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3D6875"/>
    <w:rsid w:val="003F5A86"/>
    <w:rsid w:val="00482FFE"/>
    <w:rsid w:val="00513A0F"/>
    <w:rsid w:val="0079799F"/>
    <w:rsid w:val="00944642"/>
    <w:rsid w:val="00980724"/>
    <w:rsid w:val="00A575B1"/>
    <w:rsid w:val="00AC74F9"/>
    <w:rsid w:val="00A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4</cp:revision>
  <cp:lastPrinted>2014-05-22T07:08:00Z</cp:lastPrinted>
  <dcterms:created xsi:type="dcterms:W3CDTF">2014-04-11T08:10:00Z</dcterms:created>
  <dcterms:modified xsi:type="dcterms:W3CDTF">2014-12-20T05:33:00Z</dcterms:modified>
</cp:coreProperties>
</file>