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9F" w:rsidRPr="00A406DE" w:rsidRDefault="0016719F" w:rsidP="00B65E68">
      <w:pPr>
        <w:spacing w:after="240" w:line="360" w:lineRule="auto"/>
        <w:jc w:val="center"/>
        <w:rPr>
          <w:b/>
          <w:bCs/>
          <w:i/>
          <w:iCs/>
          <w:lang w:val="af-ZA"/>
        </w:rPr>
      </w:pP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16719F" w:rsidRPr="00A406DE" w:rsidRDefault="0016719F" w:rsidP="00B65E68">
      <w:pPr>
        <w:spacing w:after="240" w:line="360" w:lineRule="auto"/>
        <w:jc w:val="center"/>
        <w:rPr>
          <w:sz w:val="20"/>
          <w:szCs w:val="20"/>
          <w:lang w:val="af-ZA"/>
        </w:rPr>
      </w:pPr>
      <w:r w:rsidRPr="00A406DE">
        <w:rPr>
          <w:b/>
          <w:bCs/>
          <w:i/>
          <w:iCs/>
          <w:lang w:val="af-ZA"/>
        </w:rPr>
        <w:t xml:space="preserve"> </w:t>
      </w:r>
      <w:r>
        <w:rPr>
          <w:rFonts w:ascii="Sylfaen" w:hAnsi="Sylfaen" w:cs="Sylfaen"/>
          <w:b/>
          <w:bCs/>
          <w:i/>
          <w:iCs/>
          <w:lang w:val="af-ZA"/>
        </w:rPr>
        <w:t>ՇՐՋԱՆԱԿԱՅԻՆ</w:t>
      </w:r>
      <w:r w:rsidRPr="00A406DE">
        <w:rPr>
          <w:b/>
          <w:bCs/>
          <w:i/>
          <w:iCs/>
          <w:lang w:val="af-ZA"/>
        </w:rPr>
        <w:t xml:space="preserve"> 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ԸՆԹԱՑԱԿԱՐԳՈՎ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ՊԱՅՄԱՆԱԳԻՐ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ԿՆՔԵԼՈՒ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ՈՐՈՇՄԱՆ</w:t>
      </w:r>
      <w:r w:rsidRPr="00A406DE">
        <w:rPr>
          <w:b/>
          <w:bCs/>
          <w:i/>
          <w:iCs/>
          <w:lang w:val="af-ZA"/>
        </w:rPr>
        <w:t xml:space="preserve"> </w:t>
      </w:r>
      <w:r w:rsidRPr="00A406DE">
        <w:rPr>
          <w:rFonts w:ascii="GHEA Grapalat" w:hAnsi="GHEA Grapalat" w:cs="GHEA Grapalat"/>
          <w:b/>
          <w:bCs/>
          <w:i/>
          <w:iCs/>
          <w:lang w:val="af-ZA"/>
        </w:rPr>
        <w:t>ՄԱՍԻ</w:t>
      </w:r>
    </w:p>
    <w:p w:rsidR="0016719F" w:rsidRPr="00A406DE" w:rsidRDefault="0016719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Հայտարարության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սույն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տեքստը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հաստատված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է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գնահատող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հանձնաժողովի</w:t>
      </w:r>
    </w:p>
    <w:p w:rsidR="0016719F" w:rsidRPr="00A406DE" w:rsidRDefault="0016719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</w:pPr>
      <w:r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2015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թվականի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>26.01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>-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թիվ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2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_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որոշմամբ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>2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հրապարակվում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է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</w:p>
    <w:p w:rsidR="0016719F" w:rsidRPr="00DB6431" w:rsidRDefault="0016719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</w:pP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>“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Գնումների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մասին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”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ՀՀ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օրենքի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9-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րդ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հոդվածի</w:t>
      </w:r>
      <w:r w:rsidRPr="00A406DE">
        <w:rPr>
          <w:rFonts w:ascii="Times Armenian" w:hAnsi="Times Armenian" w:cs="Times Armenian"/>
          <w:b w:val="0"/>
          <w:bCs w:val="0"/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sz w:val="20"/>
          <w:szCs w:val="20"/>
          <w:lang w:val="af-ZA"/>
        </w:rPr>
        <w:t>համաձայն</w:t>
      </w:r>
    </w:p>
    <w:p w:rsidR="0016719F" w:rsidRPr="00DB6431" w:rsidRDefault="0016719F" w:rsidP="00B65E68">
      <w:pPr>
        <w:pStyle w:val="Heading3"/>
        <w:spacing w:after="240" w:line="360" w:lineRule="auto"/>
        <w:ind w:firstLine="0"/>
        <w:rPr>
          <w:rFonts w:ascii="Times Armenian" w:hAnsi="Times Armenian" w:cs="Times Armenian"/>
          <w:sz w:val="24"/>
          <w:szCs w:val="24"/>
          <w:lang w:val="af-ZA"/>
        </w:rPr>
      </w:pPr>
      <w:r w:rsidRPr="00A406DE">
        <w:rPr>
          <w:rFonts w:ascii="Times Armenian" w:hAnsi="Times Armenian" w:cs="Times Armenian"/>
          <w:sz w:val="24"/>
          <w:szCs w:val="24"/>
          <w:lang w:val="af-ZA"/>
        </w:rPr>
        <w:t xml:space="preserve">_ </w:t>
      </w:r>
      <w:r w:rsidRPr="00A406DE">
        <w:rPr>
          <w:rFonts w:ascii="GHEA Grapalat" w:hAnsi="GHEA Grapalat" w:cs="GHEA Grapalat"/>
          <w:sz w:val="24"/>
          <w:szCs w:val="24"/>
          <w:lang w:val="af-ZA"/>
        </w:rPr>
        <w:t>ԸՆԹԱՑԱԿԱՐԳԻ</w:t>
      </w:r>
      <w:r w:rsidRPr="00A406DE">
        <w:rPr>
          <w:rFonts w:ascii="Times Armenian" w:hAnsi="Times Armenian" w:cs="Times Armenian"/>
          <w:sz w:val="24"/>
          <w:szCs w:val="24"/>
          <w:lang w:val="af-ZA"/>
        </w:rPr>
        <w:t xml:space="preserve"> </w:t>
      </w:r>
      <w:r w:rsidRPr="00A406DE">
        <w:rPr>
          <w:rFonts w:ascii="GHEA Grapalat" w:hAnsi="GHEA Grapalat" w:cs="GHEA Grapalat"/>
          <w:sz w:val="24"/>
          <w:szCs w:val="24"/>
          <w:lang w:val="af-ZA"/>
        </w:rPr>
        <w:t>ԾԱԾԿԱԳԻՐԸ՝</w:t>
      </w:r>
      <w:r w:rsidRPr="00A406DE">
        <w:rPr>
          <w:rFonts w:ascii="Times Armenian" w:hAnsi="Times Armenian" w:cs="Times Armenian"/>
          <w:sz w:val="24"/>
          <w:szCs w:val="24"/>
          <w:lang w:val="af-ZA"/>
        </w:rPr>
        <w:t xml:space="preserve"> _</w:t>
      </w:r>
      <w:r w:rsidRPr="00011D2C">
        <w:rPr>
          <w:rFonts w:ascii="Sylfaen" w:hAnsi="Sylfaen" w:cs="Sylfaen"/>
          <w:b w:val="0"/>
          <w:bCs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bCs w:val="0"/>
          <w:sz w:val="22"/>
          <w:szCs w:val="22"/>
          <w:lang w:val="af-ZA"/>
        </w:rPr>
        <w:t>ՎՊ-ՇՀԱՊՁԲ-11/1-15</w:t>
      </w:r>
      <w:r>
        <w:rPr>
          <w:b w:val="0"/>
          <w:bCs w:val="0"/>
          <w:sz w:val="22"/>
          <w:szCs w:val="22"/>
          <w:lang w:val="af-ZA"/>
        </w:rPr>
        <w:t>-1</w:t>
      </w:r>
      <w:r w:rsidRPr="00A406DE">
        <w:rPr>
          <w:rFonts w:ascii="Times Armenian" w:hAnsi="Times Armenian" w:cs="Times Armenian"/>
          <w:b w:val="0"/>
          <w:bCs w:val="0"/>
          <w:sz w:val="22"/>
          <w:szCs w:val="22"/>
          <w:lang w:val="af-ZA"/>
        </w:rPr>
        <w:t xml:space="preserve"> </w:t>
      </w:r>
      <w:r w:rsidRPr="00A406DE">
        <w:rPr>
          <w:rFonts w:ascii="Times Armenian" w:hAnsi="Times Armenian" w:cs="Times Armenian"/>
          <w:sz w:val="24"/>
          <w:szCs w:val="24"/>
          <w:lang w:val="af-ZA"/>
        </w:rPr>
        <w:t>_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Պատվիրատուն</w:t>
      </w:r>
      <w:r w:rsidRPr="00A406DE">
        <w:rPr>
          <w:sz w:val="20"/>
          <w:szCs w:val="20"/>
          <w:lang w:val="af-ZA"/>
        </w:rPr>
        <w:t>` 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Վանաձորի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թիվ</w:t>
      </w:r>
      <w:r w:rsidRPr="00A406DE">
        <w:rPr>
          <w:sz w:val="20"/>
          <w:szCs w:val="20"/>
          <w:lang w:val="af-ZA"/>
        </w:rPr>
        <w:t xml:space="preserve"> 1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պոլիկլինիկա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ՊՓԲԸ</w:t>
      </w:r>
      <w:r w:rsidRPr="00A406DE">
        <w:rPr>
          <w:sz w:val="20"/>
          <w:szCs w:val="20"/>
          <w:lang w:val="af-ZA"/>
        </w:rPr>
        <w:t>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</w:t>
      </w:r>
      <w:r w:rsidRPr="00A406DE">
        <w:rPr>
          <w:sz w:val="20"/>
          <w:szCs w:val="20"/>
          <w:lang w:val="af-ZA"/>
        </w:rPr>
        <w:t xml:space="preserve">_____,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որը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գտնվում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ք</w:t>
      </w:r>
      <w:r w:rsidRPr="00A406DE">
        <w:rPr>
          <w:sz w:val="20"/>
          <w:szCs w:val="20"/>
          <w:lang w:val="af-ZA"/>
        </w:rPr>
        <w:t xml:space="preserve">.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Վանաձոր</w:t>
      </w:r>
      <w:r w:rsidRPr="00A406DE">
        <w:rPr>
          <w:sz w:val="20"/>
          <w:szCs w:val="20"/>
          <w:lang w:val="af-ZA"/>
        </w:rPr>
        <w:t xml:space="preserve">,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Մյասնիկյան</w:t>
      </w:r>
      <w:r w:rsidRPr="00A406DE">
        <w:rPr>
          <w:sz w:val="20"/>
          <w:szCs w:val="20"/>
          <w:lang w:val="af-ZA"/>
        </w:rPr>
        <w:t xml:space="preserve"> 17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հասցեում</w:t>
      </w:r>
      <w:r w:rsidRPr="00A406DE">
        <w:rPr>
          <w:sz w:val="20"/>
          <w:szCs w:val="20"/>
          <w:lang w:val="af-ZA"/>
        </w:rPr>
        <w:t xml:space="preserve">,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ստոր</w:t>
      </w:r>
      <w:r w:rsidRPr="00A406DE">
        <w:rPr>
          <w:sz w:val="20"/>
          <w:szCs w:val="20"/>
          <w:lang w:val="af-ZA"/>
        </w:rPr>
        <w:t xml:space="preserve">–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ներկայացնում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__</w:t>
      </w:r>
      <w:r>
        <w:rPr>
          <w:rFonts w:ascii="Sylfaen" w:hAnsi="Sylfaen" w:cs="Sylfaen"/>
          <w:b/>
          <w:bCs/>
          <w:lang w:val="af-ZA"/>
        </w:rPr>
        <w:t>ՎՊ-ՇՀԱՊՁԲ-11/1-15/1</w:t>
      </w:r>
      <w:r w:rsidRPr="00A406DE">
        <w:rPr>
          <w:b/>
          <w:bCs/>
          <w:lang w:val="af-ZA"/>
        </w:rPr>
        <w:t xml:space="preserve"> </w:t>
      </w:r>
      <w:r w:rsidRPr="00A406DE">
        <w:rPr>
          <w:sz w:val="20"/>
          <w:szCs w:val="20"/>
          <w:lang w:val="af-ZA"/>
        </w:rPr>
        <w:t xml:space="preserve">_____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ծածկագրով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հայտարարվա</w:t>
      </w:r>
      <w:r w:rsidRPr="00A406DE">
        <w:rPr>
          <w:sz w:val="20"/>
          <w:szCs w:val="20"/>
          <w:lang w:val="af-ZA"/>
        </w:rPr>
        <w:t>_</w:t>
      </w:r>
      <w:r w:rsidRPr="00087017">
        <w:rPr>
          <w:rFonts w:ascii="Sylfaen" w:hAnsi="Sylfaen" w:cs="Sylfaen"/>
          <w:sz w:val="20"/>
          <w:szCs w:val="20"/>
          <w:lang w:val="af-ZA"/>
        </w:rPr>
        <w:t>շրջանակային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ընթացակարգով</w:t>
      </w:r>
      <w:r w:rsidRPr="00A406DE">
        <w:rPr>
          <w:sz w:val="20"/>
          <w:szCs w:val="20"/>
          <w:lang w:val="af-ZA"/>
        </w:rPr>
        <w:t xml:space="preserve"> </w:t>
      </w:r>
      <w:r>
        <w:rPr>
          <w:rFonts w:ascii="Arial Armenian" w:hAnsi="Arial Armenian" w:cs="Arial Armenian"/>
          <w:sz w:val="20"/>
          <w:szCs w:val="20"/>
          <w:lang w:val="af-ZA"/>
        </w:rPr>
        <w:t>í³é»ÉÇùÇ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8CF">
        <w:rPr>
          <w:sz w:val="18"/>
          <w:szCs w:val="18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պայմանագիր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կնքելու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համառոտ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տեղեկատվությունը։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Գնահատող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հանձնաժողովի</w:t>
      </w:r>
      <w:r>
        <w:rPr>
          <w:sz w:val="20"/>
          <w:szCs w:val="20"/>
          <w:lang w:val="af-ZA"/>
        </w:rPr>
        <w:t xml:space="preserve"> 2015</w:t>
      </w:r>
      <w:r w:rsidRPr="00A406DE">
        <w:rPr>
          <w:sz w:val="20"/>
          <w:szCs w:val="20"/>
          <w:lang w:val="af-ZA"/>
        </w:rPr>
        <w:t xml:space="preserve">_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թվականի</w:t>
      </w:r>
      <w:r w:rsidRPr="00A406DE">
        <w:rPr>
          <w:sz w:val="20"/>
          <w:szCs w:val="20"/>
          <w:lang w:val="af-ZA"/>
        </w:rPr>
        <w:t xml:space="preserve"> _</w:t>
      </w:r>
      <w:r>
        <w:rPr>
          <w:sz w:val="20"/>
          <w:szCs w:val="20"/>
          <w:lang w:val="af-ZA"/>
        </w:rPr>
        <w:t>26.01</w:t>
      </w:r>
      <w:r w:rsidRPr="00A406DE">
        <w:rPr>
          <w:sz w:val="20"/>
          <w:szCs w:val="20"/>
          <w:lang w:val="af-ZA"/>
        </w:rPr>
        <w:t>__-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թիվ</w:t>
      </w:r>
      <w:r w:rsidRPr="00A406DE">
        <w:rPr>
          <w:sz w:val="20"/>
          <w:szCs w:val="20"/>
          <w:lang w:val="af-ZA"/>
        </w:rPr>
        <w:t xml:space="preserve"> </w:t>
      </w:r>
      <w:r>
        <w:rPr>
          <w:sz w:val="20"/>
          <w:szCs w:val="20"/>
          <w:lang w:val="af-ZA"/>
        </w:rPr>
        <w:t>2</w:t>
      </w:r>
      <w:r w:rsidRPr="00A406DE">
        <w:rPr>
          <w:sz w:val="20"/>
          <w:szCs w:val="20"/>
          <w:lang w:val="af-ZA"/>
        </w:rPr>
        <w:t xml:space="preserve">_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որոշմամբ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հաստատվել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են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ընթացակարգի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բոլոր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մասնակիցների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կողմից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ներկայացված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հայտերի</w:t>
      </w:r>
      <w:r w:rsidRPr="00A406DE">
        <w:rPr>
          <w:sz w:val="20"/>
          <w:szCs w:val="20"/>
          <w:lang w:val="af-ZA"/>
        </w:rPr>
        <w:t xml:space="preserve">`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հրավերի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պահանջներին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համապատասխանության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գնահատման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արդյունքները։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Համաձյան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որի</w:t>
      </w:r>
      <w:r w:rsidRPr="00A406DE">
        <w:rPr>
          <w:sz w:val="20"/>
          <w:szCs w:val="20"/>
          <w:lang w:val="af-ZA"/>
        </w:rPr>
        <w:t>`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Չափաբաժին</w:t>
      </w:r>
      <w:r w:rsidRPr="00A406DE">
        <w:rPr>
          <w:sz w:val="20"/>
          <w:szCs w:val="20"/>
          <w:lang w:val="af-ZA"/>
        </w:rPr>
        <w:t xml:space="preserve"> 1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  <w:r w:rsidRPr="00A406DE">
        <w:rPr>
          <w:sz w:val="20"/>
          <w:szCs w:val="20"/>
          <w:lang w:val="af-ZA"/>
        </w:rPr>
        <w:t xml:space="preserve"> </w:t>
      </w:r>
    </w:p>
    <w:p w:rsidR="0016719F" w:rsidRPr="00406825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Գնման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առարկա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հանդիսանում</w:t>
      </w:r>
      <w:r w:rsidRPr="00A406DE">
        <w:rPr>
          <w:sz w:val="20"/>
          <w:szCs w:val="20"/>
          <w:lang w:val="af-ZA"/>
        </w:rPr>
        <w:t xml:space="preserve">` </w:t>
      </w:r>
      <w:r>
        <w:rPr>
          <w:rFonts w:ascii="Arial LatArm" w:hAnsi="Arial LatArm" w:cs="Arial LatArm"/>
          <w:sz w:val="20"/>
          <w:szCs w:val="20"/>
          <w:lang w:val="af-ZA"/>
        </w:rPr>
        <w:t xml:space="preserve">´»Ý½ÇÝ /é»·áõÉÛ³ñ/ 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"/>
        <w:gridCol w:w="1713"/>
        <w:gridCol w:w="2339"/>
        <w:gridCol w:w="2695"/>
        <w:gridCol w:w="3070"/>
      </w:tblGrid>
      <w:tr w:rsidR="0016719F" w:rsidRPr="009903A6">
        <w:trPr>
          <w:trHeight w:val="626"/>
          <w:jc w:val="center"/>
        </w:trPr>
        <w:tc>
          <w:tcPr>
            <w:tcW w:w="555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</w:t>
            </w:r>
          </w:p>
        </w:tc>
        <w:tc>
          <w:tcPr>
            <w:tcW w:w="1713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2339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համապատասխանող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sz w:val="20"/>
                <w:szCs w:val="20"/>
                <w:lang w:val="af-ZA"/>
              </w:rPr>
              <w:t>/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համապատասխանելու</w:t>
            </w:r>
            <w:r w:rsidRPr="009903A6">
              <w:rPr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9903A6">
              <w:rPr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9903A6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5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Հրավերի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պահանջներին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չհամապատասխանող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հայտեր</w:t>
            </w:r>
          </w:p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sz w:val="20"/>
                <w:szCs w:val="20"/>
                <w:lang w:val="af-ZA"/>
              </w:rPr>
              <w:t>/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չհամապատասխանելու</w:t>
            </w:r>
            <w:r w:rsidRPr="009903A6">
              <w:rPr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դեպքում</w:t>
            </w:r>
            <w:r w:rsidRPr="009903A6">
              <w:rPr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9903A6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70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Անհամապատասխանության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համառոտ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719F" w:rsidRPr="009903A6">
        <w:trPr>
          <w:trHeight w:val="654"/>
          <w:jc w:val="center"/>
        </w:trPr>
        <w:tc>
          <w:tcPr>
            <w:tcW w:w="555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713" w:type="dxa"/>
          </w:tcPr>
          <w:p w:rsidR="0016719F" w:rsidRPr="002248CF" w:rsidRDefault="0016719F" w:rsidP="0025139B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Ø³ùëÑáõñ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2339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9903A6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  <w:tr w:rsidR="0016719F" w:rsidRPr="009903A6">
        <w:trPr>
          <w:trHeight w:val="626"/>
          <w:jc w:val="center"/>
        </w:trPr>
        <w:tc>
          <w:tcPr>
            <w:tcW w:w="555" w:type="dxa"/>
            <w:vAlign w:val="center"/>
          </w:tcPr>
          <w:p w:rsidR="0016719F" w:rsidRPr="009903A6" w:rsidRDefault="0016719F" w:rsidP="0025139B">
            <w:pPr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1713" w:type="dxa"/>
          </w:tcPr>
          <w:p w:rsidR="0016719F" w:rsidRPr="00406825" w:rsidRDefault="0016719F" w:rsidP="0025139B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>
              <w:rPr>
                <w:sz w:val="18"/>
                <w:szCs w:val="18"/>
                <w:lang w:val="af-ZA"/>
              </w:rPr>
              <w:t>üÉ»ß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39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9903A6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695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3070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</w:tr>
    </w:tbl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6719F" w:rsidRPr="001E74CE">
        <w:trPr>
          <w:trHeight w:val="626"/>
          <w:jc w:val="center"/>
        </w:trPr>
        <w:tc>
          <w:tcPr>
            <w:tcW w:w="2016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Մասնակիցների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զբաղեցրած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անվանումը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Ընտրված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մասնակից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sz w:val="20"/>
                <w:szCs w:val="20"/>
                <w:lang w:val="af-ZA"/>
              </w:rPr>
              <w:t>/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ընտրված</w:t>
            </w:r>
            <w:r w:rsidRPr="009903A6">
              <w:rPr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մասնակցի</w:t>
            </w:r>
            <w:r w:rsidRPr="009903A6">
              <w:rPr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համար</w:t>
            </w:r>
            <w:r w:rsidRPr="009903A6">
              <w:rPr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sz w:val="20"/>
                <w:szCs w:val="20"/>
                <w:lang w:val="af-ZA"/>
              </w:rPr>
              <w:t>նշել</w:t>
            </w:r>
            <w:r w:rsidRPr="009903A6">
              <w:rPr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Մասնակցի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առաջարկած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գին</w:t>
            </w:r>
          </w:p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b/>
                <w:bCs/>
                <w:sz w:val="20"/>
                <w:szCs w:val="20"/>
                <w:lang w:val="af-ZA"/>
              </w:rPr>
              <w:t>/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առանց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ԱՀՀ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հազ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9903A6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դրամ</w:t>
            </w:r>
            <w:r w:rsidRPr="009903A6">
              <w:rPr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16719F" w:rsidRPr="009903A6">
        <w:trPr>
          <w:trHeight w:val="654"/>
          <w:jc w:val="center"/>
        </w:trPr>
        <w:tc>
          <w:tcPr>
            <w:tcW w:w="2016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6719F" w:rsidRPr="002248CF" w:rsidRDefault="0016719F" w:rsidP="002A6B50">
            <w:pPr>
              <w:pStyle w:val="BodyTex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Ø³ùëÑáõñ</w:t>
            </w:r>
            <w:r>
              <w:rPr>
                <w:rFonts w:ascii="Sylfaen" w:hAnsi="Sylfaen" w:cs="Sylfaen"/>
                <w:sz w:val="18"/>
                <w:szCs w:val="18"/>
              </w:rPr>
              <w:t>&gt;ՍՊԸ</w:t>
            </w:r>
          </w:p>
        </w:tc>
        <w:tc>
          <w:tcPr>
            <w:tcW w:w="1435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9903A6">
              <w:rPr>
                <w:sz w:val="20"/>
                <w:szCs w:val="20"/>
                <w:lang w:val="af-ZA"/>
              </w:rPr>
              <w:t>375</w:t>
            </w:r>
          </w:p>
        </w:tc>
      </w:tr>
      <w:tr w:rsidR="0016719F" w:rsidRPr="009903A6">
        <w:trPr>
          <w:trHeight w:val="626"/>
          <w:jc w:val="center"/>
        </w:trPr>
        <w:tc>
          <w:tcPr>
            <w:tcW w:w="2016" w:type="dxa"/>
            <w:vAlign w:val="center"/>
          </w:tcPr>
          <w:p w:rsidR="0016719F" w:rsidRPr="009903A6" w:rsidRDefault="0016719F" w:rsidP="0025139B">
            <w:pPr>
              <w:jc w:val="center"/>
              <w:rPr>
                <w:b/>
                <w:bCs/>
                <w:sz w:val="20"/>
                <w:szCs w:val="20"/>
                <w:lang w:val="af-ZA"/>
              </w:rPr>
            </w:pPr>
            <w:r w:rsidRPr="009903A6">
              <w:rPr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719F" w:rsidRPr="00406825" w:rsidRDefault="0016719F" w:rsidP="002A6B50">
            <w:pPr>
              <w:pStyle w:val="BodyTex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&lt;</w:t>
            </w:r>
            <w:r>
              <w:rPr>
                <w:sz w:val="18"/>
                <w:szCs w:val="18"/>
                <w:lang w:val="af-ZA"/>
              </w:rPr>
              <w:t>üÉ»ß</w:t>
            </w:r>
            <w:r w:rsidRPr="00406825">
              <w:rPr>
                <w:rFonts w:ascii="Sylfaen" w:hAnsi="Sylfaen" w:cs="Sylfaen"/>
                <w:sz w:val="18"/>
                <w:szCs w:val="18"/>
                <w:lang w:val="af-ZA"/>
              </w:rPr>
              <w:t>&gt;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vAlign w:val="center"/>
          </w:tcPr>
          <w:p w:rsidR="0016719F" w:rsidRPr="009903A6" w:rsidRDefault="0016719F" w:rsidP="0025139B">
            <w:pPr>
              <w:jc w:val="center"/>
              <w:rPr>
                <w:sz w:val="20"/>
                <w:szCs w:val="20"/>
                <w:lang w:val="af-ZA"/>
              </w:rPr>
            </w:pPr>
            <w:r w:rsidRPr="009903A6">
              <w:rPr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719F" w:rsidRPr="009903A6" w:rsidRDefault="0016719F" w:rsidP="0085233A">
            <w:pPr>
              <w:jc w:val="center"/>
              <w:rPr>
                <w:sz w:val="20"/>
                <w:szCs w:val="20"/>
                <w:lang w:val="af-ZA"/>
              </w:rPr>
            </w:pPr>
            <w:r w:rsidRPr="009903A6">
              <w:rPr>
                <w:sz w:val="20"/>
                <w:szCs w:val="20"/>
                <w:lang w:val="af-ZA"/>
              </w:rPr>
              <w:t>371</w:t>
            </w:r>
          </w:p>
        </w:tc>
      </w:tr>
    </w:tbl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p w:rsidR="0016719F" w:rsidRDefault="0016719F" w:rsidP="00B65E68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որոշելու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կիրառված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չափանիշ՝</w:t>
      </w:r>
      <w:r w:rsidRPr="002248CF">
        <w:rPr>
          <w:rFonts w:ascii="Sylfaen" w:hAnsi="Sylfaen" w:cs="Sylfaen"/>
          <w:sz w:val="18"/>
          <w:szCs w:val="18"/>
          <w:lang w:val="af-ZA"/>
        </w:rPr>
        <w:t>ցածր գին</w:t>
      </w:r>
      <w:r w:rsidRPr="00A406DE">
        <w:rPr>
          <w:sz w:val="20"/>
          <w:szCs w:val="20"/>
          <w:lang w:val="af-ZA"/>
        </w:rPr>
        <w:t xml:space="preserve"> __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Գնումների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մասին</w:t>
      </w:r>
      <w:r w:rsidRPr="00A406DE">
        <w:rPr>
          <w:sz w:val="20"/>
          <w:szCs w:val="20"/>
          <w:lang w:val="af-ZA"/>
        </w:rPr>
        <w:t xml:space="preserve">”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ՀՀ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օրենքի</w:t>
      </w:r>
      <w:r w:rsidRPr="00A406DE">
        <w:rPr>
          <w:sz w:val="20"/>
          <w:szCs w:val="20"/>
          <w:lang w:val="af-ZA"/>
        </w:rPr>
        <w:t xml:space="preserve"> 9-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րդ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հոդվածի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համաձայն</w:t>
      </w:r>
      <w:r w:rsidRPr="00A406DE">
        <w:rPr>
          <w:sz w:val="20"/>
          <w:szCs w:val="20"/>
          <w:lang w:val="af-ZA"/>
        </w:rPr>
        <w:t xml:space="preserve">`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անգործության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ժամկետ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սահմանվում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սույն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հայտարարությունը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հրապարակվելու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օրվան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հաջորդող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օրվանից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մինչև</w:t>
      </w:r>
      <w:r w:rsidRPr="00A406DE">
        <w:rPr>
          <w:sz w:val="20"/>
          <w:szCs w:val="20"/>
          <w:lang w:val="af-ZA"/>
        </w:rPr>
        <w:t xml:space="preserve"> _5_-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րդ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օրացուցային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օրը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ներառյալ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ընկած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ժամանակահատվածը։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Ընտրված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մասնակցի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հետ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պայմանագիրը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կնքվելու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է</w:t>
      </w:r>
      <w:r w:rsidRPr="00A406DE">
        <w:rPr>
          <w:sz w:val="20"/>
          <w:szCs w:val="20"/>
          <w:lang w:val="af-ZA"/>
        </w:rPr>
        <w:t xml:space="preserve"> 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սույն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հայտարարությամբ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սահմանված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անգործության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ժամկետի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ավարտից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հետո</w:t>
      </w:r>
      <w:r w:rsidRPr="00A406DE">
        <w:rPr>
          <w:sz w:val="20"/>
          <w:szCs w:val="20"/>
          <w:lang w:val="af-ZA"/>
        </w:rPr>
        <w:t>.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Սույն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հայտարարության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հետ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կապված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լրացուցիչ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տեղեկություններ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ստանալու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համար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կարող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եք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դիմել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գնումների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համակարգող՝</w:t>
      </w:r>
      <w:r w:rsidRPr="00A406DE">
        <w:rPr>
          <w:sz w:val="20"/>
          <w:szCs w:val="20"/>
          <w:lang w:val="af-ZA"/>
        </w:rPr>
        <w:t xml:space="preserve"> 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</w:t>
      </w:r>
      <w:r w:rsidRPr="00A406DE">
        <w:rPr>
          <w:sz w:val="20"/>
          <w:szCs w:val="20"/>
          <w:lang w:val="af-ZA"/>
        </w:rPr>
        <w:t>.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Պողոսյանին</w:t>
      </w:r>
      <w:r w:rsidRPr="00A406DE">
        <w:rPr>
          <w:sz w:val="20"/>
          <w:szCs w:val="20"/>
          <w:lang w:val="af-ZA"/>
        </w:rPr>
        <w:t>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Հեռախոս՝</w:t>
      </w:r>
      <w:r w:rsidRPr="00A406DE">
        <w:rPr>
          <w:sz w:val="20"/>
          <w:szCs w:val="20"/>
          <w:lang w:val="af-ZA"/>
        </w:rPr>
        <w:t xml:space="preserve"> ____0322-204-14___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Էլ</w:t>
      </w:r>
      <w:r w:rsidRPr="00A406DE">
        <w:rPr>
          <w:sz w:val="20"/>
          <w:szCs w:val="20"/>
          <w:lang w:val="af-ZA"/>
        </w:rPr>
        <w:t xml:space="preserve">.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փոստ՝</w:t>
      </w:r>
      <w:r w:rsidRPr="00A406DE">
        <w:rPr>
          <w:sz w:val="20"/>
          <w:szCs w:val="20"/>
          <w:lang w:val="af-ZA"/>
        </w:rPr>
        <w:t xml:space="preserve"> ___myarpi@yandex.ru____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A406DE">
        <w:rPr>
          <w:rFonts w:ascii="GHEA Grapalat" w:hAnsi="GHEA Grapalat" w:cs="GHEA Grapalat"/>
          <w:sz w:val="20"/>
          <w:szCs w:val="20"/>
          <w:lang w:val="af-ZA"/>
        </w:rPr>
        <w:t>Այլ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անհրաժեշտ</w:t>
      </w:r>
      <w:r w:rsidRPr="00A406DE">
        <w:rPr>
          <w:sz w:val="20"/>
          <w:szCs w:val="20"/>
          <w:lang w:val="af-ZA"/>
        </w:rPr>
        <w:t xml:space="preserve"> 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տեղեկություններ՝</w:t>
      </w:r>
      <w:r w:rsidRPr="00A406DE">
        <w:rPr>
          <w:sz w:val="20"/>
          <w:szCs w:val="20"/>
          <w:lang w:val="af-ZA"/>
        </w:rPr>
        <w:t xml:space="preserve"> __________________</w:t>
      </w:r>
      <w:r w:rsidRPr="00A406DE">
        <w:rPr>
          <w:rFonts w:ascii="GHEA Grapalat" w:hAnsi="GHEA Grapalat" w:cs="GHEA Grapalat"/>
          <w:sz w:val="20"/>
          <w:szCs w:val="20"/>
          <w:lang w:val="af-ZA"/>
        </w:rPr>
        <w:t>։</w:t>
      </w:r>
    </w:p>
    <w:p w:rsidR="0016719F" w:rsidRPr="00A406DE" w:rsidRDefault="0016719F" w:rsidP="00B65E68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p w:rsidR="0016719F" w:rsidRPr="00A406DE" w:rsidRDefault="0016719F" w:rsidP="00B65E68">
      <w:pPr>
        <w:pStyle w:val="BodyTextIndent3"/>
        <w:spacing w:after="240" w:line="360" w:lineRule="auto"/>
        <w:ind w:firstLine="709"/>
        <w:rPr>
          <w:rFonts w:ascii="Times Armenian" w:hAnsi="Times Armenian" w:cs="Times Armenian"/>
          <w:b w:val="0"/>
          <w:bCs w:val="0"/>
          <w:sz w:val="20"/>
          <w:szCs w:val="20"/>
          <w:u w:val="none"/>
          <w:lang w:val="es-ES"/>
        </w:rPr>
      </w:pP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` _</w:t>
      </w:r>
      <w:r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§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_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Վանաձորի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թիվ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1 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պոլիկլինիկա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¦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</w:t>
      </w:r>
      <w:r w:rsidRPr="00A406DE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ՊՓԲԸ</w:t>
      </w:r>
      <w:r w:rsidRPr="00A406DE">
        <w:rPr>
          <w:rFonts w:ascii="Times Armenian" w:hAnsi="Times Armenian" w:cs="Times Armenian"/>
          <w:b w:val="0"/>
          <w:bCs w:val="0"/>
          <w:i w:val="0"/>
          <w:iCs w:val="0"/>
          <w:sz w:val="20"/>
          <w:szCs w:val="20"/>
          <w:u w:val="none"/>
          <w:lang w:val="af-ZA"/>
        </w:rPr>
        <w:t>___</w:t>
      </w:r>
    </w:p>
    <w:p w:rsidR="0016719F" w:rsidRPr="00B65E68" w:rsidRDefault="0016719F">
      <w:pPr>
        <w:rPr>
          <w:lang w:val="es-ES"/>
        </w:rPr>
      </w:pPr>
    </w:p>
    <w:sectPr w:rsidR="0016719F" w:rsidRPr="00B65E68" w:rsidSect="00B113A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E68"/>
    <w:rsid w:val="00011D2C"/>
    <w:rsid w:val="00087017"/>
    <w:rsid w:val="000C57C6"/>
    <w:rsid w:val="00121063"/>
    <w:rsid w:val="0016719F"/>
    <w:rsid w:val="001E74CE"/>
    <w:rsid w:val="002248CF"/>
    <w:rsid w:val="0025139B"/>
    <w:rsid w:val="002A56F6"/>
    <w:rsid w:val="002A6B50"/>
    <w:rsid w:val="00406825"/>
    <w:rsid w:val="005C376E"/>
    <w:rsid w:val="0085233A"/>
    <w:rsid w:val="008E22E1"/>
    <w:rsid w:val="00985E9F"/>
    <w:rsid w:val="009903A6"/>
    <w:rsid w:val="00A406DE"/>
    <w:rsid w:val="00B113A7"/>
    <w:rsid w:val="00B65E68"/>
    <w:rsid w:val="00DB6431"/>
    <w:rsid w:val="00FA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3B"/>
    <w:pPr>
      <w:spacing w:after="200" w:line="276" w:lineRule="auto"/>
    </w:pPr>
    <w:rPr>
      <w:rFonts w:cs="Calibri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5E68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65E68"/>
    <w:rPr>
      <w:rFonts w:ascii="Times LatArm" w:hAnsi="Times LatArm" w:cs="Times LatArm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B65E68"/>
    <w:pPr>
      <w:spacing w:after="0" w:line="240" w:lineRule="auto"/>
    </w:pPr>
    <w:rPr>
      <w:rFonts w:ascii="Arial Armenian" w:hAnsi="Arial Armenian" w:cs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5E68"/>
    <w:rPr>
      <w:rFonts w:ascii="Arial Armenian" w:hAnsi="Arial Armenian" w:cs="Arial Armeni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B65E68"/>
    <w:pPr>
      <w:spacing w:after="0" w:line="240" w:lineRule="auto"/>
      <w:ind w:firstLine="720"/>
    </w:pPr>
    <w:rPr>
      <w:rFonts w:ascii="Arial LatArm" w:hAnsi="Arial LatArm" w:cs="Arial LatArm"/>
      <w:b/>
      <w:bCs/>
      <w:i/>
      <w:iCs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5E68"/>
    <w:rPr>
      <w:rFonts w:ascii="Arial LatArm" w:hAnsi="Arial LatArm" w:cs="Arial LatArm"/>
      <w:b/>
      <w:bCs/>
      <w:i/>
      <w:iCs/>
      <w:sz w:val="20"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295</Words>
  <Characters>1683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</dc:creator>
  <cp:keywords/>
  <dc:description/>
  <cp:lastModifiedBy>admin</cp:lastModifiedBy>
  <cp:revision>8</cp:revision>
  <dcterms:created xsi:type="dcterms:W3CDTF">2014-10-20T20:50:00Z</dcterms:created>
  <dcterms:modified xsi:type="dcterms:W3CDTF">2015-01-27T07:38:00Z</dcterms:modified>
</cp:coreProperties>
</file>