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48"/>
        <w:tblW w:w="10906" w:type="dxa"/>
        <w:tblBorders>
          <w:bottom w:val="single" w:sz="4" w:space="0" w:color="auto"/>
          <w:insideH w:val="single" w:sz="4" w:space="0" w:color="auto"/>
        </w:tblBorders>
        <w:tblLook w:val="01E0"/>
      </w:tblPr>
      <w:tblGrid>
        <w:gridCol w:w="1384"/>
        <w:gridCol w:w="9522"/>
      </w:tblGrid>
      <w:tr w:rsidR="00021F8A" w:rsidRPr="00B20E8C" w:rsidTr="00B20E8C">
        <w:trPr>
          <w:trHeight w:val="2094"/>
        </w:trPr>
        <w:tc>
          <w:tcPr>
            <w:tcW w:w="1384" w:type="dxa"/>
            <w:tcBorders>
              <w:bottom w:val="thickThinSmallGap" w:sz="24" w:space="0" w:color="auto"/>
            </w:tcBorders>
          </w:tcPr>
          <w:p w:rsidR="00021F8A" w:rsidRDefault="00021F8A" w:rsidP="003930AA"/>
        </w:tc>
        <w:tc>
          <w:tcPr>
            <w:tcW w:w="9522" w:type="dxa"/>
            <w:tcBorders>
              <w:bottom w:val="thickThinSmallGap" w:sz="24" w:space="0" w:color="auto"/>
            </w:tcBorders>
            <w:vAlign w:val="center"/>
          </w:tcPr>
          <w:p w:rsidR="00021F8A" w:rsidRPr="003930AA" w:rsidRDefault="00021F8A" w:rsidP="003930AA">
            <w:pPr>
              <w:pStyle w:val="31"/>
              <w:rPr>
                <w:rFonts w:ascii="Arial Armenian" w:hAnsi="Arial Armenian"/>
              </w:rPr>
            </w:pPr>
          </w:p>
          <w:p w:rsidR="00B20E8C" w:rsidRDefault="00B20E8C" w:rsidP="00B20E8C">
            <w:pPr>
              <w:spacing w:line="360" w:lineRule="auto"/>
              <w:rPr>
                <w:rFonts w:asciiTheme="minorHAnsi" w:hAnsiTheme="minorHAnsi"/>
                <w:lang w:val="en-AU"/>
              </w:rPr>
            </w:pPr>
          </w:p>
          <w:p w:rsidR="00B20E8C" w:rsidRPr="00B20E8C" w:rsidRDefault="00B20E8C" w:rsidP="00B20E8C">
            <w:pPr>
              <w:spacing w:line="360" w:lineRule="auto"/>
              <w:rPr>
                <w:rFonts w:ascii="Sylfaen" w:hAnsi="Sylfaen"/>
                <w:lang w:val="en-AU"/>
              </w:rPr>
            </w:pPr>
            <w:r w:rsidRPr="00B20E8C">
              <w:rPr>
                <w:rFonts w:ascii="Sylfaen" w:hAnsi="Sylfaen"/>
                <w:lang w:val="en-AU"/>
              </w:rPr>
              <w:t>&lt;&lt;</w:t>
            </w:r>
            <w:r>
              <w:rPr>
                <w:rFonts w:ascii="Sylfaen" w:hAnsi="Sylfaen"/>
                <w:lang w:val="en-AU"/>
              </w:rPr>
              <w:t>ՀՀ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Արարատի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մարզի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Մասիս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en-AU"/>
              </w:rPr>
              <w:t>քաղաքի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</w:rPr>
              <w:t>N</w:t>
            </w:r>
            <w:r w:rsidRPr="00B20E8C">
              <w:rPr>
                <w:rFonts w:ascii="Sylfaen" w:hAnsi="Sylfaen"/>
                <w:lang w:val="en-AU"/>
              </w:rPr>
              <w:t xml:space="preserve"> 4 </w:t>
            </w:r>
            <w:r>
              <w:rPr>
                <w:rFonts w:ascii="Sylfaen" w:hAnsi="Sylfaen"/>
                <w:lang w:val="ru-RU"/>
              </w:rPr>
              <w:t>հիմնական</w:t>
            </w:r>
            <w:r w:rsidRPr="00B20E8C">
              <w:rPr>
                <w:rFonts w:ascii="Sylfaen" w:hAnsi="Sylfaen"/>
                <w:lang w:val="en-AU"/>
              </w:rPr>
              <w:t xml:space="preserve"> </w:t>
            </w:r>
            <w:r>
              <w:rPr>
                <w:rFonts w:ascii="Sylfaen" w:hAnsi="Sylfaen"/>
                <w:lang w:val="ru-RU"/>
              </w:rPr>
              <w:t>դպրոց</w:t>
            </w:r>
            <w:r>
              <w:rPr>
                <w:rFonts w:ascii="Sylfaen" w:hAnsi="Sylfaen"/>
                <w:lang w:val="hy-AM"/>
              </w:rPr>
              <w:t xml:space="preserve">&gt;&gt; </w:t>
            </w:r>
            <w:r>
              <w:rPr>
                <w:rFonts w:ascii="Sylfaen" w:hAnsi="Sylfaen"/>
                <w:lang w:val="en-AU"/>
              </w:rPr>
              <w:t>ՊՈԱԿ</w:t>
            </w:r>
          </w:p>
        </w:tc>
      </w:tr>
    </w:tbl>
    <w:p w:rsidR="00021F8A" w:rsidRPr="00B20E8C" w:rsidRDefault="007F3CC6" w:rsidP="0057376F">
      <w:pPr>
        <w:rPr>
          <w:sz w:val="8"/>
          <w:szCs w:val="8"/>
          <w:lang w:val="en-AU"/>
        </w:rPr>
      </w:pPr>
      <w:r w:rsidRPr="007F3CC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pt;margin-top:-4.5pt;width:103pt;height:79.9pt;z-index:1;mso-wrap-style:none;mso-position-horizontal-relative:text;mso-position-vertical-relative:text" stroked="f">
            <v:textbox style="mso-fit-shape-to-text:t">
              <w:txbxContent>
                <w:p w:rsidR="00FD4EBB" w:rsidRPr="003A1973" w:rsidRDefault="007F3CC6" w:rsidP="00596518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92.25pt;height:55.5pt">
                        <v:imagedata r:id="rId5" o:title=""/>
                      </v:shape>
                    </w:pict>
                  </w:r>
                </w:p>
              </w:txbxContent>
            </v:textbox>
          </v:shape>
        </w:pict>
      </w:r>
    </w:p>
    <w:p w:rsidR="00021F8A" w:rsidRPr="0039768D" w:rsidRDefault="0039768D" w:rsidP="00080EE0">
      <w:pPr>
        <w:tabs>
          <w:tab w:val="left" w:pos="6960"/>
        </w:tabs>
        <w:spacing w:after="0" w:line="240" w:lineRule="auto"/>
        <w:rPr>
          <w:rFonts w:ascii="Sylfaen" w:hAnsi="Sylfaen" w:cs="Sylfaen"/>
          <w:b/>
          <w:bCs/>
          <w:sz w:val="20"/>
          <w:szCs w:val="20"/>
          <w:lang w:val="en-AU"/>
        </w:rPr>
      </w:pPr>
      <w:proofErr w:type="gramStart"/>
      <w:r w:rsidRPr="0039768D">
        <w:rPr>
          <w:rFonts w:ascii="Times LatArm" w:hAnsi="Times LatArm"/>
          <w:sz w:val="20"/>
          <w:lang w:val="en-AU"/>
        </w:rPr>
        <w:t xml:space="preserve">²ñ³ñ³ïÇ Ù³ñ½ </w:t>
      </w:r>
      <w:r>
        <w:rPr>
          <w:rFonts w:ascii="Sylfaen" w:hAnsi="Sylfaen"/>
          <w:sz w:val="20"/>
          <w:lang w:val="en-AU"/>
        </w:rPr>
        <w:t>ք. Մասիս</w:t>
      </w:r>
      <w:r w:rsidR="00021F8A" w:rsidRPr="0039768D">
        <w:rPr>
          <w:rFonts w:ascii="Times LatArm" w:hAnsi="Times LatArm"/>
          <w:sz w:val="20"/>
          <w:lang w:val="en-AU"/>
        </w:rPr>
        <w:t xml:space="preserve"> </w:t>
      </w:r>
      <w:r>
        <w:rPr>
          <w:rFonts w:ascii="Times LatArm" w:hAnsi="Times LatArm"/>
          <w:sz w:val="20"/>
          <w:lang w:val="en-AU"/>
        </w:rPr>
        <w:t>7-</w:t>
      </w:r>
      <w:r>
        <w:rPr>
          <w:rFonts w:ascii="Sylfaen" w:hAnsi="Sylfaen"/>
          <w:sz w:val="20"/>
          <w:lang w:val="en-AU"/>
        </w:rPr>
        <w:t>րդ</w:t>
      </w:r>
      <w:r w:rsidR="00C46EDD">
        <w:rPr>
          <w:rFonts w:ascii="Sylfaen" w:hAnsi="Sylfaen"/>
          <w:sz w:val="20"/>
          <w:lang w:val="en-AU"/>
        </w:rPr>
        <w:t xml:space="preserve"> </w:t>
      </w:r>
      <w:r w:rsidR="00C46EDD">
        <w:rPr>
          <w:rFonts w:ascii="Sylfaen" w:hAnsi="Sylfaen"/>
          <w:sz w:val="20"/>
          <w:lang w:val="ru-RU"/>
        </w:rPr>
        <w:t>փ</w:t>
      </w:r>
      <w:r w:rsidR="00C46EDD" w:rsidRPr="00C46EDD">
        <w:rPr>
          <w:rFonts w:ascii="Sylfaen" w:hAnsi="Sylfaen"/>
          <w:sz w:val="20"/>
          <w:lang w:val="en-AU"/>
        </w:rPr>
        <w:t>.</w:t>
      </w:r>
      <w:proofErr w:type="gramEnd"/>
      <w:r w:rsidR="00C46EDD" w:rsidRPr="00C46EDD">
        <w:rPr>
          <w:rFonts w:ascii="Sylfaen" w:hAnsi="Sylfaen"/>
          <w:sz w:val="20"/>
          <w:lang w:val="en-AU"/>
        </w:rPr>
        <w:t xml:space="preserve"> </w:t>
      </w:r>
      <w:r>
        <w:rPr>
          <w:rFonts w:ascii="Sylfaen" w:hAnsi="Sylfaen"/>
          <w:sz w:val="20"/>
          <w:lang w:val="en-AU"/>
        </w:rPr>
        <w:t xml:space="preserve"> </w:t>
      </w:r>
      <w:proofErr w:type="gramStart"/>
      <w:r>
        <w:rPr>
          <w:rFonts w:ascii="Sylfaen" w:hAnsi="Sylfaen"/>
          <w:sz w:val="20"/>
          <w:lang w:val="en-AU"/>
        </w:rPr>
        <w:t>թիվ</w:t>
      </w:r>
      <w:proofErr w:type="gramEnd"/>
      <w:r>
        <w:rPr>
          <w:rFonts w:ascii="Sylfaen" w:hAnsi="Sylfaen"/>
          <w:sz w:val="20"/>
          <w:lang w:val="en-AU"/>
        </w:rPr>
        <w:t xml:space="preserve"> 2</w:t>
      </w:r>
      <w:r w:rsidR="00021F8A" w:rsidRPr="0039768D">
        <w:rPr>
          <w:rFonts w:ascii="Times LatArm" w:hAnsi="Times LatArm"/>
          <w:sz w:val="20"/>
          <w:lang w:val="en-AU"/>
        </w:rPr>
        <w:t xml:space="preserve">                                                                         </w:t>
      </w:r>
      <w:r>
        <w:rPr>
          <w:rFonts w:ascii="Sylfaen" w:hAnsi="Sylfaen"/>
          <w:sz w:val="20"/>
          <w:lang w:val="hy-AM"/>
        </w:rPr>
        <w:t>N  --------------------------------------</w:t>
      </w:r>
      <w:r w:rsidR="00021F8A" w:rsidRPr="0039768D">
        <w:rPr>
          <w:rFonts w:ascii="Times LatArm" w:hAnsi="Times LatArm"/>
          <w:sz w:val="20"/>
          <w:lang w:val="en-AU"/>
        </w:rPr>
        <w:t xml:space="preserve">          </w:t>
      </w:r>
      <w:r w:rsidR="00080EE0">
        <w:rPr>
          <w:rFonts w:ascii="Times LatRus" w:hAnsi="Times LatRus"/>
          <w:sz w:val="20"/>
          <w:lang w:val="en-AU"/>
        </w:rPr>
        <w:t xml:space="preserve">         </w:t>
      </w:r>
      <w:r w:rsidR="00021F8A" w:rsidRPr="0039768D">
        <w:rPr>
          <w:rFonts w:ascii="Times LatRus" w:hAnsi="Times LatRus"/>
          <w:sz w:val="20"/>
          <w:lang w:val="en-AU"/>
        </w:rPr>
        <w:t xml:space="preserve">      </w:t>
      </w:r>
    </w:p>
    <w:p w:rsidR="00021F8A" w:rsidRPr="00596518" w:rsidRDefault="0039768D" w:rsidP="00080EE0">
      <w:pPr>
        <w:tabs>
          <w:tab w:val="left" w:pos="7200"/>
        </w:tabs>
        <w:spacing w:line="240" w:lineRule="auto"/>
      </w:pPr>
      <w:r>
        <w:rPr>
          <w:sz w:val="20"/>
        </w:rPr>
        <w:t xml:space="preserve">E –mail: </w:t>
      </w:r>
      <w:hyperlink r:id="rId6" w:history="1">
        <w:r w:rsidRPr="00E03ABB">
          <w:rPr>
            <w:rStyle w:val="a5"/>
            <w:rFonts w:ascii="Sylfaen" w:hAnsi="Sylfaen" w:cs="Calibri"/>
            <w:sz w:val="20"/>
          </w:rPr>
          <w:t>masis4@schools.am</w:t>
        </w:r>
      </w:hyperlink>
      <w:r>
        <w:rPr>
          <w:rFonts w:ascii="Sylfaen" w:hAnsi="Sylfaen"/>
          <w:sz w:val="20"/>
          <w:lang w:val="hy-AM"/>
        </w:rPr>
        <w:t xml:space="preserve">                                                                                        </w:t>
      </w:r>
      <w:r w:rsidR="00C46EDD" w:rsidRPr="00C46EDD">
        <w:rPr>
          <w:rFonts w:ascii="Sylfaen" w:hAnsi="Sylfaen"/>
          <w:sz w:val="20"/>
        </w:rPr>
        <w:t xml:space="preserve">    </w:t>
      </w:r>
      <w:r>
        <w:rPr>
          <w:rFonts w:ascii="Sylfaen" w:hAnsi="Sylfaen"/>
          <w:sz w:val="20"/>
          <w:lang w:val="hy-AM"/>
        </w:rPr>
        <w:t xml:space="preserve">         ---------     ------------------2015</w:t>
      </w:r>
      <w:r>
        <w:rPr>
          <w:rFonts w:ascii="Sylfaen" w:hAnsi="Sylfaen"/>
          <w:sz w:val="20"/>
          <w:lang w:val="en-AU"/>
        </w:rPr>
        <w:t>թ.</w:t>
      </w:r>
      <w:r w:rsidR="00021F8A">
        <w:rPr>
          <w:sz w:val="20"/>
        </w:rPr>
        <w:tab/>
        <w:t xml:space="preserve">                       </w:t>
      </w:r>
    </w:p>
    <w:p w:rsidR="00021F8A" w:rsidRPr="00EA0D0E" w:rsidRDefault="0039768D" w:rsidP="00080EE0">
      <w:pPr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39768D">
        <w:rPr>
          <w:rFonts w:ascii="Sylfaen" w:hAnsi="Sylfaen" w:cs="Sylfaen"/>
          <w:bCs/>
          <w:i/>
          <w:iCs/>
          <w:sz w:val="20"/>
          <w:szCs w:val="20"/>
          <w:lang w:val="pt-BR"/>
        </w:rPr>
        <w:t>(0236</w:t>
      </w:r>
      <w:r w:rsidRPr="0039768D">
        <w:rPr>
          <w:rFonts w:ascii="Sylfaen" w:hAnsi="Sylfaen" w:cs="Sylfaen"/>
          <w:bCs/>
          <w:i/>
          <w:iCs/>
          <w:sz w:val="20"/>
          <w:szCs w:val="20"/>
        </w:rPr>
        <w:t>) 4-47-50</w:t>
      </w:r>
      <w:r w:rsidRPr="0039768D">
        <w:rPr>
          <w:rFonts w:ascii="Sylfaen" w:hAnsi="Sylfaen" w:cs="Sylfaen"/>
          <w:bCs/>
          <w:i/>
          <w:iCs/>
          <w:sz w:val="24"/>
          <w:szCs w:val="24"/>
        </w:rPr>
        <w:t xml:space="preserve">      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                                                               </w:t>
      </w:r>
      <w:r w:rsidR="001727CF" w:rsidRPr="00080EE0">
        <w:rPr>
          <w:rFonts w:ascii="Sylfaen" w:hAnsi="Sylfaen" w:cs="Sylfaen"/>
          <w:b/>
          <w:bCs/>
          <w:i/>
          <w:iCs/>
          <w:sz w:val="24"/>
          <w:szCs w:val="24"/>
        </w:rPr>
        <w:t xml:space="preserve">   </w:t>
      </w:r>
      <w:r>
        <w:rPr>
          <w:rFonts w:ascii="Sylfaen" w:hAnsi="Sylfaen" w:cs="Sylfaen"/>
          <w:b/>
          <w:bCs/>
          <w:i/>
          <w:iCs/>
          <w:sz w:val="24"/>
          <w:szCs w:val="24"/>
        </w:rPr>
        <w:t xml:space="preserve">                    </w:t>
      </w:r>
      <w:r w:rsidR="00021F8A"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>N ԳԱԿ-ՇՀԱՊՁԲ</w:t>
      </w:r>
      <w:r w:rsidR="00954386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-11/2 </w:t>
      </w:r>
      <w:r w:rsidR="00021F8A"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ծածկագրով  </w:t>
      </w:r>
    </w:p>
    <w:p w:rsidR="00021F8A" w:rsidRPr="00EA0D0E" w:rsidRDefault="00021F8A" w:rsidP="0057376F">
      <w:pPr>
        <w:overflowPunct w:val="0"/>
        <w:autoSpaceDE w:val="0"/>
        <w:autoSpaceDN w:val="0"/>
        <w:adjustRightInd w:val="0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3C4AF5" w:rsidRDefault="003C4AF5" w:rsidP="0057376F">
      <w:pPr>
        <w:jc w:val="both"/>
        <w:rPr>
          <w:rFonts w:ascii="Sylfaen" w:hAnsi="Sylfaen" w:cs="Sylfaen"/>
          <w:i/>
          <w:iCs/>
          <w:sz w:val="24"/>
          <w:szCs w:val="24"/>
        </w:rPr>
      </w:pPr>
    </w:p>
    <w:p w:rsidR="0079528F" w:rsidRPr="00EA0D0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,,ԳԱԿ-ՇՀԱՊՁԲ</w:t>
      </w:r>
      <w:r w:rsidR="00272057">
        <w:rPr>
          <w:rFonts w:ascii="Sylfaen" w:hAnsi="Sylfaen" w:cs="Sylfaen"/>
          <w:i/>
          <w:iCs/>
          <w:sz w:val="24"/>
          <w:szCs w:val="24"/>
          <w:lang w:val="pt-BR"/>
        </w:rPr>
        <w:t>-11/2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D54EBB">
        <w:rPr>
          <w:rFonts w:ascii="Sylfaen" w:hAnsi="Sylfaen" w:cs="Sylfaen"/>
          <w:i/>
          <w:iCs/>
          <w:sz w:val="24"/>
          <w:szCs w:val="24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D54EBB">
        <w:rPr>
          <w:rFonts w:ascii="Sylfaen" w:hAnsi="Sylfaen" w:cs="Sylfaen"/>
          <w:i/>
          <w:iCs/>
          <w:sz w:val="24"/>
          <w:szCs w:val="24"/>
          <w:lang w:val="ru-RU"/>
        </w:rPr>
        <w:t>ի</w:t>
      </w:r>
      <w:r w:rsidR="00D54EBB" w:rsidRPr="00D54EBB">
        <w:rPr>
          <w:rFonts w:ascii="Sylfaen" w:hAnsi="Sylfaen" w:cs="Sylfaen"/>
          <w:i/>
          <w:iCs/>
          <w:sz w:val="24"/>
          <w:szCs w:val="24"/>
        </w:rPr>
        <w:t xml:space="preserve"> </w:t>
      </w:r>
      <w:r w:rsidR="00D54EBB">
        <w:rPr>
          <w:rFonts w:ascii="Sylfaen" w:hAnsi="Sylfaen" w:cs="Sylfaen"/>
          <w:i/>
          <w:iCs/>
          <w:sz w:val="24"/>
          <w:szCs w:val="24"/>
          <w:lang w:val="ru-RU"/>
        </w:rPr>
        <w:t>Մասիս</w:t>
      </w:r>
      <w:r w:rsidR="00D54EBB" w:rsidRPr="00D54EBB">
        <w:rPr>
          <w:rFonts w:ascii="Sylfaen" w:hAnsi="Sylfaen" w:cs="Sylfaen"/>
          <w:i/>
          <w:iCs/>
          <w:sz w:val="24"/>
          <w:szCs w:val="24"/>
        </w:rPr>
        <w:t xml:space="preserve"> </w:t>
      </w:r>
      <w:r w:rsidR="00D54EBB">
        <w:rPr>
          <w:rFonts w:ascii="Sylfaen" w:hAnsi="Sylfaen" w:cs="Sylfaen"/>
          <w:i/>
          <w:iCs/>
          <w:sz w:val="24"/>
          <w:szCs w:val="24"/>
          <w:lang w:val="ru-RU"/>
        </w:rPr>
        <w:t>քաղաքի</w:t>
      </w:r>
      <w:r w:rsidR="00D54EBB" w:rsidRPr="00D54EBB">
        <w:rPr>
          <w:rFonts w:ascii="Sylfaen" w:hAnsi="Sylfaen" w:cs="Sylfaen"/>
          <w:i/>
          <w:iCs/>
          <w:sz w:val="24"/>
          <w:szCs w:val="24"/>
        </w:rPr>
        <w:t xml:space="preserve"> </w:t>
      </w:r>
      <w:r w:rsidR="00D54EBB">
        <w:rPr>
          <w:rFonts w:ascii="Sylfaen" w:hAnsi="Sylfaen" w:cs="Sylfaen"/>
          <w:i/>
          <w:iCs/>
          <w:sz w:val="24"/>
          <w:szCs w:val="24"/>
          <w:lang w:val="hy-AM"/>
        </w:rPr>
        <w:t xml:space="preserve">N 4 </w:t>
      </w:r>
      <w:r w:rsidR="00D54EBB">
        <w:rPr>
          <w:rFonts w:ascii="Sylfaen" w:hAnsi="Sylfaen" w:cs="Sylfaen"/>
          <w:i/>
          <w:iCs/>
          <w:sz w:val="24"/>
          <w:szCs w:val="24"/>
          <w:lang w:val="en-AU"/>
        </w:rPr>
        <w:t>հիմնական դպրոց</w:t>
      </w:r>
      <w:r w:rsidR="00D54EBB">
        <w:rPr>
          <w:rFonts w:ascii="Sylfaen" w:hAnsi="Sylfaen" w:cs="Sylfaen"/>
          <w:i/>
          <w:iCs/>
          <w:sz w:val="24"/>
          <w:szCs w:val="24"/>
        </w:rPr>
        <w:t>&gt;&gt;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79528F" w:rsidRPr="00EA0D0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ԱՀԴ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ՇՀ</w:t>
      </w:r>
      <w:r w:rsidRPr="00EA0D0E">
        <w:rPr>
          <w:rFonts w:ascii="Sylfaen" w:hAnsi="Sylfaen"/>
          <w:lang w:val="pt-BR"/>
        </w:rPr>
        <w:t xml:space="preserve"> </w:t>
      </w:r>
      <w:r w:rsidRPr="00F703EE">
        <w:rPr>
          <w:rFonts w:ascii="Sylfaen" w:hAnsi="Sylfaen"/>
          <w:lang w:val="hy-AM"/>
        </w:rPr>
        <w:t>ԱՊՁԲ</w:t>
      </w:r>
      <w:r w:rsidRPr="00EA0D0E">
        <w:rPr>
          <w:rFonts w:ascii="Sylfaen" w:hAnsi="Sylfaen"/>
          <w:lang w:val="pt-BR"/>
        </w:rPr>
        <w:t>- 15/1-</w:t>
      </w:r>
      <w:r w:rsidR="00667520">
        <w:rPr>
          <w:rFonts w:ascii="Sylfaen" w:hAnsi="Sylfaen"/>
          <w:lang w:val="pt-BR"/>
        </w:rPr>
        <w:t>83</w:t>
      </w:r>
      <w:r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79528F" w:rsidRPr="00EA0D0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253022" w:rsidRPr="00253022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Արարատի մարզ</w:t>
      </w:r>
      <w:r w:rsidR="00253022" w:rsidRPr="00253022">
        <w:rPr>
          <w:rFonts w:ascii="Sylfaen" w:hAnsi="Sylfaen" w:cs="Sylfaen"/>
          <w:i/>
          <w:iCs/>
          <w:sz w:val="24"/>
          <w:szCs w:val="24"/>
          <w:lang w:val="hy-AM"/>
        </w:rPr>
        <w:t xml:space="preserve">ի Մասիս քաղաքի </w:t>
      </w:r>
      <w:r w:rsidR="00253022">
        <w:rPr>
          <w:rFonts w:ascii="Sylfaen" w:hAnsi="Sylfaen" w:cs="Sylfaen"/>
          <w:i/>
          <w:iCs/>
          <w:sz w:val="24"/>
          <w:szCs w:val="24"/>
          <w:lang w:val="hy-AM"/>
        </w:rPr>
        <w:t xml:space="preserve">N 4 </w:t>
      </w:r>
      <w:r w:rsidR="00253022" w:rsidRPr="00253022">
        <w:rPr>
          <w:rFonts w:ascii="Sylfaen" w:hAnsi="Sylfaen" w:cs="Sylfaen"/>
          <w:i/>
          <w:iCs/>
          <w:sz w:val="24"/>
          <w:szCs w:val="24"/>
          <w:lang w:val="hy-AM"/>
        </w:rPr>
        <w:t xml:space="preserve">հիմնական դպրոց&gt;&gt; 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ՊՈԱԿ-ի </w:t>
      </w:r>
      <w:r w:rsidR="00253022" w:rsidRPr="00253022">
        <w:rPr>
          <w:rFonts w:ascii="Sylfaen" w:hAnsi="Sylfaen" w:cs="Sylfaen"/>
          <w:i/>
          <w:iCs/>
          <w:sz w:val="24"/>
          <w:szCs w:val="24"/>
          <w:lang w:val="hy-AM"/>
        </w:rPr>
        <w:t xml:space="preserve">քաղաք Մասիս 7-րդ փողոց թիվ 2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 2015թ. ----</w:t>
      </w:r>
      <w:r w:rsidR="00431E49">
        <w:rPr>
          <w:rFonts w:ascii="Sylfaen" w:hAnsi="Sylfaen" w:cs="Sylfaen"/>
          <w:i/>
          <w:iCs/>
          <w:sz w:val="24"/>
          <w:szCs w:val="24"/>
          <w:lang w:val="hy-AM"/>
        </w:rPr>
        <w:t>1</w:t>
      </w:r>
      <w:r w:rsidR="00431E49" w:rsidRPr="00431E49">
        <w:rPr>
          <w:rFonts w:ascii="Sylfaen" w:hAnsi="Sylfaen" w:cs="Sylfaen"/>
          <w:i/>
          <w:iCs/>
          <w:sz w:val="24"/>
          <w:szCs w:val="24"/>
          <w:lang w:val="hy-AM"/>
        </w:rPr>
        <w:t>0</w:t>
      </w:r>
      <w:r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AA2601">
        <w:rPr>
          <w:rFonts w:ascii="Sylfaen" w:hAnsi="Sylfaen" w:cs="Sylfaen"/>
          <w:i/>
          <w:iCs/>
          <w:sz w:val="24"/>
          <w:szCs w:val="24"/>
          <w:lang w:val="hy-AM"/>
        </w:rPr>
        <w:t>0</w:t>
      </w:r>
      <w:r w:rsidR="00AA2601" w:rsidRPr="00AA2601">
        <w:rPr>
          <w:rFonts w:ascii="Sylfaen" w:hAnsi="Sylfaen" w:cs="Sylfaen"/>
          <w:i/>
          <w:iCs/>
          <w:sz w:val="24"/>
          <w:szCs w:val="24"/>
          <w:lang w:val="hy-AM"/>
        </w:rPr>
        <w:t>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---ը, ժամը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79528F" w:rsidRPr="00EA0D0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E42B16" w:rsidRPr="00E42B16">
        <w:rPr>
          <w:rFonts w:ascii="Sylfaen" w:hAnsi="Sylfaen" w:cs="Sylfaen"/>
          <w:i/>
          <w:iCs/>
          <w:sz w:val="24"/>
          <w:szCs w:val="24"/>
          <w:lang w:val="hy-AM"/>
        </w:rPr>
        <w:t>&lt;&lt;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ՀՀ  Արարատի  մարզ</w:t>
      </w:r>
      <w:r w:rsidR="00E42B16" w:rsidRPr="00E42B16">
        <w:rPr>
          <w:rFonts w:ascii="Sylfaen" w:hAnsi="Sylfaen" w:cs="Sylfaen"/>
          <w:i/>
          <w:iCs/>
          <w:sz w:val="24"/>
          <w:szCs w:val="24"/>
          <w:lang w:val="hy-AM"/>
        </w:rPr>
        <w:t xml:space="preserve">ի Մասիս քաղաքի </w:t>
      </w:r>
      <w:r w:rsidR="00E42B16">
        <w:rPr>
          <w:rFonts w:ascii="Sylfaen" w:hAnsi="Sylfaen" w:cs="Sylfaen"/>
          <w:i/>
          <w:iCs/>
          <w:sz w:val="24"/>
          <w:szCs w:val="24"/>
          <w:lang w:val="hy-AM"/>
        </w:rPr>
        <w:t>N 4</w:t>
      </w:r>
      <w:r w:rsidR="00E42B16" w:rsidRPr="00E42B16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E42B16" w:rsidRPr="00E42B16">
        <w:rPr>
          <w:rFonts w:ascii="Sylfaen" w:hAnsi="Sylfaen" w:cs="Sylfaen"/>
          <w:i/>
          <w:iCs/>
          <w:sz w:val="24"/>
          <w:szCs w:val="24"/>
          <w:lang w:val="hy-AM"/>
        </w:rPr>
        <w:t>հիմնական դպրոց&gt;&gt;</w:t>
      </w:r>
      <w:r w:rsidR="00E42B16" w:rsidRPr="00E42B16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253022" w:rsidRPr="00253022">
        <w:rPr>
          <w:rFonts w:ascii="Sylfaen" w:hAnsi="Sylfaen" w:cs="Sylfaen"/>
          <w:i/>
          <w:iCs/>
          <w:sz w:val="24"/>
          <w:szCs w:val="24"/>
          <w:lang w:val="hy-AM"/>
        </w:rPr>
        <w:t>քաղաք Մասիս 7-րդ փողոց թիվ 2</w:t>
      </w:r>
      <w:r w:rsidR="00253022" w:rsidRPr="00253022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հասցեում, 2015թ</w:t>
      </w:r>
      <w:r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431E49">
        <w:rPr>
          <w:rFonts w:ascii="Sylfaen" w:hAnsi="Sylfaen" w:cs="Sylfaen"/>
          <w:i/>
          <w:iCs/>
          <w:sz w:val="24"/>
          <w:szCs w:val="24"/>
          <w:lang w:val="af-ZA"/>
        </w:rPr>
        <w:t>10</w:t>
      </w:r>
      <w:r w:rsidR="00253022" w:rsidRPr="0025302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76776C">
        <w:rPr>
          <w:rFonts w:ascii="Sylfaen" w:hAnsi="Sylfaen" w:cs="Sylfaen"/>
          <w:i/>
          <w:iCs/>
          <w:sz w:val="24"/>
          <w:szCs w:val="24"/>
          <w:lang w:val="af-ZA"/>
        </w:rPr>
        <w:t>.03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--ին, ժամը 1</w:t>
      </w:r>
      <w:r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79528F" w:rsidRPr="00EA0D0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Հայտը ներառում է գնման ընթացակարգին մասնակցելու դիմումը և գնային առաջարկը : </w:t>
      </w:r>
    </w:p>
    <w:p w:rsidR="0079528F" w:rsidRPr="00CC7CF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79528F" w:rsidRPr="00EA0D0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841A68" w:rsidRPr="00841A68">
        <w:rPr>
          <w:rFonts w:ascii="Sylfaen" w:hAnsi="Sylfaen"/>
          <w:lang w:val="hy-AM"/>
        </w:rPr>
        <w:t>83</w:t>
      </w:r>
      <w:r w:rsidRPr="00EA0D0E">
        <w:rPr>
          <w:rFonts w:ascii="Sylfaen" w:hAnsi="Sylfaen"/>
          <w:lang w:val="hy-AM"/>
        </w:rPr>
        <w:t>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79528F" w:rsidRPr="00EA0D0E" w:rsidRDefault="0079528F" w:rsidP="0079528F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3C4AF5" w:rsidRPr="00AA2601" w:rsidRDefault="003C4AF5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021F8A" w:rsidRPr="00AA2601" w:rsidRDefault="00021F8A" w:rsidP="0057376F">
      <w:pPr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</w:p>
    <w:p w:rsidR="00021F8A" w:rsidRPr="00080EE0" w:rsidRDefault="00021F8A" w:rsidP="00596518">
      <w:pPr>
        <w:spacing w:line="360" w:lineRule="auto"/>
        <w:jc w:val="center"/>
        <w:rPr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Հարգանքներով   </w:t>
      </w:r>
      <w:r w:rsidRPr="0033690D">
        <w:rPr>
          <w:rFonts w:ascii="Sylfaen" w:hAnsi="Sylfaen" w:cs="Sylfaen"/>
          <w:b/>
          <w:bCs/>
          <w:sz w:val="24"/>
          <w:szCs w:val="24"/>
          <w:lang w:val="hy-AM"/>
        </w:rPr>
        <w:t xml:space="preserve">դպրոցի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</w:r>
      <w:r w:rsidRPr="00596518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</w:t>
      </w:r>
      <w:r w:rsidR="00291EC4" w:rsidRPr="00080EE0">
        <w:rPr>
          <w:rFonts w:ascii="Sylfaen" w:hAnsi="Sylfaen" w:cs="Sylfaen"/>
          <w:b/>
          <w:bCs/>
          <w:sz w:val="24"/>
          <w:szCs w:val="24"/>
          <w:lang w:val="hy-AM"/>
        </w:rPr>
        <w:t xml:space="preserve"> Ն. Բարսեղյան</w:t>
      </w:r>
    </w:p>
    <w:p w:rsidR="003C4AF5" w:rsidRPr="00AA2601" w:rsidRDefault="0079528F" w:rsidP="0079528F">
      <w:pPr>
        <w:pStyle w:val="3"/>
        <w:ind w:firstLine="567"/>
        <w:jc w:val="right"/>
        <w:rPr>
          <w:rFonts w:ascii="Sylfaen" w:hAnsi="Sylfaen" w:cs="Sylfaen"/>
          <w:sz w:val="24"/>
          <w:szCs w:val="24"/>
          <w:lang w:val="hy-AM"/>
        </w:rPr>
      </w:pPr>
      <w:r>
        <w:rPr>
          <w:rFonts w:ascii="Sylfaen" w:hAnsi="Sylfaen" w:cs="Sylfaen"/>
          <w:sz w:val="24"/>
          <w:szCs w:val="24"/>
          <w:lang w:val="hy-AM"/>
        </w:rPr>
        <w:lastRenderedPageBreak/>
        <w:t xml:space="preserve">    </w:t>
      </w:r>
    </w:p>
    <w:p w:rsidR="0079528F" w:rsidRPr="00AA2601" w:rsidRDefault="0079528F" w:rsidP="004C443C">
      <w:pPr>
        <w:pStyle w:val="3"/>
        <w:ind w:firstLine="567"/>
        <w:jc w:val="right"/>
        <w:rPr>
          <w:rFonts w:ascii="Sylfaen" w:hAnsi="Sylfaen" w:cs="Sylfaen"/>
          <w:sz w:val="24"/>
          <w:szCs w:val="24"/>
          <w:lang w:val="hy-AM"/>
        </w:rPr>
      </w:pPr>
    </w:p>
    <w:p w:rsidR="00021F8A" w:rsidRPr="00EA0D0E" w:rsidRDefault="00021F8A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t xml:space="preserve">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Pr="00EA0D0E">
        <w:rPr>
          <w:rFonts w:ascii="Sylfaen" w:hAnsi="Sylfaen"/>
          <w:lang w:val="hy-AM"/>
        </w:rPr>
        <w:t xml:space="preserve"> ԱՀԴ ՇՀ ԱՊՁԲ- 15/1- </w:t>
      </w:r>
      <w:r w:rsidR="001727CF" w:rsidRPr="00080EE0">
        <w:rPr>
          <w:rFonts w:ascii="Sylfaen" w:hAnsi="Sylfaen"/>
          <w:lang w:val="es-ES"/>
        </w:rPr>
        <w:t>83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79528F" w:rsidRDefault="00021F8A" w:rsidP="0079528F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021F8A" w:rsidRPr="00EA0D0E" w:rsidRDefault="00021F8A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76481B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1727CF">
        <w:rPr>
          <w:rFonts w:ascii="Sylfaen" w:hAnsi="Sylfaen" w:cs="Sylfaen"/>
          <w:lang w:val="af-ZA" w:eastAsia="ru-RU"/>
        </w:rPr>
        <w:t>&lt;&lt;</w:t>
      </w:r>
      <w:r w:rsidR="001727CF" w:rsidRPr="001727CF">
        <w:rPr>
          <w:rFonts w:ascii="Sylfaen" w:hAnsi="Sylfaen" w:cs="Sylfaen"/>
          <w:lang w:val="af-ZA" w:eastAsia="ru-RU"/>
        </w:rPr>
        <w:t xml:space="preserve"> </w:t>
      </w:r>
      <w:r w:rsidR="001727CF" w:rsidRPr="001727CF">
        <w:rPr>
          <w:rFonts w:ascii="Sylfaen" w:hAnsi="Sylfaen" w:cs="Sylfaen"/>
          <w:lang w:val="ru-RU" w:eastAsia="ru-RU"/>
        </w:rPr>
        <w:t>ՀՀ</w:t>
      </w:r>
      <w:r w:rsidR="001727CF" w:rsidRPr="001727CF">
        <w:rPr>
          <w:rFonts w:ascii="Sylfaen" w:hAnsi="Sylfaen" w:cs="Sylfaen"/>
          <w:lang w:val="af-ZA" w:eastAsia="ru-RU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Արարատի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մարզի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Մասիս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քաղաքի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hy-AM"/>
        </w:rPr>
        <w:t>N 4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en-AU"/>
        </w:rPr>
        <w:t>հիմն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 xml:space="preserve">. 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ru-RU"/>
        </w:rPr>
        <w:t>դ</w:t>
      </w:r>
      <w:r w:rsidR="001727CF" w:rsidRPr="001727CF">
        <w:rPr>
          <w:rFonts w:ascii="Sylfaen" w:hAnsi="Sylfaen" w:cs="Sylfaen"/>
          <w:bCs/>
          <w:i/>
          <w:iCs/>
          <w:sz w:val="24"/>
          <w:szCs w:val="24"/>
          <w:lang w:val="af-ZA"/>
        </w:rPr>
        <w:t>պրոց&gt;&gt;</w:t>
      </w:r>
      <w:r w:rsidRPr="001727CF">
        <w:rPr>
          <w:rFonts w:ascii="Sylfaen" w:hAnsi="Sylfaen" w:cs="Sylfaen"/>
          <w:bCs/>
          <w:lang w:val="af-ZA" w:eastAsia="ru-RU"/>
        </w:rPr>
        <w:t xml:space="preserve"> </w:t>
      </w:r>
      <w:r w:rsidRPr="001727CF">
        <w:rPr>
          <w:rFonts w:ascii="Sylfaen" w:hAnsi="Sylfaen" w:cs="Sylfaen"/>
          <w:bCs/>
          <w:lang w:eastAsia="ru-RU"/>
        </w:rPr>
        <w:t>Պ</w:t>
      </w:r>
      <w:r w:rsidRPr="001727CF">
        <w:rPr>
          <w:rFonts w:ascii="Sylfaen" w:hAnsi="Sylfaen" w:cs="Sylfaen"/>
          <w:bCs/>
          <w:lang w:val="ru-RU" w:eastAsia="ru-RU"/>
        </w:rPr>
        <w:t>ՈԱԿ</w:t>
      </w:r>
      <w:r w:rsidRPr="001727CF">
        <w:rPr>
          <w:rFonts w:ascii="Sylfaen" w:hAnsi="Sylfaen" w:cs="Sylfaen"/>
          <w:bCs/>
          <w:lang w:val="af-ZA" w:eastAsia="ru-RU"/>
        </w:rPr>
        <w:t>-</w:t>
      </w:r>
      <w:r w:rsidRPr="001727CF">
        <w:rPr>
          <w:rFonts w:ascii="Sylfaen" w:hAnsi="Sylfaen" w:cs="Sylfaen"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76481B">
        <w:rPr>
          <w:rFonts w:ascii="Sylfaen" w:hAnsi="Sylfaen" w:cs="Sylfaen"/>
          <w:b/>
          <w:bCs/>
          <w:lang w:val="hy-AM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ԱՊՁԲ- 15/1-</w:t>
      </w:r>
      <w:r w:rsidR="001727CF" w:rsidRPr="001727CF">
        <w:rPr>
          <w:rFonts w:ascii="Sylfaen" w:hAnsi="Sylfaen"/>
          <w:lang w:val="af-ZA"/>
        </w:rPr>
        <w:t>83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021F8A" w:rsidRPr="00EA0D0E" w:rsidRDefault="00021F8A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021F8A" w:rsidRPr="00EA0D0E" w:rsidRDefault="00021F8A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lastRenderedPageBreak/>
        <w:t xml:space="preserve">     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021F8A" w:rsidRPr="00EA0D0E" w:rsidRDefault="00021F8A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76481B">
        <w:rPr>
          <w:rFonts w:ascii="Sylfaen" w:hAnsi="Sylfaen" w:cs="Sylfaen"/>
          <w:b/>
          <w:bCs/>
          <w:lang w:val="hy-AM"/>
        </w:rPr>
        <w:t>«</w:t>
      </w:r>
      <w:r w:rsidRPr="0076481B">
        <w:rPr>
          <w:rFonts w:ascii="Sylfaen" w:hAnsi="Sylfaen"/>
          <w:lang w:val="hy-AM"/>
        </w:rPr>
        <w:t xml:space="preserve">ԱՀԴ ՇՀ ԱՊՁԲ- 15/1- </w:t>
      </w:r>
      <w:r w:rsidR="00D830C0" w:rsidRPr="00080EE0">
        <w:rPr>
          <w:rFonts w:ascii="Sylfaen" w:hAnsi="Sylfaen"/>
          <w:lang w:val="af-ZA"/>
        </w:rPr>
        <w:t>83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lang w:val="hy-AM"/>
        </w:rPr>
        <w:t>ծածկագրով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76481B">
        <w:rPr>
          <w:rFonts w:ascii="Sylfaen" w:hAnsi="Sylfaen" w:cs="Sylfaen"/>
          <w:b/>
          <w:bCs/>
          <w:lang w:val="es-ES" w:eastAsia="ru-RU"/>
        </w:rPr>
        <w:t>«</w:t>
      </w:r>
      <w:r w:rsidRPr="0076481B">
        <w:rPr>
          <w:rFonts w:ascii="Sylfaen" w:hAnsi="Sylfaen"/>
          <w:lang w:val="hy-AM"/>
        </w:rPr>
        <w:t xml:space="preserve"> ԱՀԴ ՇՀ ԱՊՁԲ</w:t>
      </w:r>
      <w:r w:rsidR="00D830C0">
        <w:rPr>
          <w:rFonts w:ascii="Sylfaen" w:hAnsi="Sylfaen"/>
          <w:lang w:val="hy-AM"/>
        </w:rPr>
        <w:t>- 15/1-</w:t>
      </w:r>
      <w:r w:rsidR="00D830C0" w:rsidRPr="00D830C0">
        <w:rPr>
          <w:rFonts w:ascii="Sylfaen" w:hAnsi="Sylfaen"/>
          <w:lang w:val="hy-AM"/>
        </w:rPr>
        <w:t>83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021F8A" w:rsidRPr="00EA0D0E" w:rsidRDefault="00021F8A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021F8A" w:rsidRPr="00EA0D0E" w:rsidRDefault="00021F8A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4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113"/>
      </w:tblGrid>
      <w:tr w:rsidR="00021F8A" w:rsidRPr="00EA0D0E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021F8A" w:rsidRPr="00EA0D0E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021F8A" w:rsidRPr="00431E4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431E49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021F8A" w:rsidRPr="00431E49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F8A" w:rsidRPr="00EA0D0E" w:rsidRDefault="00021F8A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021F8A" w:rsidRPr="00EA0D0E" w:rsidRDefault="00021F8A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021F8A" w:rsidRPr="005C4FA3" w:rsidRDefault="00021F8A" w:rsidP="0076481B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8B4B08">
        <w:rPr>
          <w:rFonts w:ascii="GHEA Grapalat" w:hAnsi="GHEA Grapalat" w:cs="Times Armenian"/>
          <w:b/>
          <w:lang w:val="hy-AM"/>
        </w:rPr>
        <w:t xml:space="preserve">ԱՊՐԱՆՔՆԵՐԻ   </w:t>
      </w:r>
      <w:r w:rsidRPr="005C4FA3">
        <w:rPr>
          <w:rFonts w:ascii="GHEA Grapalat" w:hAnsi="GHEA Grapalat" w:cs="Sylfaen"/>
          <w:b/>
          <w:lang w:val="hy-AM"/>
        </w:rPr>
        <w:t xml:space="preserve"> ՄԱՏԱԿԱՐԱՐՄԱՆ</w:t>
      </w:r>
    </w:p>
    <w:p w:rsidR="00021F8A" w:rsidRPr="005C4FA3" w:rsidRDefault="00021F8A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021F8A" w:rsidRPr="0076481B" w:rsidRDefault="00021F8A" w:rsidP="0076481B">
      <w:pPr>
        <w:pStyle w:val="af4"/>
        <w:spacing w:after="120" w:line="276" w:lineRule="auto"/>
        <w:ind w:left="283" w:firstLine="0"/>
        <w:jc w:val="center"/>
        <w:rPr>
          <w:rFonts w:ascii="GHEA Grapalat" w:hAnsi="GHEA Grapalat" w:cs="Calibri"/>
          <w:i/>
          <w:sz w:val="24"/>
          <w:szCs w:val="24"/>
          <w:lang w:val="hy-AM" w:eastAsia="ru-RU"/>
        </w:rPr>
      </w:pPr>
      <w:r w:rsidRPr="005C4FA3">
        <w:rPr>
          <w:rFonts w:ascii="GHEA Grapalat" w:hAnsi="GHEA Grapalat"/>
          <w:b/>
          <w:lang w:val="hy-AM"/>
        </w:rPr>
        <w:t>N &lt;&lt;</w:t>
      </w:r>
      <w:r w:rsidR="00D830C0">
        <w:rPr>
          <w:rFonts w:ascii="GHEA Grapalat" w:hAnsi="GHEA Grapalat"/>
          <w:b/>
          <w:lang w:val="hy-AM"/>
        </w:rPr>
        <w:t>ԱՀԴ ՇՀ ԱՊՁԲ- 15/1-</w:t>
      </w:r>
      <w:r w:rsidR="00D830C0" w:rsidRPr="00D830C0">
        <w:rPr>
          <w:rFonts w:ascii="GHEA Grapalat" w:hAnsi="GHEA Grapalat"/>
          <w:b/>
          <w:lang w:val="hy-AM"/>
        </w:rPr>
        <w:t>83</w:t>
      </w:r>
      <w:r w:rsidRPr="0076481B">
        <w:rPr>
          <w:rFonts w:ascii="GHEA Grapalat" w:hAnsi="GHEA Grapalat"/>
          <w:b/>
          <w:lang w:val="hy-AM"/>
        </w:rPr>
        <w:t xml:space="preserve">  </w:t>
      </w:r>
      <w:r w:rsidRPr="005C4FA3">
        <w:rPr>
          <w:rFonts w:ascii="GHEA Grapalat" w:hAnsi="GHEA Grapalat"/>
          <w:b/>
          <w:lang w:val="hy-AM"/>
        </w:rPr>
        <w:t>&gt;&gt;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DE0689">
        <w:rPr>
          <w:rFonts w:ascii="GHEA Grapalat" w:hAnsi="GHEA Grapalat"/>
          <w:lang w:val="hy-AM"/>
        </w:rPr>
        <w:t xml:space="preserve">                  </w:t>
      </w:r>
      <w:r w:rsidRPr="005C4FA3">
        <w:rPr>
          <w:rFonts w:ascii="GHEA Grapalat" w:hAnsi="GHEA Grapalat" w:cs="Sylfaen"/>
          <w:sz w:val="20"/>
          <w:lang w:val="hy-AM"/>
        </w:rPr>
        <w:t xml:space="preserve">     </w:t>
      </w:r>
      <w:r w:rsidR="00D830C0" w:rsidRPr="00D830C0">
        <w:rPr>
          <w:rFonts w:ascii="GHEA Grapalat" w:hAnsi="GHEA Grapalat" w:cs="Sylfaen"/>
          <w:sz w:val="20"/>
          <w:lang w:val="hy-AM"/>
        </w:rPr>
        <w:t xml:space="preserve">Ք. Մասիս </w:t>
      </w:r>
      <w:r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&lt;&lt;   &gt;&gt; &lt;&lt;          &gt;&gt; 20</w:t>
      </w:r>
      <w:r w:rsidRPr="00DE0689">
        <w:rPr>
          <w:rFonts w:ascii="GHEA Grapalat" w:hAnsi="GHEA Grapalat" w:cs="Sylfaen"/>
          <w:sz w:val="20"/>
          <w:lang w:val="hy-AM"/>
        </w:rPr>
        <w:t>15</w:t>
      </w:r>
      <w:r>
        <w:rPr>
          <w:rFonts w:ascii="GHEA Grapalat" w:hAnsi="GHEA Grapalat" w:cs="Sylfaen"/>
          <w:sz w:val="20"/>
          <w:lang w:val="hy-AM"/>
        </w:rPr>
        <w:t xml:space="preserve">  </w:t>
      </w:r>
      <w:r w:rsidRPr="005C4FA3">
        <w:rPr>
          <w:rFonts w:ascii="GHEA Grapalat" w:hAnsi="GHEA Grapalat" w:cs="Sylfaen"/>
          <w:sz w:val="20"/>
          <w:lang w:val="hy-AM"/>
        </w:rPr>
        <w:t>թ.</w:t>
      </w:r>
    </w:p>
    <w:p w:rsidR="00021F8A" w:rsidRPr="005C4FA3" w:rsidRDefault="00021F8A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021F8A" w:rsidRPr="005C4FA3" w:rsidRDefault="00021F8A" w:rsidP="0075644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&lt;</w:t>
      </w:r>
      <w:r w:rsidRPr="00756444">
        <w:rPr>
          <w:rFonts w:ascii="GHEA Grapalat" w:hAnsi="GHEA Grapalat"/>
          <w:sz w:val="20"/>
          <w:lang w:val="hy-AM"/>
        </w:rPr>
        <w:t xml:space="preserve">ՀՀ Արարատի մարզի </w:t>
      </w:r>
      <w:r w:rsidR="00D830C0" w:rsidRPr="00D830C0">
        <w:rPr>
          <w:rFonts w:ascii="GHEA Grapalat" w:hAnsi="GHEA Grapalat"/>
          <w:sz w:val="20"/>
          <w:lang w:val="hy-AM"/>
        </w:rPr>
        <w:t xml:space="preserve">Մասիս քաղաքի </w:t>
      </w:r>
      <w:r w:rsidR="00D830C0">
        <w:rPr>
          <w:rFonts w:ascii="GHEA Grapalat" w:hAnsi="GHEA Grapalat"/>
          <w:sz w:val="20"/>
          <w:lang w:val="hy-AM"/>
        </w:rPr>
        <w:t>N 4</w:t>
      </w:r>
      <w:r w:rsidR="00D830C0" w:rsidRPr="00D830C0">
        <w:rPr>
          <w:rFonts w:ascii="GHEA Grapalat" w:hAnsi="GHEA Grapalat"/>
          <w:sz w:val="20"/>
          <w:lang w:val="hy-AM"/>
        </w:rPr>
        <w:t xml:space="preserve"> հիմն. </w:t>
      </w:r>
      <w:r w:rsidRPr="00756444">
        <w:rPr>
          <w:rFonts w:ascii="GHEA Grapalat" w:hAnsi="GHEA Grapalat"/>
          <w:sz w:val="20"/>
          <w:lang w:val="hy-AM"/>
        </w:rPr>
        <w:t xml:space="preserve"> դպրոց</w:t>
      </w:r>
      <w:r w:rsidRPr="005C4FA3">
        <w:rPr>
          <w:rFonts w:ascii="GHEA Grapalat" w:hAnsi="GHEA Grapalat"/>
          <w:sz w:val="20"/>
          <w:lang w:val="hy-AM"/>
        </w:rPr>
        <w:t>&gt;</w:t>
      </w:r>
      <w:r w:rsidR="00D830C0" w:rsidRPr="00D830C0">
        <w:rPr>
          <w:rFonts w:ascii="GHEA Grapalat" w:hAnsi="GHEA Grapalat"/>
          <w:sz w:val="20"/>
          <w:lang w:val="hy-AM"/>
        </w:rPr>
        <w:t xml:space="preserve"> ՊՈԱԿ</w:t>
      </w:r>
      <w:r w:rsidRPr="005C4FA3">
        <w:rPr>
          <w:rFonts w:ascii="GHEA Grapalat" w:hAnsi="GHEA Grapalat"/>
          <w:sz w:val="20"/>
          <w:lang w:val="hy-AM"/>
        </w:rPr>
        <w:t xml:space="preserve"> -</w:t>
      </w:r>
      <w:r w:rsidR="00D830C0" w:rsidRPr="00D830C0">
        <w:rPr>
          <w:rFonts w:ascii="GHEA Grapalat" w:hAnsi="GHEA Grapalat"/>
          <w:sz w:val="20"/>
          <w:lang w:val="hy-AM"/>
        </w:rPr>
        <w:t>ն</w:t>
      </w:r>
      <w:r>
        <w:rPr>
          <w:rFonts w:ascii="GHEA Grapalat" w:hAnsi="GHEA Grapalat"/>
          <w:sz w:val="20"/>
          <w:lang w:val="hy-AM"/>
        </w:rPr>
        <w:t xml:space="preserve"> ի դեմս </w:t>
      </w:r>
      <w:r w:rsidR="00D830C0" w:rsidRPr="00D830C0">
        <w:rPr>
          <w:rFonts w:ascii="GHEA Grapalat" w:hAnsi="GHEA Grapalat"/>
          <w:sz w:val="20"/>
          <w:lang w:val="hy-AM"/>
        </w:rPr>
        <w:t xml:space="preserve">Նարինե Բարսեղյանի </w:t>
      </w:r>
      <w:r w:rsidRPr="005C4FA3">
        <w:rPr>
          <w:rFonts w:ascii="GHEA Grapalat" w:hAnsi="GHEA Grapalat"/>
          <w:sz w:val="20"/>
          <w:lang w:val="hy-AM"/>
        </w:rPr>
        <w:t>, որը գործում է   &lt;&lt;</w:t>
      </w:r>
      <w:r w:rsidRPr="00756444">
        <w:rPr>
          <w:rFonts w:ascii="GHEA Grapalat" w:hAnsi="GHEA Grapalat"/>
          <w:sz w:val="20"/>
          <w:lang w:val="hy-AM"/>
        </w:rPr>
        <w:t>Կազմակերպության կանոնադրության</w:t>
      </w:r>
      <w:r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Pr="004D2C99">
        <w:rPr>
          <w:rFonts w:ascii="GHEA Grapalat" w:hAnsi="GHEA Grapalat"/>
          <w:sz w:val="20"/>
          <w:lang w:val="hy-AM"/>
        </w:rPr>
        <w:t>յանի</w:t>
      </w:r>
      <w:r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021F8A" w:rsidRPr="005C4FA3" w:rsidRDefault="00021F8A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756444">
        <w:rPr>
          <w:rFonts w:ascii="GHEA Grapalat" w:hAnsi="GHEA Grapalat"/>
          <w:sz w:val="20"/>
          <w:lang w:val="hy-AM"/>
        </w:rPr>
        <w:t>հավելված N 3-ով,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FC5C68" w:rsidRDefault="00021F8A" w:rsidP="006312E4">
      <w:pPr>
        <w:ind w:firstLine="720"/>
        <w:jc w:val="both"/>
        <w:rPr>
          <w:rFonts w:ascii="GHEA Grapalat" w:hAnsi="GHEA Grapalat" w:cs="Sylfaen"/>
          <w:i/>
          <w:sz w:val="20"/>
          <w:u w:val="single"/>
          <w:lang w:val="hy-AM"/>
        </w:rPr>
      </w:pPr>
    </w:p>
    <w:p w:rsidR="00021F8A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75BBF" w:rsidRDefault="00D75BB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75BBF" w:rsidRDefault="00D75BB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D75BBF" w:rsidRPr="008B4B08" w:rsidRDefault="00D75BBF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8B4B0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lastRenderedPageBreak/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021F8A" w:rsidRPr="00B21918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413A99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021F8A" w:rsidRPr="005C4FA3" w:rsidRDefault="00021F8A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021F8A" w:rsidRPr="0007276B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021F8A" w:rsidRPr="005C4FA3" w:rsidRDefault="00021F8A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>2) Վաճառողն է պատասխանատվություն կրում գործակալի պարտավորությունների համար։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021F8A" w:rsidRPr="005C4FA3" w:rsidRDefault="00021F8A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021F8A" w:rsidRPr="005C4FA3" w:rsidRDefault="00021F8A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021F8A" w:rsidRPr="00EE4A88" w:rsidRDefault="00021F8A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021F8A" w:rsidRPr="00B21918" w:rsidRDefault="00021F8A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021F8A" w:rsidRPr="00B2191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021F8A" w:rsidRPr="00EE4A88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021F8A" w:rsidRPr="00837EE5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021F8A" w:rsidRPr="001625C0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lastRenderedPageBreak/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p w:rsidR="00021F8A" w:rsidRPr="005C4FA3" w:rsidRDefault="00021F8A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</w:t>
      </w:r>
    </w:p>
    <w:tbl>
      <w:tblPr>
        <w:tblW w:w="9639" w:type="dxa"/>
        <w:tblInd w:w="2" w:type="dxa"/>
        <w:tblLayout w:type="fixed"/>
        <w:tblLook w:val="0000"/>
      </w:tblPr>
      <w:tblGrid>
        <w:gridCol w:w="4536"/>
        <w:gridCol w:w="760"/>
        <w:gridCol w:w="4343"/>
      </w:tblGrid>
      <w:tr w:rsidR="00021F8A" w:rsidRPr="005C4FA3">
        <w:tc>
          <w:tcPr>
            <w:tcW w:w="4536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nb-NO"/>
              </w:rPr>
            </w:pP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1769F8" w:rsidRPr="008B4B08" w:rsidRDefault="00021F8A" w:rsidP="001769F8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1769F8" w:rsidRPr="00080EE0">
              <w:rPr>
                <w:rFonts w:ascii="GHEA Grapalat" w:hAnsi="GHEA Grapalat"/>
                <w:lang w:val="hy-AM"/>
              </w:rPr>
              <w:t>ՀՀ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Արարատի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մարզի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Մասիս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</w:t>
            </w:r>
            <w:r w:rsidR="001769F8" w:rsidRPr="00080EE0">
              <w:rPr>
                <w:rFonts w:ascii="GHEA Grapalat" w:hAnsi="GHEA Grapalat"/>
                <w:lang w:val="hy-AM"/>
              </w:rPr>
              <w:t>քաղաքի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 N  4 </w:t>
            </w:r>
            <w:r w:rsidR="001769F8" w:rsidRPr="00080EE0">
              <w:rPr>
                <w:rFonts w:ascii="GHEA Grapalat" w:hAnsi="GHEA Grapalat"/>
                <w:lang w:val="hy-AM"/>
              </w:rPr>
              <w:t>հիմն</w:t>
            </w:r>
            <w:r w:rsidR="001769F8" w:rsidRPr="001769F8">
              <w:rPr>
                <w:rFonts w:ascii="GHEA Grapalat" w:hAnsi="GHEA Grapalat"/>
                <w:lang w:val="nb-NO"/>
              </w:rPr>
              <w:t xml:space="preserve">. </w:t>
            </w:r>
            <w:r w:rsidRPr="008B4B08">
              <w:rPr>
                <w:rFonts w:ascii="GHEA Grapalat" w:hAnsi="GHEA Grapalat"/>
                <w:lang w:val="hy-AM"/>
              </w:rPr>
              <w:t xml:space="preserve"> դպրոց&gt;&gt;</w:t>
            </w:r>
            <w:r w:rsidR="001769F8" w:rsidRPr="001769F8">
              <w:rPr>
                <w:rFonts w:ascii="GHEA Grapalat" w:hAnsi="GHEA Grapalat"/>
                <w:lang w:val="hy-AM"/>
              </w:rPr>
              <w:t xml:space="preserve"> </w:t>
            </w:r>
            <w:r w:rsidR="001769F8" w:rsidRPr="008B4B08">
              <w:rPr>
                <w:rFonts w:ascii="GHEA Grapalat" w:hAnsi="GHEA Grapalat"/>
                <w:lang w:val="hy-AM"/>
              </w:rPr>
              <w:t>ՊՈԱԿ</w:t>
            </w:r>
          </w:p>
          <w:p w:rsidR="00021F8A" w:rsidRPr="002B2241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Արարատի մարզ,</w:t>
            </w:r>
            <w:r w:rsidR="001769F8" w:rsidRPr="002B2241">
              <w:rPr>
                <w:rFonts w:ascii="GHEA Grapalat" w:hAnsi="GHEA Grapalat"/>
                <w:lang w:val="hy-AM"/>
              </w:rPr>
              <w:t>ք. Մասիս 7-րդ փողոց թիվ 2</w:t>
            </w:r>
          </w:p>
          <w:p w:rsidR="00021F8A" w:rsidRPr="008B4B08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&lt;&lt;</w:t>
            </w:r>
            <w:r w:rsidR="00DC32AF" w:rsidRPr="00DC32AF">
              <w:rPr>
                <w:rFonts w:ascii="GHEA Grapalat" w:hAnsi="GHEA Grapalat"/>
                <w:lang w:val="hy-AM"/>
              </w:rPr>
              <w:t>ԱՇԻԲ</w:t>
            </w:r>
            <w:r w:rsidRPr="008B4B08">
              <w:rPr>
                <w:rFonts w:ascii="GHEA Grapalat" w:hAnsi="GHEA Grapalat"/>
                <w:lang w:val="hy-AM"/>
              </w:rPr>
              <w:t xml:space="preserve">&gt;&gt; ՓԲԸ </w:t>
            </w:r>
            <w:r w:rsidR="00DC32AF" w:rsidRPr="00DC32AF">
              <w:rPr>
                <w:rFonts w:ascii="GHEA Grapalat" w:hAnsi="GHEA Grapalat"/>
                <w:lang w:val="hy-AM"/>
              </w:rPr>
              <w:t xml:space="preserve">Մասիսի </w:t>
            </w:r>
            <w:r w:rsidRPr="008B4B08">
              <w:rPr>
                <w:rFonts w:ascii="GHEA Grapalat" w:hAnsi="GHEA Grapalat"/>
                <w:lang w:val="hy-AM"/>
              </w:rPr>
              <w:t xml:space="preserve"> մասնաճյուղ</w:t>
            </w:r>
          </w:p>
          <w:p w:rsidR="00021F8A" w:rsidRPr="00DC32AF" w:rsidRDefault="00021F8A" w:rsidP="00756444">
            <w:pPr>
              <w:jc w:val="center"/>
              <w:rPr>
                <w:rFonts w:ascii="GHEA Grapalat" w:hAnsi="GHEA Grapalat"/>
                <w:lang w:val="hy-AM"/>
              </w:rPr>
            </w:pPr>
            <w:r w:rsidRPr="008B4B08">
              <w:rPr>
                <w:rFonts w:ascii="GHEA Grapalat" w:hAnsi="GHEA Grapalat"/>
                <w:lang w:val="hy-AM"/>
              </w:rPr>
              <w:t>ՀՀ</w:t>
            </w:r>
            <w:r w:rsidR="00DC32AF">
              <w:rPr>
                <w:rFonts w:ascii="GHEA Grapalat" w:hAnsi="GHEA Grapalat"/>
                <w:lang w:val="hy-AM"/>
              </w:rPr>
              <w:t xml:space="preserve"> </w:t>
            </w:r>
            <w:r w:rsidR="00DC32AF" w:rsidRPr="00DC32AF">
              <w:rPr>
                <w:rFonts w:ascii="GHEA Grapalat" w:hAnsi="GHEA Grapalat"/>
                <w:lang w:val="hy-AM"/>
              </w:rPr>
              <w:t>2472903973370000</w:t>
            </w:r>
          </w:p>
          <w:p w:rsidR="00021F8A" w:rsidRPr="00DC32AF" w:rsidRDefault="00021F8A" w:rsidP="00756444">
            <w:pPr>
              <w:jc w:val="center"/>
              <w:rPr>
                <w:rFonts w:ascii="GHEA Grapalat" w:hAnsi="GHEA Grapalat"/>
                <w:lang w:val="ru-RU"/>
              </w:rPr>
            </w:pPr>
            <w:r>
              <w:rPr>
                <w:rFonts w:ascii="GHEA Grapalat" w:hAnsi="GHEA Grapalat"/>
              </w:rPr>
              <w:t>ՀՎՀՀ</w:t>
            </w:r>
            <w:r w:rsidR="00DC32AF">
              <w:rPr>
                <w:rFonts w:ascii="GHEA Grapalat" w:hAnsi="GHEA Grapalat"/>
              </w:rPr>
              <w:t xml:space="preserve"> </w:t>
            </w:r>
            <w:r w:rsidR="00DC32AF">
              <w:rPr>
                <w:rFonts w:ascii="GHEA Grapalat" w:hAnsi="GHEA Grapalat"/>
                <w:lang w:val="ru-RU"/>
              </w:rPr>
              <w:t>03804253</w:t>
            </w:r>
          </w:p>
          <w:p w:rsidR="00021F8A" w:rsidRPr="005C4FA3" w:rsidRDefault="00021F8A" w:rsidP="00C47075">
            <w:pPr>
              <w:rPr>
                <w:rFonts w:ascii="GHEA Grapalat" w:hAnsi="GHEA Grapalat"/>
                <w:lang w:val="hy-AM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021F8A" w:rsidRPr="005C4FA3" w:rsidRDefault="00021F8A" w:rsidP="00C47075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lang w:val="hy-AM"/>
              </w:rPr>
            </w:pPr>
            <w:r w:rsidRPr="005C4FA3">
              <w:rPr>
                <w:rFonts w:ascii="GHEA Grapalat" w:hAnsi="GHEA Grapalat" w:cs="Sylfaen"/>
                <w:b/>
                <w:bCs/>
                <w:lang w:val="hy-AM"/>
              </w:rPr>
              <w:t>ՎԱՃԱՌՈՂ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756444" w:rsidRDefault="00021F8A" w:rsidP="00C47075">
            <w:pPr>
              <w:jc w:val="center"/>
              <w:rPr>
                <w:rFonts w:ascii="GHEA Grapalat" w:hAnsi="GHEA Grapalat"/>
              </w:rPr>
            </w:pP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021F8A" w:rsidRPr="005C4FA3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DE54CB" w:rsidRDefault="00021F8A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021F8A" w:rsidRPr="005C4FA3" w:rsidRDefault="00021F8A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4D2C99" w:rsidRDefault="00021F8A" w:rsidP="006312E4">
      <w:pPr>
        <w:rPr>
          <w:rFonts w:ascii="GHEA Grapalat" w:hAnsi="GHEA Grapalat"/>
          <w:sz w:val="20"/>
          <w:lang w:val="hy-AM"/>
        </w:rPr>
      </w:pPr>
    </w:p>
    <w:p w:rsidR="00021F8A" w:rsidRPr="00EA0D0E" w:rsidRDefault="00021F8A" w:rsidP="00220A20">
      <w:pPr>
        <w:autoSpaceDE w:val="0"/>
        <w:autoSpaceDN w:val="0"/>
        <w:adjustRightInd w:val="0"/>
        <w:spacing w:after="0" w:line="240" w:lineRule="auto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220A20">
        <w:rPr>
          <w:rFonts w:ascii="GHEA Grapalat" w:hAnsi="GHEA Grapalat"/>
          <w:sz w:val="20"/>
          <w:lang w:val="hy-AM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756444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756444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756444">
        <w:rPr>
          <w:rFonts w:ascii="Sylfaen" w:hAnsi="Sylfaen"/>
          <w:lang w:val="hy-AM"/>
        </w:rPr>
        <w:t>ԱՀԴ ՇՀ ԱՊՁԲ- 15/1-</w:t>
      </w:r>
      <w:r w:rsidR="002B2241" w:rsidRPr="00080EE0">
        <w:rPr>
          <w:rFonts w:ascii="Sylfaen" w:hAnsi="Sylfaen"/>
          <w:lang w:val="hy-AM"/>
        </w:rPr>
        <w:t>83</w:t>
      </w:r>
      <w:r w:rsidRPr="00EA0D0E">
        <w:rPr>
          <w:rFonts w:ascii="Sylfaen" w:hAnsi="Sylfaen"/>
          <w:lang w:val="hy-AM"/>
        </w:rPr>
        <w:t xml:space="preserve"> 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ՏԵԽՆԻԿԱԿԱՆԲՆՈՒԹԱԳԻՐ</w:t>
      </w:r>
    </w:p>
    <w:p w:rsidR="00021F8A" w:rsidRPr="00EA0D0E" w:rsidRDefault="00021F8A" w:rsidP="00756444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&lt;&lt;</w:t>
      </w:r>
      <w:r w:rsidR="002B2241" w:rsidRPr="002B224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ՀՀ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Արարատի </w:t>
      </w:r>
      <w:r w:rsidR="002B224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մար</w:t>
      </w:r>
      <w:r w:rsidR="002B2241" w:rsidRPr="002B224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զի Մասիս քաղաքի </w:t>
      </w:r>
      <w:r w:rsidR="002B2241">
        <w:rPr>
          <w:rFonts w:ascii="Sylfaen" w:hAnsi="Sylfaen" w:cs="Arial Unicode"/>
          <w:b/>
          <w:bCs/>
          <w:sz w:val="20"/>
          <w:szCs w:val="20"/>
          <w:lang w:val="hy-AM" w:eastAsia="ru-RU"/>
        </w:rPr>
        <w:t>N 4</w:t>
      </w:r>
      <w:r w:rsidR="002B2241" w:rsidRPr="002B2241">
        <w:rPr>
          <w:rFonts w:ascii="Sylfaen" w:hAnsi="Sylfaen" w:cs="Arial Unicode"/>
          <w:b/>
          <w:bCs/>
          <w:sz w:val="20"/>
          <w:szCs w:val="20"/>
          <w:lang w:val="hy-AM" w:eastAsia="ru-RU"/>
        </w:rPr>
        <w:t xml:space="preserve"> հիմն. 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դպրոց</w:t>
      </w:r>
      <w:r w:rsidRPr="00EE46A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&gt;&gt;</w:t>
      </w:r>
      <w:r w:rsidRPr="00756444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ՊՈԱԿ-ի կարիքների համար սննդամթերքի գնման</w:t>
      </w:r>
    </w:p>
    <w:p w:rsidR="00021F8A" w:rsidRPr="00EA0D0E" w:rsidRDefault="00021F8A" w:rsidP="004C443C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38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4"/>
        <w:gridCol w:w="1661"/>
        <w:gridCol w:w="69"/>
        <w:gridCol w:w="785"/>
        <w:gridCol w:w="1909"/>
        <w:gridCol w:w="3827"/>
        <w:gridCol w:w="1573"/>
        <w:gridCol w:w="236"/>
        <w:gridCol w:w="34"/>
      </w:tblGrid>
      <w:tr w:rsidR="00021F8A" w:rsidRPr="00EA0D0E" w:rsidTr="00CC13B3">
        <w:trPr>
          <w:gridAfter w:val="1"/>
          <w:wAfter w:w="34" w:type="dxa"/>
          <w:cantSplit/>
          <w:trHeight w:val="1055"/>
        </w:trPr>
        <w:tc>
          <w:tcPr>
            <w:tcW w:w="644" w:type="dxa"/>
          </w:tcPr>
          <w:p w:rsidR="00021F8A" w:rsidRPr="007F24BD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val="hy-AM" w:eastAsia="ru-RU"/>
              </w:rPr>
            </w:pPr>
          </w:p>
          <w:p w:rsidR="00021F8A" w:rsidRPr="007F24BD" w:rsidRDefault="00EF5A2F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</w:pPr>
            <w:r w:rsidRPr="007F24BD">
              <w:rPr>
                <w:rFonts w:ascii="Sylfaen" w:hAnsi="Sylfaen" w:cs="Sylfaen"/>
                <w:b/>
                <w:bCs/>
                <w:sz w:val="18"/>
                <w:szCs w:val="18"/>
                <w:highlight w:val="green"/>
                <w:lang w:eastAsia="ru-RU"/>
              </w:rPr>
              <w:t>Չափաբաժին</w:t>
            </w:r>
          </w:p>
        </w:tc>
        <w:tc>
          <w:tcPr>
            <w:tcW w:w="1661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4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909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827" w:type="dxa"/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09" w:type="dxa"/>
            <w:gridSpan w:val="2"/>
          </w:tcPr>
          <w:p w:rsidR="00021F8A" w:rsidRPr="00EA0D0E" w:rsidRDefault="00021F8A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021F8A" w:rsidRPr="00EA0D0E" w:rsidTr="00CC13B3">
        <w:trPr>
          <w:gridAfter w:val="2"/>
          <w:wAfter w:w="270" w:type="dxa"/>
          <w:cantSplit/>
          <w:trHeight w:val="177"/>
        </w:trPr>
        <w:tc>
          <w:tcPr>
            <w:tcW w:w="644" w:type="dxa"/>
            <w:tcBorders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2515" w:type="dxa"/>
            <w:gridSpan w:val="3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909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573" w:type="dxa"/>
            <w:tcBorders>
              <w:left w:val="nil"/>
              <w:right w:val="nil"/>
            </w:tcBorders>
          </w:tcPr>
          <w:p w:rsidR="00021F8A" w:rsidRPr="00EA0D0E" w:rsidRDefault="00021F8A" w:rsidP="00AB77B8">
            <w:pPr>
              <w:tabs>
                <w:tab w:val="center" w:pos="342"/>
              </w:tabs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9C2937" w:rsidRPr="00EA0D0E" w:rsidTr="00CC13B3">
        <w:trPr>
          <w:cantSplit/>
          <w:trHeight w:val="1349"/>
        </w:trPr>
        <w:tc>
          <w:tcPr>
            <w:tcW w:w="644" w:type="dxa"/>
          </w:tcPr>
          <w:p w:rsidR="009C2937" w:rsidRPr="00EE46AE" w:rsidRDefault="00262061" w:rsidP="00FD4E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30" w:type="dxa"/>
            <w:gridSpan w:val="2"/>
            <w:vAlign w:val="center"/>
          </w:tcPr>
          <w:p w:rsidR="009C2937" w:rsidRPr="00EA0D0E" w:rsidRDefault="009C2937" w:rsidP="00FD4EBB">
            <w:pPr>
              <w:ind w:right="-288"/>
              <w:rPr>
                <w:rFonts w:ascii="Sylfaen" w:hAnsi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  <w:lang w:val="hy-AM"/>
              </w:rPr>
              <w:t>Բուսական յուղ արևածաղկի (ձեթ)</w:t>
            </w:r>
          </w:p>
        </w:tc>
        <w:tc>
          <w:tcPr>
            <w:tcW w:w="785" w:type="dxa"/>
            <w:vAlign w:val="center"/>
          </w:tcPr>
          <w:p w:rsidR="009C2937" w:rsidRPr="00EA0D0E" w:rsidRDefault="009C2937" w:rsidP="00FD4EBB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 w:rsidRPr="00EA0D0E">
              <w:rPr>
                <w:rFonts w:ascii="Sylfaen" w:hAnsi="Sylfaen"/>
                <w:b/>
                <w:sz w:val="20"/>
                <w:szCs w:val="20"/>
              </w:rPr>
              <w:t>լիտր</w:t>
            </w:r>
          </w:p>
        </w:tc>
        <w:tc>
          <w:tcPr>
            <w:tcW w:w="1909" w:type="dxa"/>
            <w:vAlign w:val="center"/>
          </w:tcPr>
          <w:p w:rsidR="009C2937" w:rsidRPr="00EA0D0E" w:rsidRDefault="009C2937" w:rsidP="00FD4EBB">
            <w:pPr>
              <w:jc w:val="both"/>
              <w:rPr>
                <w:rFonts w:ascii="Sylfaen" w:hAnsi="Sylfaen" w:cs="Arial"/>
                <w:b/>
                <w:sz w:val="20"/>
                <w:szCs w:val="20"/>
              </w:rPr>
            </w:pPr>
            <w:r w:rsidRPr="00EA0D0E">
              <w:rPr>
                <w:rFonts w:ascii="Sylfaen" w:hAnsi="Sylfaen" w:cs="Arial"/>
                <w:b/>
                <w:sz w:val="20"/>
                <w:szCs w:val="20"/>
              </w:rPr>
              <w:t>Արևածաղկի ձեթ` ռաֆինացված (զտված)</w:t>
            </w:r>
          </w:p>
          <w:p w:rsidR="009C2937" w:rsidRPr="00EA0D0E" w:rsidRDefault="009C2937" w:rsidP="00FD4EBB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b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3827" w:type="dxa"/>
            <w:vAlign w:val="center"/>
          </w:tcPr>
          <w:p w:rsidR="009C2937" w:rsidRPr="00EA0D0E" w:rsidRDefault="009C2937" w:rsidP="00FD4EBB">
            <w:pPr>
              <w:autoSpaceDE w:val="0"/>
              <w:autoSpaceDN w:val="0"/>
              <w:adjustRightInd w:val="0"/>
              <w:jc w:val="both"/>
              <w:rPr>
                <w:rFonts w:ascii="Sylfaen" w:hAnsi="Sylfaen"/>
                <w:color w:val="000000"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TimesArmenianPSMT"/>
                <w:sz w:val="20"/>
                <w:szCs w:val="20"/>
                <w:lang w:val="hy-AM"/>
              </w:rPr>
              <w:t>Պատրաստված արևածաղկի սերմերի լուծամզմանևճզմմանեղանակով,բարձրտեսակի,զտված,հոտազերծված,փաթեթավորումը՝շշալցվածմինչև1կամ3լիտրտարողություններում,ԳՕՍՏ1129-93: Անվտանգությունն ըստ</w:t>
            </w:r>
            <w:r w:rsidRPr="00EA0D0E">
              <w:rPr>
                <w:rFonts w:ascii="Sylfaen" w:hAnsi="Sylfaen"/>
                <w:color w:val="000000"/>
                <w:sz w:val="20"/>
                <w:szCs w:val="20"/>
                <w:lang w:val="hy-AM"/>
              </w:rPr>
              <w:t>N2III4.9012010հիգիենիկնորմատիվների և&lt;&lt;Սննդամթերքիանվտանգությանմասին&gt;&gt;ՀՀօրենքի 9-րդ հոդվածի</w:t>
            </w:r>
          </w:p>
        </w:tc>
        <w:tc>
          <w:tcPr>
            <w:tcW w:w="1843" w:type="dxa"/>
            <w:gridSpan w:val="3"/>
            <w:vAlign w:val="center"/>
          </w:tcPr>
          <w:p w:rsidR="009C2937" w:rsidRPr="00EA0D0E" w:rsidRDefault="009C2937" w:rsidP="00FD4EBB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hy-AM"/>
              </w:rPr>
            </w:pPr>
            <w:r w:rsidRPr="00EA0D0E">
              <w:rPr>
                <w:rFonts w:ascii="Sylfaen" w:hAnsi="Sylfaen" w:cs="Sylfaen"/>
                <w:b/>
                <w:sz w:val="20"/>
                <w:szCs w:val="20"/>
              </w:rPr>
              <w:t>Ամսական</w:t>
            </w:r>
          </w:p>
        </w:tc>
      </w:tr>
      <w:tr w:rsidR="00CC13B3" w:rsidRPr="00EA0D0E" w:rsidTr="00FD4EBB">
        <w:trPr>
          <w:cantSplit/>
          <w:trHeight w:val="70"/>
        </w:trPr>
        <w:tc>
          <w:tcPr>
            <w:tcW w:w="644" w:type="dxa"/>
            <w:tcBorders>
              <w:right w:val="single" w:sz="4" w:space="0" w:color="auto"/>
            </w:tcBorders>
          </w:tcPr>
          <w:p w:rsidR="00CC13B3" w:rsidRPr="00262061" w:rsidRDefault="00262061" w:rsidP="00AB77B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nil"/>
            </w:tcBorders>
          </w:tcPr>
          <w:p w:rsidR="00CC13B3" w:rsidRPr="00EA0D0E" w:rsidRDefault="00CC13B3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Ոսպ</w:t>
            </w:r>
          </w:p>
        </w:tc>
        <w:tc>
          <w:tcPr>
            <w:tcW w:w="785" w:type="dxa"/>
            <w:tcBorders>
              <w:left w:val="single" w:sz="4" w:space="0" w:color="auto"/>
              <w:right w:val="single" w:sz="4" w:space="0" w:color="auto"/>
            </w:tcBorders>
          </w:tcPr>
          <w:p w:rsidR="00CC13B3" w:rsidRPr="00EA0D0E" w:rsidRDefault="00CC13B3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909" w:type="dxa"/>
            <w:tcBorders>
              <w:left w:val="single" w:sz="4" w:space="0" w:color="auto"/>
              <w:right w:val="single" w:sz="4" w:space="0" w:color="auto"/>
            </w:tcBorders>
          </w:tcPr>
          <w:p w:rsidR="00CC13B3" w:rsidRPr="00EA0D0E" w:rsidRDefault="00CC13B3" w:rsidP="00AB77B8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հատիկավոր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CC13B3" w:rsidRPr="00EA0D0E" w:rsidRDefault="00CC13B3" w:rsidP="00FD4EBB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Մաքուր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չոր՝խոնավությունը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14 %-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ից ոչ 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միջին չորությունը՝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14.0-17.0 %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ոչավելի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ԳՕՍՏ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7066-77: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Անվտանգությունն ըստ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N 2-III-4.9-01-2010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 նորմատիվներիև</w:t>
            </w:r>
            <w:r w:rsidRPr="00EA0D0E">
              <w:rPr>
                <w:sz w:val="20"/>
                <w:szCs w:val="20"/>
                <w:lang w:val="ru-RU" w:eastAsia="ru-RU"/>
              </w:rPr>
              <w:t>&lt;&lt;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Սննդամթերքի անվտանգության մասին</w:t>
            </w:r>
            <w:r w:rsidRPr="00EA0D0E">
              <w:rPr>
                <w:sz w:val="20"/>
                <w:szCs w:val="20"/>
                <w:lang w:val="ru-RU" w:eastAsia="ru-RU"/>
              </w:rPr>
              <w:t>&gt;&gt;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ՀՀօրենքի</w:t>
            </w:r>
            <w:r w:rsidRPr="00EA0D0E">
              <w:rPr>
                <w:sz w:val="20"/>
                <w:szCs w:val="20"/>
                <w:lang w:val="ru-RU" w:eastAsia="ru-RU"/>
              </w:rPr>
              <w:t xml:space="preserve"> 9-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 հոդվածի</w:t>
            </w:r>
          </w:p>
        </w:tc>
        <w:tc>
          <w:tcPr>
            <w:tcW w:w="1573" w:type="dxa"/>
            <w:tcBorders>
              <w:left w:val="single" w:sz="4" w:space="0" w:color="auto"/>
              <w:right w:val="nil"/>
            </w:tcBorders>
            <w:vAlign w:val="center"/>
          </w:tcPr>
          <w:p w:rsidR="00CC13B3" w:rsidRPr="00EA0D0E" w:rsidRDefault="00CC13B3" w:rsidP="00FD4EB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  <w:tc>
          <w:tcPr>
            <w:tcW w:w="270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:rsidR="00CC13B3" w:rsidRPr="00EA0D0E" w:rsidRDefault="00CC13B3">
            <w:pPr>
              <w:spacing w:after="0" w:line="240" w:lineRule="auto"/>
            </w:pPr>
          </w:p>
        </w:tc>
      </w:tr>
      <w:tr w:rsidR="00200B59" w:rsidRPr="009C2937" w:rsidTr="00FD4EBB">
        <w:tc>
          <w:tcPr>
            <w:tcW w:w="644" w:type="dxa"/>
          </w:tcPr>
          <w:p w:rsidR="00200B59" w:rsidRPr="00EA0D0E" w:rsidRDefault="00262061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30" w:type="dxa"/>
            <w:gridSpan w:val="2"/>
            <w:vAlign w:val="center"/>
          </w:tcPr>
          <w:p w:rsidR="00200B59" w:rsidRPr="00EA0D0E" w:rsidRDefault="00200B59" w:rsidP="00FD4EB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Հավի միս</w:t>
            </w:r>
          </w:p>
        </w:tc>
        <w:tc>
          <w:tcPr>
            <w:tcW w:w="785" w:type="dxa"/>
            <w:vAlign w:val="center"/>
          </w:tcPr>
          <w:p w:rsidR="00200B59" w:rsidRPr="00EA0D0E" w:rsidRDefault="00200B59" w:rsidP="00FD4EB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909" w:type="dxa"/>
            <w:vAlign w:val="center"/>
          </w:tcPr>
          <w:p w:rsidR="00200B59" w:rsidRPr="00EA0D0E" w:rsidRDefault="00200B59" w:rsidP="00FD4EB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827" w:type="dxa"/>
          </w:tcPr>
          <w:p w:rsidR="00200B59" w:rsidRPr="00EA0D0E" w:rsidRDefault="00200B59" w:rsidP="00FD4EB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Հավի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մսեղիք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սառեցրած,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առանց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 xml:space="preserve">փորոտիքի, մաքուր, արյունազրկված, առանց կողմնակի հոտերի, ԳՕՍՏ 25391-82: Անվտանգությունն ըստ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N2-III-4.9-01-2010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 xml:space="preserve"> հիգիենիկ նորմատիվների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և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hy-AM" w:eastAsia="ru-RU"/>
              </w:rPr>
              <w:t>&lt;&lt;Սննդամթերքի անվտանգության մասին&gt;&gt; ՀՀ օրենքի 9-րդ հոդվածի</w:t>
            </w:r>
          </w:p>
        </w:tc>
        <w:tc>
          <w:tcPr>
            <w:tcW w:w="1843" w:type="dxa"/>
            <w:gridSpan w:val="3"/>
            <w:vAlign w:val="center"/>
          </w:tcPr>
          <w:p w:rsidR="00200B59" w:rsidRPr="00EA0D0E" w:rsidRDefault="00200B59" w:rsidP="00FD4EB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Շաբաթական</w:t>
            </w:r>
          </w:p>
        </w:tc>
      </w:tr>
      <w:tr w:rsidR="009C2937" w:rsidRPr="009C2937" w:rsidTr="00CC13B3">
        <w:tc>
          <w:tcPr>
            <w:tcW w:w="644" w:type="dxa"/>
          </w:tcPr>
          <w:p w:rsidR="009C2937" w:rsidRPr="009C2937" w:rsidRDefault="009C2937" w:rsidP="00AB77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1730" w:type="dxa"/>
            <w:gridSpan w:val="2"/>
          </w:tcPr>
          <w:p w:rsidR="009C2937" w:rsidRPr="00EA0D0E" w:rsidRDefault="009C2937" w:rsidP="00FD4EBB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85" w:type="dxa"/>
            <w:vAlign w:val="center"/>
          </w:tcPr>
          <w:p w:rsidR="009C2937" w:rsidRPr="00EA0D0E" w:rsidRDefault="009C2937" w:rsidP="00FD4EB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909" w:type="dxa"/>
            <w:vAlign w:val="center"/>
          </w:tcPr>
          <w:p w:rsidR="009C2937" w:rsidRPr="00EA0D0E" w:rsidRDefault="009C2937" w:rsidP="00FD4EBB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827" w:type="dxa"/>
          </w:tcPr>
          <w:p w:rsidR="009C2937" w:rsidRPr="00EA0D0E" w:rsidRDefault="009C2937" w:rsidP="00FD4EBB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1843" w:type="dxa"/>
            <w:gridSpan w:val="3"/>
          </w:tcPr>
          <w:p w:rsidR="009C2937" w:rsidRPr="00EA0D0E" w:rsidRDefault="009C2937" w:rsidP="00FD4EBB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335D23" w:rsidRDefault="00021F8A" w:rsidP="00335D23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021F8A" w:rsidRPr="00EA0D0E" w:rsidRDefault="00021F8A" w:rsidP="004C443C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021F8A" w:rsidRPr="00EA0D0E" w:rsidRDefault="00021F8A" w:rsidP="004C443C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021F8A" w:rsidRPr="00EE46AE" w:rsidRDefault="00021F8A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Default="0093384D" w:rsidP="00EE46AE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</w:t>
      </w:r>
      <w:r w:rsidR="00021F8A"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</w:t>
      </w:r>
    </w:p>
    <w:p w:rsidR="00021F8A" w:rsidRPr="00297831" w:rsidRDefault="00021F8A" w:rsidP="006312E4">
      <w:pPr>
        <w:spacing w:after="0" w:line="240" w:lineRule="auto"/>
        <w:rPr>
          <w:rFonts w:ascii="GHEA Grapalat" w:hAnsi="GHEA Grapalat" w:cs="GHEA Grapalat"/>
          <w:sz w:val="18"/>
          <w:szCs w:val="18"/>
          <w:lang w:eastAsia="ru-RU"/>
        </w:rPr>
      </w:pPr>
    </w:p>
    <w:p w:rsidR="00021F8A" w:rsidRPr="00297831" w:rsidRDefault="00021F8A" w:rsidP="006312E4">
      <w:pPr>
        <w:spacing w:after="0" w:line="240" w:lineRule="auto"/>
        <w:rPr>
          <w:rFonts w:ascii="Arial LatArm" w:hAnsi="Arial LatArm" w:cs="Arial LatArm"/>
          <w:b/>
          <w:bCs/>
          <w:sz w:val="18"/>
          <w:szCs w:val="18"/>
          <w:lang w:val="hy-AM"/>
        </w:rPr>
      </w:pPr>
      <w:r w:rsidRPr="00297831">
        <w:rPr>
          <w:rFonts w:ascii="GHEA Grapalat" w:hAnsi="GHEA Grapalat" w:cs="GHEA Grapalat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</w:t>
      </w:r>
      <w:r w:rsidRPr="00297831">
        <w:rPr>
          <w:rFonts w:ascii="Arial LatArm" w:hAnsi="Arial LatArm" w:cs="Arial LatArm"/>
          <w:b/>
          <w:bCs/>
          <w:sz w:val="18"/>
          <w:szCs w:val="18"/>
          <w:lang w:val="hy-AM"/>
        </w:rPr>
        <w:t>Ð³í»Éí³Í N2</w:t>
      </w:r>
    </w:p>
    <w:p w:rsidR="00021F8A" w:rsidRPr="00297831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18"/>
          <w:szCs w:val="18"/>
        </w:rPr>
      </w:pPr>
    </w:p>
    <w:p w:rsidR="00021F8A" w:rsidRPr="00297831" w:rsidRDefault="00021F8A" w:rsidP="00585E1A">
      <w:pPr>
        <w:spacing w:after="0" w:line="240" w:lineRule="auto"/>
        <w:ind w:firstLine="720"/>
        <w:jc w:val="right"/>
        <w:rPr>
          <w:rFonts w:ascii="Arial LatArm" w:hAnsi="Arial LatArm" w:cs="Arial LatArm"/>
          <w:b/>
          <w:bCs/>
          <w:sz w:val="18"/>
          <w:szCs w:val="18"/>
        </w:rPr>
      </w:pPr>
      <w:r w:rsidRPr="00297831">
        <w:rPr>
          <w:rFonts w:ascii="Arial LatArm" w:hAnsi="Arial LatArm" w:cs="Arial LatArm"/>
          <w:b/>
          <w:bCs/>
          <w:sz w:val="18"/>
          <w:szCs w:val="18"/>
          <w:lang w:val="hy-AM"/>
        </w:rPr>
        <w:t xml:space="preserve">ä³ÛÙ³Ý³·Çñ </w:t>
      </w:r>
      <w:r w:rsidRPr="00297831">
        <w:rPr>
          <w:rFonts w:ascii="Arial LatArm" w:hAnsi="Arial LatArm" w:cs="Arial LatArm"/>
          <w:sz w:val="18"/>
          <w:szCs w:val="18"/>
          <w:u w:val="single"/>
          <w:lang w:val="hy-AM"/>
        </w:rPr>
        <w:t xml:space="preserve">    </w:t>
      </w:r>
      <w:r w:rsidRPr="00297831">
        <w:rPr>
          <w:rFonts w:ascii="GHEA Grapalat" w:hAnsi="GHEA Grapalat" w:cs="GHEA Grapalat"/>
          <w:b/>
          <w:bCs/>
          <w:sz w:val="18"/>
          <w:szCs w:val="18"/>
          <w:lang w:val="hy-AM" w:eastAsia="ru-RU"/>
        </w:rPr>
        <w:t>,,</w:t>
      </w:r>
      <w:r w:rsidRPr="00297831">
        <w:rPr>
          <w:rFonts w:ascii="Sylfaen" w:hAnsi="Sylfaen" w:cs="Sylfaen"/>
          <w:i/>
          <w:iCs/>
          <w:sz w:val="18"/>
          <w:szCs w:val="18"/>
          <w:lang w:val="pt-BR"/>
        </w:rPr>
        <w:t xml:space="preserve"> </w:t>
      </w:r>
      <w:r w:rsidRPr="00297831">
        <w:rPr>
          <w:rFonts w:ascii="Sylfaen" w:hAnsi="Sylfaen"/>
          <w:sz w:val="18"/>
          <w:szCs w:val="18"/>
          <w:lang w:val="hy-AM"/>
        </w:rPr>
        <w:t>ԱՀԴ ՇՀ ԱՊՁԲ- 15/1</w:t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t>.</w:t>
      </w:r>
      <w:r w:rsidR="006D66D4" w:rsidRPr="00297831">
        <w:rPr>
          <w:rFonts w:ascii="Sylfaen" w:hAnsi="Sylfaen" w:cs="Sylfaen"/>
          <w:b/>
          <w:bCs/>
          <w:sz w:val="18"/>
          <w:szCs w:val="18"/>
        </w:rPr>
        <w:t>83</w:t>
      </w:r>
    </w:p>
    <w:p w:rsidR="00021F8A" w:rsidRPr="00297831" w:rsidRDefault="00021F8A" w:rsidP="001B2D3C">
      <w:pPr>
        <w:spacing w:after="0" w:line="240" w:lineRule="auto"/>
        <w:ind w:firstLine="11907"/>
        <w:rPr>
          <w:rFonts w:ascii="Sylfaen" w:hAnsi="Sylfaen" w:cs="Sylfaen"/>
          <w:b/>
          <w:bCs/>
          <w:sz w:val="18"/>
          <w:szCs w:val="18"/>
          <w:lang w:val="hy-AM"/>
        </w:rPr>
      </w:pPr>
      <w:r w:rsidRPr="00297831">
        <w:rPr>
          <w:rFonts w:ascii="Arial LatArm" w:hAnsi="Arial LatArm" w:cs="Arial LatArm"/>
          <w:b/>
          <w:bCs/>
          <w:sz w:val="18"/>
          <w:szCs w:val="18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t>հունվար 2015թվ</w:t>
      </w:r>
    </w:p>
    <w:p w:rsidR="00021F8A" w:rsidRPr="00297831" w:rsidRDefault="00021F8A" w:rsidP="00E910ED">
      <w:pPr>
        <w:tabs>
          <w:tab w:val="left" w:pos="9540"/>
        </w:tabs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</w:p>
    <w:p w:rsidR="00021F8A" w:rsidRPr="00297831" w:rsidRDefault="00021F8A" w:rsidP="00EE46AE">
      <w:pPr>
        <w:spacing w:after="0" w:line="240" w:lineRule="auto"/>
        <w:jc w:val="center"/>
        <w:rPr>
          <w:rFonts w:ascii="Sylfaen" w:hAnsi="Sylfaen" w:cs="Sylfaen"/>
          <w:sz w:val="18"/>
          <w:szCs w:val="18"/>
          <w:lang w:val="hy-AM"/>
        </w:rPr>
      </w:pP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softHyphen/>
        <w:t>2015 թվ.</w:t>
      </w:r>
      <w:r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 &lt;&lt;</w:t>
      </w:r>
      <w:r w:rsidR="006D66D4"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 ՀՀ </w:t>
      </w:r>
      <w:r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>Արարատի մարզ</w:t>
      </w:r>
      <w:r w:rsidR="006D66D4"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ի Մասիս քաղաքի N 4 հիմն. </w:t>
      </w:r>
      <w:r w:rsidRPr="00297831">
        <w:rPr>
          <w:rFonts w:ascii="Arial Unicode" w:hAnsi="Arial Unicode" w:cs="Arial Unicode"/>
          <w:b/>
          <w:bCs/>
          <w:sz w:val="18"/>
          <w:szCs w:val="18"/>
          <w:lang w:val="hy-AM" w:eastAsia="ru-RU"/>
        </w:rPr>
        <w:t xml:space="preserve"> դպրոց&gt;&gt;</w:t>
      </w:r>
      <w:r w:rsidRPr="00297831">
        <w:rPr>
          <w:rFonts w:ascii="Sylfaen" w:hAnsi="Sylfaen" w:cs="Sylfaen"/>
          <w:b/>
          <w:bCs/>
          <w:sz w:val="18"/>
          <w:szCs w:val="18"/>
          <w:lang w:val="hy-AM"/>
        </w:rPr>
        <w:t xml:space="preserve">  ՊՈԱԿ-ի  կարիքների համար սննդամթերքի ձեռքբերման</w:t>
      </w: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hy-AM"/>
        </w:rPr>
      </w:pPr>
    </w:p>
    <w:p w:rsidR="00021F8A" w:rsidRPr="00297831" w:rsidRDefault="00021F8A" w:rsidP="0093384D">
      <w:pPr>
        <w:spacing w:after="0" w:line="240" w:lineRule="auto"/>
        <w:ind w:firstLine="709"/>
        <w:jc w:val="center"/>
        <w:rPr>
          <w:rFonts w:ascii="Sylfaen" w:hAnsi="Sylfaen" w:cs="Sylfaen"/>
          <w:b/>
          <w:bCs/>
          <w:sz w:val="18"/>
          <w:szCs w:val="18"/>
          <w:lang w:val="ru-RU"/>
        </w:rPr>
      </w:pPr>
      <w:r w:rsidRPr="00297831">
        <w:rPr>
          <w:rFonts w:ascii="Sylfaen" w:hAnsi="Sylfaen" w:cs="Sylfaen"/>
          <w:b/>
          <w:bCs/>
          <w:sz w:val="18"/>
          <w:szCs w:val="18"/>
          <w:lang w:val="nb-NO"/>
        </w:rPr>
        <w:t>ԳՆՄԱՆ ԺԱՄԱՆԱԿԱՑՈՒՅՑ</w:t>
      </w:r>
    </w:p>
    <w:tbl>
      <w:tblPr>
        <w:tblW w:w="10927" w:type="dxa"/>
        <w:tblInd w:w="2" w:type="dxa"/>
        <w:tblLayout w:type="fixed"/>
        <w:tblLook w:val="00A0"/>
      </w:tblPr>
      <w:tblGrid>
        <w:gridCol w:w="576"/>
        <w:gridCol w:w="1769"/>
        <w:gridCol w:w="895"/>
        <w:gridCol w:w="882"/>
        <w:gridCol w:w="828"/>
        <w:gridCol w:w="476"/>
        <w:gridCol w:w="640"/>
        <w:gridCol w:w="524"/>
        <w:gridCol w:w="629"/>
        <w:gridCol w:w="609"/>
        <w:gridCol w:w="778"/>
        <w:gridCol w:w="535"/>
        <w:gridCol w:w="979"/>
        <w:gridCol w:w="807"/>
      </w:tblGrid>
      <w:tr w:rsidR="00021F8A" w:rsidRPr="00297831">
        <w:trPr>
          <w:trHeight w:val="557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EF5A2F" w:rsidP="00E910ED">
            <w:pPr>
              <w:spacing w:after="0"/>
              <w:jc w:val="center"/>
              <w:rPr>
                <w:rFonts w:ascii="Sylfaen" w:hAnsi="Sylfaen" w:cs="Sylfaen"/>
                <w:b/>
                <w:sz w:val="18"/>
                <w:szCs w:val="18"/>
                <w:highlight w:val="green"/>
              </w:rPr>
            </w:pPr>
            <w:r w:rsidRPr="00297831">
              <w:rPr>
                <w:rFonts w:ascii="Sylfaen" w:hAnsi="Sylfaen" w:cs="Sylfaen"/>
                <w:b/>
                <w:sz w:val="18"/>
                <w:szCs w:val="18"/>
                <w:highlight w:val="green"/>
              </w:rPr>
              <w:t>Չափաբաժին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 xml:space="preserve">Ապրանքի </w:t>
            </w:r>
          </w:p>
        </w:tc>
        <w:tc>
          <w:tcPr>
            <w:tcW w:w="50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Նախատեսվում է գնել 2015  թ.</w:t>
            </w:r>
          </w:p>
        </w:tc>
        <w:tc>
          <w:tcPr>
            <w:tcW w:w="178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</w:tr>
      <w:tr w:rsidR="00021F8A" w:rsidRPr="00297831">
        <w:trPr>
          <w:trHeight w:val="443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Անվանումը</w:t>
            </w:r>
          </w:p>
        </w:tc>
        <w:tc>
          <w:tcPr>
            <w:tcW w:w="89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Չափման միավորը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 xml:space="preserve">Միավորի գինը 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 եռամսյակ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II եռամսյակ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III եռամսյակ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IV եռամսյակ</w:t>
            </w:r>
          </w:p>
        </w:tc>
        <w:tc>
          <w:tcPr>
            <w:tcW w:w="17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</w:tr>
      <w:tr w:rsidR="00021F8A" w:rsidRPr="00297831">
        <w:trPr>
          <w:trHeight w:val="45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7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9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քանակը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գինը</w:t>
            </w:r>
          </w:p>
        </w:tc>
      </w:tr>
      <w:tr w:rsidR="00021F8A" w:rsidRPr="00297831">
        <w:trPr>
          <w:trHeight w:val="24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5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7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8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9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10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12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13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14</w:t>
            </w:r>
          </w:p>
        </w:tc>
      </w:tr>
      <w:tr w:rsidR="00FD4EBB" w:rsidRPr="00297831" w:rsidTr="00FD4EB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EBB" w:rsidRPr="00297831" w:rsidRDefault="00FD4EBB" w:rsidP="00FD4EBB">
            <w:pPr>
              <w:ind w:right="-288"/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  <w:lang w:val="hy-AM"/>
              </w:rPr>
              <w:t>Բուսական յուղ արևածաղկի (ձեթ)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Լ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83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 xml:space="preserve">    211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D4EBB" w:rsidRPr="00297831" w:rsidTr="00FD4EB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EBB" w:rsidRPr="00297831" w:rsidRDefault="00FD4EBB" w:rsidP="00FD4EBB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Ոսպ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EBB" w:rsidRPr="00297831" w:rsidRDefault="00FD4EBB" w:rsidP="00FD4EBB">
            <w:pPr>
              <w:rPr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5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6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BB736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FD4EBB" w:rsidRPr="00297831" w:rsidTr="00FD4EBB">
        <w:trPr>
          <w:trHeight w:val="83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585E1A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3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D4EBB" w:rsidRPr="00297831" w:rsidRDefault="00FD4EBB" w:rsidP="00FD4EBB">
            <w:pPr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Հավի միս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D4EBB" w:rsidRPr="00297831" w:rsidRDefault="00FD4EBB" w:rsidP="00FD4EBB">
            <w:pPr>
              <w:rPr>
                <w:sz w:val="18"/>
                <w:szCs w:val="18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</w:rPr>
              <w:t>կգ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5</w:t>
            </w: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6</w:t>
            </w: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BB736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38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  <w:lang w:val="ru-RU"/>
              </w:rPr>
              <w:t>10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FD4EBB">
            <w:pPr>
              <w:jc w:val="center"/>
              <w:rPr>
                <w:b/>
                <w:bCs/>
                <w:sz w:val="18"/>
                <w:szCs w:val="18"/>
                <w:lang w:val="ru-RU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A55271" w:rsidRDefault="00FD4EBB" w:rsidP="00FD4EBB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  <w:t>26</w:t>
            </w: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D4EBB" w:rsidRPr="00297831" w:rsidRDefault="00FD4EBB" w:rsidP="00585E1A">
            <w:pPr>
              <w:spacing w:after="0"/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</w:p>
        </w:tc>
      </w:tr>
      <w:tr w:rsidR="00021F8A" w:rsidRPr="00297831">
        <w:trPr>
          <w:trHeight w:val="386"/>
        </w:trPr>
        <w:tc>
          <w:tcPr>
            <w:tcW w:w="4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297831">
              <w:rPr>
                <w:rFonts w:ascii="Sylfaen" w:hAnsi="Sylfaen" w:cs="Sylfaen"/>
                <w:sz w:val="18"/>
                <w:szCs w:val="18"/>
              </w:rPr>
              <w:t>Ընդամենը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894883" w:rsidRDefault="00894883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160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2E620C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184</w:t>
            </w:r>
          </w:p>
        </w:tc>
        <w:tc>
          <w:tcPr>
            <w:tcW w:w="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E620C" w:rsidRDefault="002E620C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106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E620C" w:rsidRDefault="0076481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291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A55271" w:rsidRDefault="00450147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741</w:t>
            </w:r>
          </w:p>
        </w:tc>
        <w:tc>
          <w:tcPr>
            <w:tcW w:w="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F8A" w:rsidRPr="00297831" w:rsidRDefault="00021F8A" w:rsidP="00E910ED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242"/>
        <w:tblW w:w="9916" w:type="dxa"/>
        <w:tblLayout w:type="fixed"/>
        <w:tblLook w:val="00A0"/>
      </w:tblPr>
      <w:tblGrid>
        <w:gridCol w:w="4666"/>
        <w:gridCol w:w="782"/>
        <w:gridCol w:w="4468"/>
      </w:tblGrid>
      <w:tr w:rsidR="00021F8A" w:rsidRPr="00297831">
        <w:trPr>
          <w:trHeight w:val="1447"/>
        </w:trPr>
        <w:tc>
          <w:tcPr>
            <w:tcW w:w="4666" w:type="dxa"/>
          </w:tcPr>
          <w:p w:rsidR="00021F8A" w:rsidRPr="00297831" w:rsidRDefault="00021F8A" w:rsidP="0093384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  <w:lang w:val="nb-NO"/>
              </w:rPr>
              <w:t>ԳՆՈՐԴ</w:t>
            </w:r>
          </w:p>
          <w:p w:rsidR="00021F8A" w:rsidRPr="00297831" w:rsidRDefault="00021F8A" w:rsidP="001B2D3C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---------------------------------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782" w:type="dxa"/>
          </w:tcPr>
          <w:p w:rsidR="00021F8A" w:rsidRPr="00297831" w:rsidRDefault="00021F8A" w:rsidP="001B2D3C">
            <w:pPr>
              <w:spacing w:after="0" w:line="360" w:lineRule="auto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  <w:tc>
          <w:tcPr>
            <w:tcW w:w="4468" w:type="dxa"/>
          </w:tcPr>
          <w:p w:rsidR="00021F8A" w:rsidRPr="00297831" w:rsidRDefault="00021F8A" w:rsidP="0093384D">
            <w:pPr>
              <w:spacing w:after="0" w:line="36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/>
              </w:rPr>
            </w:pPr>
            <w:r w:rsidRPr="00297831">
              <w:rPr>
                <w:rFonts w:ascii="Sylfaen" w:hAnsi="Sylfaen" w:cs="Sylfaen"/>
                <w:b/>
                <w:bCs/>
                <w:sz w:val="18"/>
                <w:szCs w:val="18"/>
                <w:lang w:val="pt-BR"/>
              </w:rPr>
              <w:t>ՎԱՃԱՌՈՂ</w:t>
            </w:r>
          </w:p>
          <w:p w:rsidR="00021F8A" w:rsidRPr="00297831" w:rsidRDefault="00021F8A" w:rsidP="001B2D3C">
            <w:pPr>
              <w:spacing w:after="0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---------------------------------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  <w:r w:rsidRPr="00297831">
              <w:rPr>
                <w:rFonts w:ascii="Sylfaen" w:hAnsi="Sylfaen" w:cs="Sylfaen"/>
                <w:sz w:val="18"/>
                <w:szCs w:val="18"/>
                <w:lang w:val="es-ES"/>
              </w:rPr>
              <w:t>/ստորագրություն/</w:t>
            </w:r>
          </w:p>
          <w:p w:rsidR="00021F8A" w:rsidRPr="00297831" w:rsidRDefault="00021F8A" w:rsidP="001B2D3C">
            <w:pPr>
              <w:spacing w:after="0"/>
              <w:jc w:val="center"/>
              <w:rPr>
                <w:rFonts w:ascii="Sylfaen" w:hAnsi="Sylfaen" w:cs="Sylfaen"/>
                <w:sz w:val="18"/>
                <w:szCs w:val="18"/>
                <w:lang w:val="es-ES"/>
              </w:rPr>
            </w:pPr>
          </w:p>
        </w:tc>
      </w:tr>
    </w:tbl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297831" w:rsidRDefault="00021F8A" w:rsidP="00E910ED">
      <w:pPr>
        <w:spacing w:after="0" w:line="240" w:lineRule="auto"/>
        <w:rPr>
          <w:rFonts w:ascii="Sylfaen" w:hAnsi="Sylfaen" w:cs="Sylfaen"/>
          <w:sz w:val="18"/>
          <w:szCs w:val="18"/>
          <w:lang w:val="es-ES"/>
        </w:rPr>
      </w:pPr>
    </w:p>
    <w:p w:rsidR="00021F8A" w:rsidRPr="00EA0D0E" w:rsidRDefault="00021F8A" w:rsidP="00E910ED">
      <w:pPr>
        <w:spacing w:after="0" w:line="240" w:lineRule="auto"/>
        <w:rPr>
          <w:rFonts w:ascii="Sylfaen" w:hAnsi="Sylfaen" w:cs="Sylfaen"/>
          <w:sz w:val="20"/>
          <w:szCs w:val="20"/>
          <w:lang w:val="es-ES"/>
        </w:rPr>
      </w:pPr>
    </w:p>
    <w:p w:rsidR="00021F8A" w:rsidRDefault="00021F8A" w:rsidP="001B2D3C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</w:t>
      </w:r>
    </w:p>
    <w:p w:rsidR="00297831" w:rsidRDefault="00021F8A" w:rsidP="00B9201B">
      <w:pPr>
        <w:rPr>
          <w:rFonts w:ascii="GHEA Grapalat" w:hAnsi="GHEA Grapalat" w:cs="GHEA Grapalat"/>
          <w:sz w:val="24"/>
          <w:szCs w:val="24"/>
          <w:lang w:val="ru-RU"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</w:t>
      </w:r>
    </w:p>
    <w:p w:rsidR="00297831" w:rsidRDefault="00297831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DC235F" w:rsidRDefault="00DC235F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DC235F" w:rsidRDefault="00DC235F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DC235F" w:rsidRDefault="00DC235F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DC235F" w:rsidRDefault="00DC235F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DC235F" w:rsidRDefault="00DC235F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DC235F" w:rsidRDefault="00DC235F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DC235F" w:rsidRPr="00DC235F" w:rsidRDefault="00DC235F" w:rsidP="00B9201B">
      <w:pPr>
        <w:rPr>
          <w:rFonts w:ascii="GHEA Grapalat" w:hAnsi="GHEA Grapalat" w:cs="GHEA Grapalat"/>
          <w:sz w:val="24"/>
          <w:szCs w:val="24"/>
          <w:lang w:eastAsia="ru-RU"/>
        </w:rPr>
      </w:pPr>
    </w:p>
    <w:p w:rsidR="00021F8A" w:rsidRPr="00CF5A1E" w:rsidRDefault="00021F8A" w:rsidP="00297831">
      <w:pPr>
        <w:jc w:val="right"/>
        <w:rPr>
          <w:rFonts w:ascii="GHEA Grapalat" w:hAnsi="GHEA Grapalat" w:cs="GHEA Grapalat"/>
          <w:sz w:val="24"/>
          <w:szCs w:val="24"/>
          <w:lang w:val="ru-RU"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>Հավելված</w:t>
      </w:r>
      <w:r w:rsidRPr="00CF5A1E">
        <w:rPr>
          <w:rFonts w:ascii="GHEA Grapalat" w:hAnsi="GHEA Grapalat" w:cs="GHEA Grapalat"/>
          <w:sz w:val="24"/>
          <w:szCs w:val="24"/>
          <w:lang w:val="ru-RU" w:eastAsia="ru-RU"/>
        </w:rPr>
        <w:t xml:space="preserve"> 3</w:t>
      </w:r>
    </w:p>
    <w:p w:rsidR="00021F8A" w:rsidRPr="005C4FA3" w:rsidRDefault="00021F8A" w:rsidP="00B9201B">
      <w:pPr>
        <w:rPr>
          <w:rFonts w:ascii="GHEA Grapalat" w:hAnsi="GHEA Grapalat"/>
          <w:sz w:val="20"/>
          <w:lang w:val="es-ES"/>
        </w:rPr>
      </w:pPr>
      <w:r w:rsidRPr="00CF5A1E">
        <w:rPr>
          <w:rFonts w:ascii="GHEA Grapalat" w:hAnsi="GHEA Grapalat" w:cs="GHEA Grapalat"/>
          <w:sz w:val="24"/>
          <w:szCs w:val="24"/>
          <w:lang w:val="ru-RU" w:eastAsia="ru-RU"/>
        </w:rPr>
        <w:t xml:space="preserve">                                                                                                            </w:t>
      </w:r>
      <w:r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>
        <w:rPr>
          <w:rFonts w:ascii="GHEA Grapalat" w:hAnsi="GHEA Grapalat" w:cs="Sylfaen"/>
          <w:sz w:val="20"/>
          <w:lang w:val="es-ES"/>
        </w:rPr>
        <w:t>15</w:t>
      </w:r>
      <w:r w:rsidRPr="005C4FA3">
        <w:rPr>
          <w:rFonts w:ascii="GHEA Grapalat" w:hAnsi="GHEA Grapalat" w:cs="Sylfaen"/>
          <w:sz w:val="20"/>
          <w:lang w:val="es-ES"/>
        </w:rPr>
        <w:t xml:space="preserve">  </w:t>
      </w:r>
      <w:r w:rsidRPr="005C4FA3">
        <w:rPr>
          <w:rFonts w:ascii="GHEA Grapalat" w:hAnsi="GHEA Grapalat" w:cs="Sylfaen"/>
          <w:sz w:val="20"/>
          <w:lang w:val="pt-BR"/>
        </w:rPr>
        <w:t>թ</w:t>
      </w:r>
      <w:r w:rsidRPr="005C4FA3">
        <w:rPr>
          <w:rFonts w:ascii="GHEA Grapalat" w:hAnsi="GHEA Grapalat" w:cs="Sylfaen"/>
          <w:sz w:val="20"/>
          <w:lang w:val="es-ES"/>
        </w:rPr>
        <w:t>.</w:t>
      </w:r>
      <w:r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021F8A" w:rsidRDefault="00021F8A" w:rsidP="001B2D3C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Pr="00EE46AE">
        <w:rPr>
          <w:rFonts w:ascii="Sylfaen" w:hAnsi="Sylfaen"/>
          <w:lang w:val="hy-AM"/>
        </w:rPr>
        <w:t>ԱՀԴ ՇՀ ԱՊՁԲ- 15/1</w:t>
      </w:r>
      <w:r w:rsidRPr="00EE46AE">
        <w:rPr>
          <w:rFonts w:ascii="Sylfaen" w:hAnsi="Sylfaen" w:cs="Sylfaen"/>
          <w:b/>
          <w:bCs/>
          <w:sz w:val="20"/>
          <w:szCs w:val="20"/>
          <w:lang w:val="hy-AM"/>
        </w:rPr>
        <w:t>.</w:t>
      </w:r>
      <w:r w:rsidR="00FD7592" w:rsidRPr="00080EE0">
        <w:rPr>
          <w:rFonts w:ascii="Sylfaen" w:hAnsi="Sylfaen" w:cs="Sylfaen"/>
          <w:b/>
          <w:bCs/>
          <w:sz w:val="20"/>
          <w:szCs w:val="20"/>
          <w:lang w:val="es-ES"/>
        </w:rPr>
        <w:t>83</w:t>
      </w:r>
      <w:r w:rsidR="007145F9" w:rsidRPr="00080EE0">
        <w:rPr>
          <w:rFonts w:ascii="Sylfaen" w:hAnsi="Sylfaen" w:cs="Sylfaen"/>
          <w:b/>
          <w:bCs/>
          <w:sz w:val="20"/>
          <w:szCs w:val="20"/>
          <w:lang w:val="es-ES"/>
        </w:rPr>
        <w:t xml:space="preserve"> </w:t>
      </w:r>
      <w:r w:rsidRPr="005C4FA3">
        <w:rPr>
          <w:rFonts w:ascii="GHEA Grapalat" w:hAnsi="GHEA Grapalat"/>
          <w:i/>
          <w:sz w:val="20"/>
          <w:lang w:val="hy-AM"/>
        </w:rPr>
        <w:t xml:space="preserve">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021F8A" w:rsidRPr="00FD7592" w:rsidRDefault="00021F8A" w:rsidP="006677A1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>
        <w:rPr>
          <w:rFonts w:ascii="GHEA Grapalat" w:hAnsi="GHEA Grapalat" w:cs="Sylfaen"/>
          <w:b/>
          <w:lang w:val="es-ES"/>
        </w:rPr>
        <w:t xml:space="preserve">ԱՊՐԱՆՔՆԵՐԻ </w:t>
      </w:r>
      <w:r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021F8A" w:rsidRPr="005C4FA3" w:rsidRDefault="00021F8A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es-ES"/>
        </w:rPr>
      </w:pPr>
    </w:p>
    <w:p w:rsidR="00021F8A" w:rsidRPr="005C4FA3" w:rsidRDefault="00021F8A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33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40"/>
        <w:gridCol w:w="1220"/>
        <w:gridCol w:w="720"/>
        <w:gridCol w:w="630"/>
        <w:gridCol w:w="840"/>
        <w:gridCol w:w="770"/>
        <w:gridCol w:w="770"/>
        <w:gridCol w:w="830"/>
        <w:gridCol w:w="511"/>
        <w:gridCol w:w="630"/>
        <w:gridCol w:w="839"/>
        <w:gridCol w:w="880"/>
        <w:gridCol w:w="743"/>
        <w:gridCol w:w="785"/>
        <w:gridCol w:w="722"/>
      </w:tblGrid>
      <w:tr w:rsidR="00021F8A" w:rsidRPr="00431E49">
        <w:trPr>
          <w:cantSplit/>
          <w:trHeight w:val="593"/>
        </w:trPr>
        <w:tc>
          <w:tcPr>
            <w:tcW w:w="44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 w:val="restart"/>
            <w:vAlign w:val="center"/>
          </w:tcPr>
          <w:p w:rsidR="00021F8A" w:rsidRPr="005C4FA3" w:rsidRDefault="00021F8A" w:rsidP="00C47075">
            <w:pPr>
              <w:jc w:val="center"/>
              <w:rPr>
                <w:rFonts w:ascii="GHEA Grapalat" w:hAnsi="GHEA Grapalat"/>
                <w:lang w:val="pt-BR"/>
              </w:rPr>
            </w:pPr>
            <w:r w:rsidRPr="00FD7592">
              <w:rPr>
                <w:rFonts w:ascii="GHEA Grapalat" w:hAnsi="GHEA Grapalat"/>
                <w:lang w:val="es-ES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670" w:type="dxa"/>
            <w:gridSpan w:val="13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>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021F8A" w:rsidRPr="001B2D3C">
        <w:trPr>
          <w:cantSplit/>
          <w:trHeight w:val="1412"/>
        </w:trPr>
        <w:tc>
          <w:tcPr>
            <w:tcW w:w="44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220" w:type="dxa"/>
            <w:vMerge/>
            <w:vAlign w:val="center"/>
          </w:tcPr>
          <w:p w:rsidR="00021F8A" w:rsidRPr="005C4FA3" w:rsidRDefault="00021F8A" w:rsidP="00C47075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72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84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7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8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511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839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880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785" w:type="dxa"/>
            <w:textDirection w:val="btLr"/>
            <w:vAlign w:val="center"/>
          </w:tcPr>
          <w:p w:rsidR="00021F8A" w:rsidRPr="005C4FA3" w:rsidRDefault="00021F8A" w:rsidP="00C47075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1B2D3C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021F8A" w:rsidRPr="005C4FA3" w:rsidRDefault="00021F8A" w:rsidP="00C47075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021F8A" w:rsidRPr="005C4FA3">
        <w:trPr>
          <w:cantSplit/>
          <w:trHeight w:val="338"/>
        </w:trPr>
        <w:tc>
          <w:tcPr>
            <w:tcW w:w="440" w:type="dxa"/>
          </w:tcPr>
          <w:p w:rsidR="00021F8A" w:rsidRPr="005C4FA3" w:rsidRDefault="00021F8A" w:rsidP="001B2D3C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220" w:type="dxa"/>
          </w:tcPr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021F8A" w:rsidRPr="005C4FA3" w:rsidRDefault="00021F8A" w:rsidP="001B2D3C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72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4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18,8 %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7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42,2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8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42,2 %</w:t>
            </w:r>
          </w:p>
        </w:tc>
        <w:tc>
          <w:tcPr>
            <w:tcW w:w="511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63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... %</w:t>
            </w:r>
          </w:p>
        </w:tc>
        <w:tc>
          <w:tcPr>
            <w:tcW w:w="839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65,8 %</w:t>
            </w:r>
          </w:p>
        </w:tc>
        <w:tc>
          <w:tcPr>
            <w:tcW w:w="880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43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100</w:t>
            </w: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 xml:space="preserve"> %</w:t>
            </w:r>
          </w:p>
        </w:tc>
        <w:tc>
          <w:tcPr>
            <w:tcW w:w="785" w:type="dxa"/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 w:cs="Arial"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sz w:val="18"/>
                <w:szCs w:val="18"/>
                <w:lang w:val="pt-BR"/>
              </w:rPr>
              <w:t>100 %</w:t>
            </w:r>
          </w:p>
        </w:tc>
        <w:tc>
          <w:tcPr>
            <w:tcW w:w="722" w:type="dxa"/>
            <w:tcBorders>
              <w:left w:val="single" w:sz="4" w:space="0" w:color="000000"/>
            </w:tcBorders>
          </w:tcPr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  <w:p w:rsidR="00021F8A" w:rsidRPr="001B2D3C" w:rsidRDefault="00021F8A" w:rsidP="001B2D3C">
            <w:pPr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 w:rsidRPr="001B2D3C">
              <w:rPr>
                <w:rFonts w:ascii="GHEA Grapalat" w:hAnsi="GHEA Grapalat"/>
                <w:b/>
                <w:sz w:val="18"/>
                <w:szCs w:val="18"/>
                <w:lang w:val="pt-BR"/>
              </w:rPr>
              <w:t>100 %</w:t>
            </w:r>
          </w:p>
        </w:tc>
      </w:tr>
    </w:tbl>
    <w:p w:rsidR="00021F8A" w:rsidRPr="001B2D3C" w:rsidRDefault="00021F8A" w:rsidP="006312E4">
      <w:pPr>
        <w:jc w:val="right"/>
        <w:rPr>
          <w:rFonts w:ascii="GHEA Grapalat" w:hAnsi="GHEA Grapalat"/>
          <w:sz w:val="8"/>
          <w:szCs w:val="8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i/>
          <w:lang w:val="ru-RU"/>
        </w:rPr>
      </w:pPr>
      <w:r w:rsidRPr="005C4FA3">
        <w:rPr>
          <w:rFonts w:ascii="GHEA Grapalat" w:hAnsi="GHEA Grapalat"/>
          <w:i/>
          <w:lang w:val="ru-RU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5C4FA3">
        <w:rPr>
          <w:rFonts w:ascii="GHEA Grapalat" w:hAnsi="GHEA Grapalat" w:cs="Times Armenian"/>
          <w:i/>
          <w:lang w:val="ru-RU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pPr w:leftFromText="180" w:rightFromText="180" w:vertAnchor="text" w:horzAnchor="margin" w:tblpY="112"/>
        <w:tblW w:w="10570" w:type="dxa"/>
        <w:tblLayout w:type="fixed"/>
        <w:tblLook w:val="0000"/>
      </w:tblPr>
      <w:tblGrid>
        <w:gridCol w:w="4975"/>
        <w:gridCol w:w="833"/>
        <w:gridCol w:w="4762"/>
      </w:tblGrid>
      <w:tr w:rsidR="00021F8A" w:rsidRPr="005C4FA3">
        <w:trPr>
          <w:trHeight w:val="2033"/>
        </w:trPr>
        <w:tc>
          <w:tcPr>
            <w:tcW w:w="4975" w:type="dxa"/>
          </w:tcPr>
          <w:p w:rsidR="00021F8A" w:rsidRPr="005C4FA3" w:rsidRDefault="00021F8A" w:rsidP="001B2D3C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021F8A" w:rsidRPr="00335A51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rPr>
                <w:rFonts w:ascii="GHEA Grapalat" w:hAnsi="GHEA Grapalat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  <w:tc>
          <w:tcPr>
            <w:tcW w:w="833" w:type="dxa"/>
          </w:tcPr>
          <w:p w:rsidR="00021F8A" w:rsidRPr="005C4FA3" w:rsidRDefault="00021F8A" w:rsidP="001B2D3C">
            <w:pPr>
              <w:spacing w:line="360" w:lineRule="auto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4762" w:type="dxa"/>
          </w:tcPr>
          <w:p w:rsidR="00021F8A" w:rsidRPr="005C4FA3" w:rsidRDefault="00021F8A" w:rsidP="001B2D3C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021F8A" w:rsidRDefault="00021F8A" w:rsidP="001B2D3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021F8A" w:rsidRPr="001B2D3C" w:rsidRDefault="00021F8A" w:rsidP="001B2D3C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</w:tc>
      </w:tr>
    </w:tbl>
    <w:p w:rsidR="00021F8A" w:rsidRPr="005C4FA3" w:rsidRDefault="00021F8A" w:rsidP="006312E4">
      <w:pPr>
        <w:jc w:val="right"/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5C4FA3" w:rsidRDefault="00021F8A" w:rsidP="006312E4">
      <w:pPr>
        <w:rPr>
          <w:rFonts w:ascii="GHEA Grapalat" w:hAnsi="GHEA Grapalat"/>
          <w:sz w:val="20"/>
          <w:lang w:val="ru-RU"/>
        </w:rPr>
      </w:pPr>
    </w:p>
    <w:p w:rsidR="00021F8A" w:rsidRPr="001B2D3C" w:rsidRDefault="00021F8A" w:rsidP="001B2D3C">
      <w:pPr>
        <w:spacing w:after="0" w:line="240" w:lineRule="auto"/>
        <w:rPr>
          <w:rFonts w:ascii="Sylfaen" w:hAnsi="Sylfaen" w:cs="Sylfaen"/>
          <w:b/>
          <w:bCs/>
          <w:sz w:val="20"/>
          <w:szCs w:val="20"/>
        </w:rPr>
      </w:pPr>
    </w:p>
    <w:p w:rsidR="00021F8A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021F8A" w:rsidRPr="00A87FD9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11222A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,,</w:t>
      </w:r>
      <w:r w:rsidRPr="0011222A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11222A">
        <w:rPr>
          <w:rFonts w:ascii="Sylfaen" w:hAnsi="Sylfaen"/>
          <w:lang w:val="hy-AM"/>
        </w:rPr>
        <w:t>ԱՀԴ ՇՀ ԱՊՁԲ- 15/1</w:t>
      </w:r>
      <w:r w:rsidR="00832351">
        <w:rPr>
          <w:rFonts w:ascii="Sylfaen" w:hAnsi="Sylfaen"/>
          <w:lang w:val="pt-BR"/>
        </w:rPr>
        <w:t>-</w:t>
      </w:r>
      <w:r w:rsidR="00832351">
        <w:rPr>
          <w:rFonts w:ascii="Sylfaen" w:hAnsi="Sylfaen"/>
          <w:lang w:val="ru-RU"/>
        </w:rPr>
        <w:t>83</w:t>
      </w:r>
      <w:r w:rsidRPr="0011222A">
        <w:rPr>
          <w:rFonts w:ascii="Sylfaen" w:hAnsi="Sylfaen"/>
          <w:lang w:val="pt-BR"/>
        </w:rPr>
        <w:t>,,</w:t>
      </w:r>
    </w:p>
    <w:p w:rsidR="00021F8A" w:rsidRPr="00322853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021F8A" w:rsidRPr="00EA0D0E" w:rsidRDefault="00021F8A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021F8A" w:rsidRPr="00EA0D0E" w:rsidRDefault="00021F8A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___________________________________                                                         ____________________________________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___________________________________    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    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ab/>
        <w:t xml:space="preserve">     ____________________________________       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______________________________</w:t>
      </w:r>
    </w:p>
    <w:p w:rsidR="00021F8A" w:rsidRPr="00EA0D0E" w:rsidRDefault="00021F8A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</w:t>
      </w:r>
    </w:p>
    <w:p w:rsidR="00021F8A" w:rsidRPr="00EA0D0E" w:rsidRDefault="00021F8A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021F8A" w:rsidRPr="00EA0D0E" w:rsidRDefault="00021F8A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021F8A" w:rsidRPr="00EA0D0E" w:rsidRDefault="00021F8A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021F8A" w:rsidRPr="00EA0D0E">
        <w:trPr>
          <w:trHeight w:val="1193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021F8A" w:rsidRPr="00EA0D0E">
        <w:trPr>
          <w:trHeight w:val="119"/>
        </w:trPr>
        <w:tc>
          <w:tcPr>
            <w:tcW w:w="2835" w:type="dxa"/>
            <w:vAlign w:val="center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rPr>
          <w:trHeight w:val="20"/>
        </w:trPr>
        <w:tc>
          <w:tcPr>
            <w:tcW w:w="2835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021F8A" w:rsidRPr="00EA0D0E">
        <w:tc>
          <w:tcPr>
            <w:tcW w:w="2835" w:type="dxa"/>
          </w:tcPr>
          <w:p w:rsidR="00021F8A" w:rsidRPr="00EA0D0E" w:rsidRDefault="00021F8A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021F8A" w:rsidRPr="00EA0D0E" w:rsidRDefault="00021F8A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021F8A" w:rsidRPr="00EA0D0E" w:rsidRDefault="00021F8A" w:rsidP="004C443C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  </w:t>
      </w:r>
    </w:p>
    <w:p w:rsidR="00021F8A" w:rsidRPr="004C443C" w:rsidRDefault="00021F8A" w:rsidP="0011222A">
      <w:pPr>
        <w:spacing w:after="0" w:line="240" w:lineRule="auto"/>
        <w:ind w:firstLine="567"/>
        <w:rPr>
          <w:rFonts w:ascii="GHEA Grapalat" w:hAnsi="GHEA Grapalat" w:cs="GHEA Grapalat"/>
          <w:sz w:val="24"/>
          <w:szCs w:val="24"/>
          <w:lang w:val="hy-AM" w:eastAsia="ru-RU"/>
        </w:rPr>
      </w:pPr>
      <w:r>
        <w:rPr>
          <w:rFonts w:ascii="Sylfaen" w:hAnsi="Sylfaen" w:cs="Sylfaen"/>
          <w:b/>
          <w:bCs/>
          <w:sz w:val="18"/>
          <w:szCs w:val="18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021F8A" w:rsidRPr="004C443C" w:rsidRDefault="00021F8A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021F8A" w:rsidRPr="00072D82" w:rsidRDefault="00021F8A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</w:rPr>
      </w:pPr>
    </w:p>
    <w:sectPr w:rsidR="00021F8A" w:rsidRPr="00072D82" w:rsidSect="00596518">
      <w:pgSz w:w="12240" w:h="15840"/>
      <w:pgMar w:top="540" w:right="270" w:bottom="567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3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5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7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9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71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3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50" w:hanging="180"/>
      </w:pPr>
      <w:rPr>
        <w:rFonts w:cs="Times New Roman"/>
      </w:r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hint="default"/>
        <w:sz w:val="20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i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E0EAA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DCA403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F0893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F9E5A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9128CC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EA481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51ED7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C461A9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cs="Times New Roman"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New Rom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5D4"/>
    <w:rsid w:val="00006F1F"/>
    <w:rsid w:val="0001312C"/>
    <w:rsid w:val="00021F8A"/>
    <w:rsid w:val="00034D40"/>
    <w:rsid w:val="00041BBE"/>
    <w:rsid w:val="000478C3"/>
    <w:rsid w:val="000703AB"/>
    <w:rsid w:val="0007276B"/>
    <w:rsid w:val="00072D82"/>
    <w:rsid w:val="00080EE0"/>
    <w:rsid w:val="00083C65"/>
    <w:rsid w:val="000A076F"/>
    <w:rsid w:val="000A16FC"/>
    <w:rsid w:val="000A54CA"/>
    <w:rsid w:val="000B74F2"/>
    <w:rsid w:val="000D79B0"/>
    <w:rsid w:val="000E44B3"/>
    <w:rsid w:val="00105568"/>
    <w:rsid w:val="00106E09"/>
    <w:rsid w:val="0011222A"/>
    <w:rsid w:val="00113258"/>
    <w:rsid w:val="0012415A"/>
    <w:rsid w:val="001327D9"/>
    <w:rsid w:val="00134EC4"/>
    <w:rsid w:val="00136B79"/>
    <w:rsid w:val="00146EA5"/>
    <w:rsid w:val="0015118F"/>
    <w:rsid w:val="001625C0"/>
    <w:rsid w:val="0016330B"/>
    <w:rsid w:val="001727CF"/>
    <w:rsid w:val="00174F27"/>
    <w:rsid w:val="001769F8"/>
    <w:rsid w:val="0019281C"/>
    <w:rsid w:val="001B2D3C"/>
    <w:rsid w:val="001C1AA6"/>
    <w:rsid w:val="001C50E7"/>
    <w:rsid w:val="001F1278"/>
    <w:rsid w:val="00200B59"/>
    <w:rsid w:val="00204CD9"/>
    <w:rsid w:val="00206BE1"/>
    <w:rsid w:val="002205B1"/>
    <w:rsid w:val="00220A20"/>
    <w:rsid w:val="00223ED9"/>
    <w:rsid w:val="002312A9"/>
    <w:rsid w:val="00242864"/>
    <w:rsid w:val="002437C1"/>
    <w:rsid w:val="00252BD0"/>
    <w:rsid w:val="00253022"/>
    <w:rsid w:val="00256FFC"/>
    <w:rsid w:val="00262061"/>
    <w:rsid w:val="00272057"/>
    <w:rsid w:val="00291EC4"/>
    <w:rsid w:val="00294C54"/>
    <w:rsid w:val="00297831"/>
    <w:rsid w:val="00297A58"/>
    <w:rsid w:val="002B2241"/>
    <w:rsid w:val="002B4FFB"/>
    <w:rsid w:val="002E4F22"/>
    <w:rsid w:val="002E620C"/>
    <w:rsid w:val="002F2FF1"/>
    <w:rsid w:val="002F688A"/>
    <w:rsid w:val="00300E50"/>
    <w:rsid w:val="00305935"/>
    <w:rsid w:val="00320E65"/>
    <w:rsid w:val="00322853"/>
    <w:rsid w:val="00335A51"/>
    <w:rsid w:val="00335D23"/>
    <w:rsid w:val="0033690D"/>
    <w:rsid w:val="0035175E"/>
    <w:rsid w:val="00363910"/>
    <w:rsid w:val="00365C4F"/>
    <w:rsid w:val="003930AA"/>
    <w:rsid w:val="0039768D"/>
    <w:rsid w:val="003A1973"/>
    <w:rsid w:val="003A7932"/>
    <w:rsid w:val="003C3825"/>
    <w:rsid w:val="003C4AF5"/>
    <w:rsid w:val="003C6A76"/>
    <w:rsid w:val="003D605A"/>
    <w:rsid w:val="003F23EA"/>
    <w:rsid w:val="00400750"/>
    <w:rsid w:val="00402C60"/>
    <w:rsid w:val="00407424"/>
    <w:rsid w:val="00413A99"/>
    <w:rsid w:val="00416615"/>
    <w:rsid w:val="00420F28"/>
    <w:rsid w:val="00431E49"/>
    <w:rsid w:val="0043683D"/>
    <w:rsid w:val="00441726"/>
    <w:rsid w:val="00450147"/>
    <w:rsid w:val="00451367"/>
    <w:rsid w:val="00454A1B"/>
    <w:rsid w:val="00456346"/>
    <w:rsid w:val="00466462"/>
    <w:rsid w:val="00475C70"/>
    <w:rsid w:val="004972C5"/>
    <w:rsid w:val="004A5B6D"/>
    <w:rsid w:val="004B3821"/>
    <w:rsid w:val="004B6F18"/>
    <w:rsid w:val="004C2A4A"/>
    <w:rsid w:val="004C3CDE"/>
    <w:rsid w:val="004C443C"/>
    <w:rsid w:val="004D06B5"/>
    <w:rsid w:val="004D2C99"/>
    <w:rsid w:val="00516BD6"/>
    <w:rsid w:val="005232D6"/>
    <w:rsid w:val="00567ED9"/>
    <w:rsid w:val="0057376F"/>
    <w:rsid w:val="00580413"/>
    <w:rsid w:val="00585E1A"/>
    <w:rsid w:val="00591DE3"/>
    <w:rsid w:val="00596518"/>
    <w:rsid w:val="005B39E8"/>
    <w:rsid w:val="005C0A84"/>
    <w:rsid w:val="005C4FA3"/>
    <w:rsid w:val="005E1BA7"/>
    <w:rsid w:val="006039A2"/>
    <w:rsid w:val="00604D2C"/>
    <w:rsid w:val="006053F5"/>
    <w:rsid w:val="00610361"/>
    <w:rsid w:val="00617C4F"/>
    <w:rsid w:val="006214BB"/>
    <w:rsid w:val="0062684A"/>
    <w:rsid w:val="00627D34"/>
    <w:rsid w:val="006312E4"/>
    <w:rsid w:val="0063737C"/>
    <w:rsid w:val="00651DA9"/>
    <w:rsid w:val="00666684"/>
    <w:rsid w:val="00667520"/>
    <w:rsid w:val="006677A1"/>
    <w:rsid w:val="006C24DF"/>
    <w:rsid w:val="006C3456"/>
    <w:rsid w:val="006C4B47"/>
    <w:rsid w:val="006D66D4"/>
    <w:rsid w:val="006D73AF"/>
    <w:rsid w:val="006E3C9A"/>
    <w:rsid w:val="006F7219"/>
    <w:rsid w:val="00700CFE"/>
    <w:rsid w:val="007145F9"/>
    <w:rsid w:val="00723959"/>
    <w:rsid w:val="007278E4"/>
    <w:rsid w:val="00740F34"/>
    <w:rsid w:val="00751552"/>
    <w:rsid w:val="00756444"/>
    <w:rsid w:val="0076481A"/>
    <w:rsid w:val="0076481B"/>
    <w:rsid w:val="0076776C"/>
    <w:rsid w:val="00787A56"/>
    <w:rsid w:val="00793C43"/>
    <w:rsid w:val="0079528F"/>
    <w:rsid w:val="007E4118"/>
    <w:rsid w:val="007E4F1C"/>
    <w:rsid w:val="007F24BD"/>
    <w:rsid w:val="007F3CC6"/>
    <w:rsid w:val="007F6EBD"/>
    <w:rsid w:val="00805ED0"/>
    <w:rsid w:val="00832351"/>
    <w:rsid w:val="00837EE5"/>
    <w:rsid w:val="00841A68"/>
    <w:rsid w:val="00850C2F"/>
    <w:rsid w:val="00851C98"/>
    <w:rsid w:val="00864D20"/>
    <w:rsid w:val="00867159"/>
    <w:rsid w:val="0087133F"/>
    <w:rsid w:val="00886795"/>
    <w:rsid w:val="00894883"/>
    <w:rsid w:val="008A4B36"/>
    <w:rsid w:val="008A545A"/>
    <w:rsid w:val="008B4B08"/>
    <w:rsid w:val="008B5823"/>
    <w:rsid w:val="008C68F9"/>
    <w:rsid w:val="008F1C20"/>
    <w:rsid w:val="008F592E"/>
    <w:rsid w:val="00906155"/>
    <w:rsid w:val="0090698F"/>
    <w:rsid w:val="00910323"/>
    <w:rsid w:val="0091193E"/>
    <w:rsid w:val="0092293A"/>
    <w:rsid w:val="0093384D"/>
    <w:rsid w:val="00934BA9"/>
    <w:rsid w:val="00954386"/>
    <w:rsid w:val="00954985"/>
    <w:rsid w:val="0097050E"/>
    <w:rsid w:val="00972F75"/>
    <w:rsid w:val="00976A4F"/>
    <w:rsid w:val="0099062B"/>
    <w:rsid w:val="00993911"/>
    <w:rsid w:val="009B6962"/>
    <w:rsid w:val="009B7E9C"/>
    <w:rsid w:val="009C1AEA"/>
    <w:rsid w:val="009C2937"/>
    <w:rsid w:val="009C70F8"/>
    <w:rsid w:val="009E48BB"/>
    <w:rsid w:val="009F19F9"/>
    <w:rsid w:val="00A03621"/>
    <w:rsid w:val="00A05082"/>
    <w:rsid w:val="00A26A14"/>
    <w:rsid w:val="00A41E8C"/>
    <w:rsid w:val="00A45018"/>
    <w:rsid w:val="00A55271"/>
    <w:rsid w:val="00A8313C"/>
    <w:rsid w:val="00A87FD9"/>
    <w:rsid w:val="00A91207"/>
    <w:rsid w:val="00AA2601"/>
    <w:rsid w:val="00AA49C3"/>
    <w:rsid w:val="00AB5CFB"/>
    <w:rsid w:val="00AB68B8"/>
    <w:rsid w:val="00AB77B8"/>
    <w:rsid w:val="00AC088A"/>
    <w:rsid w:val="00AC20DD"/>
    <w:rsid w:val="00AC3456"/>
    <w:rsid w:val="00AF01A8"/>
    <w:rsid w:val="00AF3015"/>
    <w:rsid w:val="00AF7D12"/>
    <w:rsid w:val="00B07E7B"/>
    <w:rsid w:val="00B20E8C"/>
    <w:rsid w:val="00B21918"/>
    <w:rsid w:val="00B238C1"/>
    <w:rsid w:val="00B2672D"/>
    <w:rsid w:val="00B4146B"/>
    <w:rsid w:val="00B43B36"/>
    <w:rsid w:val="00B46D58"/>
    <w:rsid w:val="00B55DB7"/>
    <w:rsid w:val="00B57C7A"/>
    <w:rsid w:val="00B61027"/>
    <w:rsid w:val="00B6423B"/>
    <w:rsid w:val="00B744B1"/>
    <w:rsid w:val="00B7526E"/>
    <w:rsid w:val="00B81739"/>
    <w:rsid w:val="00B9201B"/>
    <w:rsid w:val="00BA5792"/>
    <w:rsid w:val="00BB0FB6"/>
    <w:rsid w:val="00BB547D"/>
    <w:rsid w:val="00BB5605"/>
    <w:rsid w:val="00BB7361"/>
    <w:rsid w:val="00C07449"/>
    <w:rsid w:val="00C1082D"/>
    <w:rsid w:val="00C11877"/>
    <w:rsid w:val="00C14391"/>
    <w:rsid w:val="00C209C8"/>
    <w:rsid w:val="00C21F89"/>
    <w:rsid w:val="00C36361"/>
    <w:rsid w:val="00C40723"/>
    <w:rsid w:val="00C418CD"/>
    <w:rsid w:val="00C46EDD"/>
    <w:rsid w:val="00C47075"/>
    <w:rsid w:val="00C47496"/>
    <w:rsid w:val="00C63E7E"/>
    <w:rsid w:val="00C8253A"/>
    <w:rsid w:val="00C8583C"/>
    <w:rsid w:val="00C85AD5"/>
    <w:rsid w:val="00C973B0"/>
    <w:rsid w:val="00CB0561"/>
    <w:rsid w:val="00CC13B3"/>
    <w:rsid w:val="00CC440A"/>
    <w:rsid w:val="00CC60F7"/>
    <w:rsid w:val="00CC7717"/>
    <w:rsid w:val="00CD3F8A"/>
    <w:rsid w:val="00CD798D"/>
    <w:rsid w:val="00CF5A1E"/>
    <w:rsid w:val="00CF6E91"/>
    <w:rsid w:val="00D178C5"/>
    <w:rsid w:val="00D209AE"/>
    <w:rsid w:val="00D25AC9"/>
    <w:rsid w:val="00D31A2B"/>
    <w:rsid w:val="00D43B8B"/>
    <w:rsid w:val="00D54EBB"/>
    <w:rsid w:val="00D620CF"/>
    <w:rsid w:val="00D75BBF"/>
    <w:rsid w:val="00D80711"/>
    <w:rsid w:val="00D830C0"/>
    <w:rsid w:val="00D86155"/>
    <w:rsid w:val="00D92BCF"/>
    <w:rsid w:val="00DA2063"/>
    <w:rsid w:val="00DC235F"/>
    <w:rsid w:val="00DC32AF"/>
    <w:rsid w:val="00DD78AC"/>
    <w:rsid w:val="00DE0689"/>
    <w:rsid w:val="00DE2F2C"/>
    <w:rsid w:val="00DE54CB"/>
    <w:rsid w:val="00DF6278"/>
    <w:rsid w:val="00DF66D3"/>
    <w:rsid w:val="00E03044"/>
    <w:rsid w:val="00E0576C"/>
    <w:rsid w:val="00E270D0"/>
    <w:rsid w:val="00E318D1"/>
    <w:rsid w:val="00E31F20"/>
    <w:rsid w:val="00E42B16"/>
    <w:rsid w:val="00E5723D"/>
    <w:rsid w:val="00E66850"/>
    <w:rsid w:val="00E85CB2"/>
    <w:rsid w:val="00E910ED"/>
    <w:rsid w:val="00EA0D0E"/>
    <w:rsid w:val="00EA3497"/>
    <w:rsid w:val="00EA5F0F"/>
    <w:rsid w:val="00EB19F5"/>
    <w:rsid w:val="00EB3C37"/>
    <w:rsid w:val="00ED530D"/>
    <w:rsid w:val="00ED715F"/>
    <w:rsid w:val="00EE2376"/>
    <w:rsid w:val="00EE24AF"/>
    <w:rsid w:val="00EE46AE"/>
    <w:rsid w:val="00EE4A88"/>
    <w:rsid w:val="00EF1424"/>
    <w:rsid w:val="00EF5A2F"/>
    <w:rsid w:val="00F1081D"/>
    <w:rsid w:val="00F2770B"/>
    <w:rsid w:val="00F314FE"/>
    <w:rsid w:val="00F42C81"/>
    <w:rsid w:val="00F45C00"/>
    <w:rsid w:val="00F61BBA"/>
    <w:rsid w:val="00F62B41"/>
    <w:rsid w:val="00F67C03"/>
    <w:rsid w:val="00F7035A"/>
    <w:rsid w:val="00F703EE"/>
    <w:rsid w:val="00F84AA4"/>
    <w:rsid w:val="00FC5C68"/>
    <w:rsid w:val="00FD4EBB"/>
    <w:rsid w:val="00FD7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uiPriority w:val="99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uiPriority w:val="99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uiPriority w:val="99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9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uiPriority w:val="99"/>
    <w:semiHidden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uiPriority w:val="99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uiPriority w:val="99"/>
    <w:rsid w:val="004C443C"/>
    <w:rPr>
      <w:rFonts w:cs="Times New Roman"/>
      <w:color w:val="0000FF"/>
      <w:u w:val="single"/>
    </w:rPr>
  </w:style>
  <w:style w:type="character" w:styleId="a6">
    <w:name w:val="FollowedHyperlink"/>
    <w:basedOn w:val="a0"/>
    <w:uiPriority w:val="99"/>
    <w:rsid w:val="004C443C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uiPriority w:val="99"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uiPriority w:val="99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uiPriority w:val="9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uiPriority w:val="99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uiPriority w:val="99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Char Char,Char Char Char Char Char"/>
    <w:uiPriority w:val="99"/>
    <w:locked/>
    <w:rsid w:val="004C443C"/>
    <w:rPr>
      <w:sz w:val="24"/>
    </w:rPr>
  </w:style>
  <w:style w:type="paragraph" w:customStyle="1" w:styleId="Char1">
    <w:name w:val="Char1"/>
    <w:basedOn w:val="a"/>
    <w:next w:val="af4"/>
    <w:uiPriority w:val="99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uiPriority w:val="99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uiPriority w:val="99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uiPriority w:val="99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uiPriority w:val="99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uiPriority w:val="9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uiPriority w:val="99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uiPriority w:val="99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  <w:lang/>
    </w:rPr>
  </w:style>
  <w:style w:type="paragraph" w:customStyle="1" w:styleId="Normal2">
    <w:name w:val="Normal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uiPriority w:val="99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uiPriority w:val="99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uiPriority w:val="99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uiPriority w:val="99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uiPriority w:val="99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uiPriority w:val="99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uiPriority w:val="99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uiPriority w:val="99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styleId="afe">
    <w:name w:val="annotation reference"/>
    <w:basedOn w:val="a0"/>
    <w:uiPriority w:val="99"/>
    <w:semiHidden/>
    <w:rsid w:val="004C443C"/>
    <w:rPr>
      <w:rFonts w:cs="Times New Roman"/>
      <w:sz w:val="16"/>
      <w:szCs w:val="16"/>
    </w:rPr>
  </w:style>
  <w:style w:type="character" w:styleId="aff">
    <w:name w:val="endnote reference"/>
    <w:basedOn w:val="a0"/>
    <w:uiPriority w:val="99"/>
    <w:semiHidden/>
    <w:rsid w:val="004C443C"/>
    <w:rPr>
      <w:rFonts w:cs="Times New Roman"/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/>
      <w:sz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uiPriority w:val="99"/>
    <w:locked/>
    <w:rsid w:val="004C443C"/>
    <w:rPr>
      <w:rFonts w:ascii="Cambria" w:hAnsi="Cambria"/>
      <w:color w:val="17365D"/>
      <w:spacing w:val="5"/>
      <w:kern w:val="28"/>
      <w:sz w:val="52"/>
      <w:lang w:val="en-US"/>
    </w:rPr>
  </w:style>
  <w:style w:type="character" w:customStyle="1" w:styleId="apple-style-span">
    <w:name w:val="apple-style-span"/>
    <w:basedOn w:val="a0"/>
    <w:uiPriority w:val="99"/>
    <w:rsid w:val="004C443C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4C443C"/>
    <w:rPr>
      <w:rFonts w:cs="Times New Roman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  <w:rPr>
      <w:rFonts w:cs="Times New Roman"/>
    </w:rPr>
  </w:style>
  <w:style w:type="character" w:customStyle="1" w:styleId="normChar">
    <w:name w:val="norm Char"/>
    <w:uiPriority w:val="99"/>
    <w:locked/>
    <w:rsid w:val="004C443C"/>
    <w:rPr>
      <w:rFonts w:ascii="Arial Armenian" w:hAnsi="Arial Armenian"/>
      <w:sz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/>
      <w:sz w:val="24"/>
      <w:lang w:val="en-US"/>
    </w:rPr>
  </w:style>
  <w:style w:type="character" w:customStyle="1" w:styleId="CharChar13">
    <w:name w:val="Char Char13"/>
    <w:uiPriority w:val="99"/>
    <w:rsid w:val="004C443C"/>
    <w:rPr>
      <w:rFonts w:ascii="Arial Armenian" w:hAnsi="Arial Armenian"/>
      <w:lang w:val="en-US"/>
    </w:rPr>
  </w:style>
  <w:style w:type="character" w:customStyle="1" w:styleId="CharChar22">
    <w:name w:val="Char Char22"/>
    <w:uiPriority w:val="99"/>
    <w:rsid w:val="004C443C"/>
    <w:rPr>
      <w:rFonts w:ascii="Arial Armenian" w:hAnsi="Arial Armenian"/>
      <w:sz w:val="28"/>
      <w:lang w:val="en-US"/>
    </w:rPr>
  </w:style>
  <w:style w:type="character" w:customStyle="1" w:styleId="CharChar20">
    <w:name w:val="Char Char20"/>
    <w:uiPriority w:val="99"/>
    <w:rsid w:val="004C443C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uiPriority w:val="99"/>
    <w:rsid w:val="004C443C"/>
    <w:rPr>
      <w:rFonts w:ascii="Times Armenian" w:hAnsi="Times Armenian"/>
      <w:b/>
      <w:lang w:val="hy-AM"/>
    </w:rPr>
  </w:style>
  <w:style w:type="character" w:customStyle="1" w:styleId="CharChar15">
    <w:name w:val="Char Char15"/>
    <w:uiPriority w:val="99"/>
    <w:rsid w:val="004C443C"/>
    <w:rPr>
      <w:rFonts w:ascii="Times Armenian" w:hAnsi="Times Armenian"/>
      <w:i/>
      <w:lang w:val="nl-NL"/>
    </w:rPr>
  </w:style>
  <w:style w:type="character" w:customStyle="1" w:styleId="CharCharCharChar1">
    <w:name w:val="Char Char Char Char1"/>
    <w:aliases w:val="Char Char Char Char Char Char"/>
    <w:uiPriority w:val="99"/>
    <w:rsid w:val="004C443C"/>
    <w:rPr>
      <w:rFonts w:ascii="Arial LatArm" w:hAnsi="Arial LatArm"/>
      <w:sz w:val="24"/>
      <w:lang w:val="en-US" w:eastAsia="ru-RU"/>
    </w:rPr>
  </w:style>
  <w:style w:type="table" w:styleId="aff0">
    <w:name w:val="Table Grid"/>
    <w:basedOn w:val="a1"/>
    <w:uiPriority w:val="99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uiPriority w:val="99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uiPriority w:val="99"/>
    <w:rsid w:val="004C443C"/>
    <w:rPr>
      <w:rFonts w:cs="Times New Roman"/>
    </w:rPr>
  </w:style>
  <w:style w:type="character" w:styleId="aff3">
    <w:name w:val="Emphasis"/>
    <w:basedOn w:val="a0"/>
    <w:uiPriority w:val="99"/>
    <w:qFormat/>
    <w:rsid w:val="004C443C"/>
    <w:rPr>
      <w:rFonts w:cs="Times New Roman"/>
      <w:i/>
      <w:iCs/>
    </w:rPr>
  </w:style>
  <w:style w:type="paragraph" w:styleId="af4">
    <w:name w:val="Body Text Indent"/>
    <w:aliases w:val="Char,Char Char Char Char"/>
    <w:basedOn w:val="a"/>
    <w:link w:val="aff4"/>
    <w:uiPriority w:val="99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aff4">
    <w:name w:val="Основной текст с отступом Знак"/>
    <w:aliases w:val="Char Знак,Char Char Char Char Знак"/>
    <w:basedOn w:val="a0"/>
    <w:link w:val="af4"/>
    <w:uiPriority w:val="99"/>
    <w:semiHidden/>
    <w:locked/>
    <w:rsid w:val="005E1BA7"/>
    <w:rPr>
      <w:rFonts w:cs="Times New Roman"/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  <w:rPr>
      <w:rFonts w:cs="Times New Roman"/>
    </w:rPr>
  </w:style>
  <w:style w:type="paragraph" w:styleId="aff5">
    <w:name w:val="Title"/>
    <w:basedOn w:val="a"/>
    <w:next w:val="a"/>
    <w:link w:val="aff6"/>
    <w:uiPriority w:val="99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character" w:customStyle="1" w:styleId="CharChar11">
    <w:name w:val="Char Char11"/>
    <w:uiPriority w:val="99"/>
    <w:locked/>
    <w:rsid w:val="006312E4"/>
    <w:rPr>
      <w:rFonts w:ascii="Arial LatArm" w:hAnsi="Arial LatArm"/>
      <w:i/>
      <w:lang w:val="en-AU" w:eastAsia="en-US"/>
    </w:rPr>
  </w:style>
  <w:style w:type="character" w:customStyle="1" w:styleId="CharCharChar">
    <w:name w:val="Char Char Char"/>
    <w:uiPriority w:val="99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basedOn w:val="a0"/>
    <w:uiPriority w:val="99"/>
    <w:qFormat/>
    <w:rsid w:val="006312E4"/>
    <w:rPr>
      <w:rFonts w:cs="Times New Roman"/>
      <w:b/>
    </w:rPr>
  </w:style>
  <w:style w:type="character" w:customStyle="1" w:styleId="CharChar2">
    <w:name w:val="Char Char2"/>
    <w:uiPriority w:val="99"/>
    <w:locked/>
    <w:rsid w:val="006312E4"/>
    <w:rPr>
      <w:rFonts w:ascii="Arial LatArm" w:hAnsi="Arial LatArm"/>
      <w:sz w:val="24"/>
      <w:lang w:val="en-US" w:eastAsia="ru-RU"/>
    </w:rPr>
  </w:style>
  <w:style w:type="paragraph" w:customStyle="1" w:styleId="Index11">
    <w:name w:val="Index 11"/>
    <w:basedOn w:val="a"/>
    <w:uiPriority w:val="99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uiPriority w:val="99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uiPriority w:val="99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uiPriority w:val="99"/>
    <w:rsid w:val="006312E4"/>
    <w:rPr>
      <w:rFonts w:ascii="Arial LatArm" w:hAnsi="Arial LatArm"/>
      <w:b/>
      <w:color w:val="0000FF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14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sis4@schools.am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15</Pages>
  <Words>4310</Words>
  <Characters>24573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Grizli777</Company>
  <LinksUpToDate>false</LinksUpToDate>
  <CharactersWithSpaces>28826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Gratun</dc:creator>
  <cp:keywords/>
  <dc:description/>
  <cp:lastModifiedBy>School 4</cp:lastModifiedBy>
  <cp:revision>125</cp:revision>
  <cp:lastPrinted>2015-02-12T08:36:00Z</cp:lastPrinted>
  <dcterms:created xsi:type="dcterms:W3CDTF">2015-02-12T05:49:00Z</dcterms:created>
  <dcterms:modified xsi:type="dcterms:W3CDTF">2015-02-26T09:35:00Z</dcterms:modified>
</cp:coreProperties>
</file>