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54" w:rsidRDefault="00EB5A54" w:rsidP="00EB5A5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ÎÁÚßÂËÅÍÈÅ</w:t>
      </w:r>
    </w:p>
    <w:p w:rsidR="00EB5A54" w:rsidRDefault="00EB5A54" w:rsidP="00EB5A5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 xml:space="preserve">ÎÁ ÎÒÊÐÛÒÎÌ </w:t>
      </w:r>
      <w:r>
        <w:rPr>
          <w:lang w:val="ru-RU"/>
        </w:rPr>
        <w:t>ПРОЦЕДУРЕ</w:t>
      </w:r>
    </w:p>
    <w:p w:rsidR="00EB5A54" w:rsidRDefault="00EB5A54" w:rsidP="00EB5A5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Äàííûé òåêñò óòâåðæäåí ðåøåíèåì</w:t>
      </w:r>
    </w:p>
    <w:p w:rsidR="00EB5A54" w:rsidRDefault="00EB5A54" w:rsidP="00EB5A5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 xml:space="preserve">Êîìèññèè </w:t>
      </w:r>
      <w:r>
        <w:rPr>
          <w:lang w:val="ru-RU"/>
        </w:rPr>
        <w:t>открытой</w:t>
      </w:r>
      <w:r>
        <w:rPr>
          <w:rFonts w:ascii="Arial LatRus" w:hAnsi="Arial LatRus"/>
          <w:lang w:val="ru-RU"/>
        </w:rPr>
        <w:t xml:space="preserve"> </w:t>
      </w:r>
      <w:r>
        <w:rPr>
          <w:lang w:val="ru-RU"/>
        </w:rPr>
        <w:t>процедуры</w:t>
      </w:r>
      <w:r>
        <w:rPr>
          <w:rFonts w:ascii="Arial LatRus" w:hAnsi="Arial LatRus"/>
          <w:lang w:val="ru-RU"/>
        </w:rPr>
        <w:t xml:space="preserve"> N </w:t>
      </w:r>
      <w:r>
        <w:rPr>
          <w:rFonts w:ascii="Arial LatRus" w:hAnsi="Arial LatRus"/>
        </w:rPr>
        <w:t>2</w:t>
      </w:r>
      <w:r>
        <w:rPr>
          <w:rFonts w:ascii="Arial LatRus" w:hAnsi="Arial LatRus"/>
          <w:lang w:val="ru-RU"/>
        </w:rPr>
        <w:t xml:space="preserve"> îò  </w:t>
      </w:r>
      <w:r w:rsidR="0084447A">
        <w:rPr>
          <w:rFonts w:ascii="Arial LatRus" w:hAnsi="Arial LatRus"/>
        </w:rPr>
        <w:t>25</w:t>
      </w:r>
      <w:r>
        <w:rPr>
          <w:rFonts w:ascii="Arial LatRus" w:hAnsi="Arial LatRus"/>
        </w:rPr>
        <w:t xml:space="preserve"> </w:t>
      </w:r>
      <w:r>
        <w:rPr>
          <w:rFonts w:ascii="Arial" w:hAnsi="Arial" w:cs="Arial"/>
        </w:rPr>
        <w:t>февраля</w:t>
      </w:r>
      <w:r>
        <w:rPr>
          <w:rFonts w:ascii="Arial LatRus" w:hAnsi="Arial LatRus"/>
          <w:lang w:val="ru-RU"/>
        </w:rPr>
        <w:t xml:space="preserve"> 201</w:t>
      </w:r>
      <w:r>
        <w:rPr>
          <w:rFonts w:ascii="Arial LatRus" w:hAnsi="Arial LatRus"/>
        </w:rPr>
        <w:t xml:space="preserve">5 </w:t>
      </w:r>
      <w:r>
        <w:rPr>
          <w:rFonts w:ascii="Arial LatRus" w:hAnsi="Arial LatRus"/>
          <w:lang w:val="ru-RU"/>
        </w:rPr>
        <w:t xml:space="preserve"> ã.</w:t>
      </w:r>
    </w:p>
    <w:p w:rsidR="00EB5A54" w:rsidRDefault="00EB5A54" w:rsidP="00EB5A54">
      <w:pPr>
        <w:pStyle w:val="Footer"/>
        <w:ind w:firstLine="567"/>
        <w:jc w:val="center"/>
        <w:rPr>
          <w:rFonts w:ascii="Arial LatRus" w:hAnsi="Arial LatRus"/>
          <w:lang w:val="ru-RU"/>
        </w:rPr>
      </w:pPr>
      <w:r>
        <w:rPr>
          <w:rFonts w:ascii="Arial LatRus" w:hAnsi="Arial LatRus"/>
          <w:lang w:val="ru-RU"/>
        </w:rPr>
        <w:t>è ïóáëèêóåòñÿ ñîãëàñíî 24 ñòàòüå çàêîíà ÐÀ “Î çàêóïêàõ”.</w:t>
      </w:r>
    </w:p>
    <w:p w:rsidR="00EB5A54" w:rsidRPr="00523AD4" w:rsidRDefault="00EB5A54" w:rsidP="00EB5A54">
      <w:pPr>
        <w:pStyle w:val="Footer"/>
        <w:ind w:firstLine="567"/>
        <w:jc w:val="center"/>
        <w:rPr>
          <w:rFonts w:ascii="Arial LatRus" w:hAnsi="Arial LatRus"/>
        </w:rPr>
      </w:pPr>
      <w:r>
        <w:rPr>
          <w:rFonts w:ascii="Arial LatRus" w:hAnsi="Arial LatRus"/>
          <w:lang w:val="ru-RU"/>
        </w:rPr>
        <w:t xml:space="preserve">Êîä </w:t>
      </w:r>
      <w:r>
        <w:rPr>
          <w:lang w:val="ru-RU"/>
        </w:rPr>
        <w:t>открытого</w:t>
      </w:r>
      <w:r>
        <w:rPr>
          <w:rFonts w:ascii="Arial LatRus" w:hAnsi="Arial LatRus"/>
          <w:lang w:val="ru-RU"/>
        </w:rPr>
        <w:t xml:space="preserve"> </w:t>
      </w:r>
      <w:r>
        <w:rPr>
          <w:lang w:val="ru-RU"/>
        </w:rPr>
        <w:t>процедуры</w:t>
      </w:r>
      <w:r>
        <w:rPr>
          <w:rFonts w:ascii="Arial LatRus" w:hAnsi="Arial LatRus"/>
          <w:lang w:val="ru-RU"/>
        </w:rPr>
        <w:t xml:space="preserve">  </w:t>
      </w:r>
      <w:r>
        <w:t>МГБРГП-ОПЗР</w:t>
      </w:r>
      <w:r>
        <w:rPr>
          <w:rFonts w:ascii="Arial LatRus" w:hAnsi="Arial LatRus"/>
          <w:lang w:val="ru-RU"/>
        </w:rPr>
        <w:t xml:space="preserve"> -</w:t>
      </w:r>
      <w:r>
        <w:rPr>
          <w:rFonts w:ascii="Arial LatRus" w:hAnsi="Arial LatRus"/>
        </w:rPr>
        <w:t>15/</w:t>
      </w:r>
      <w:r w:rsidR="0084447A">
        <w:rPr>
          <w:rFonts w:ascii="Arial LatRus" w:hAnsi="Arial LatRus"/>
        </w:rPr>
        <w:t>3</w:t>
      </w:r>
    </w:p>
    <w:p w:rsidR="00EB5A54" w:rsidRDefault="00EB5A54" w:rsidP="00EB5A54">
      <w:pPr>
        <w:pStyle w:val="Footer"/>
        <w:ind w:firstLine="567"/>
        <w:jc w:val="both"/>
        <w:rPr>
          <w:rFonts w:ascii="Times Armenian" w:hAnsi="Times Armenian"/>
        </w:rPr>
      </w:pPr>
    </w:p>
    <w:p w:rsidR="00EB5A54" w:rsidRDefault="00EB5A54" w:rsidP="00EB5A54">
      <w:pPr>
        <w:pStyle w:val="Footer"/>
        <w:ind w:firstLine="567"/>
        <w:jc w:val="both"/>
        <w:rPr>
          <w:lang w:val="ru-RU"/>
        </w:rPr>
      </w:pPr>
      <w:r>
        <w:rPr>
          <w:lang w:val="ru-RU"/>
        </w:rPr>
        <w:t xml:space="preserve">Заказчик - Государственное учереждение “Бюро по реализаций градостроительных программ”, которая находится по адресу Г. Ереван, пл. Республики, Дом Правительства 3,  IV этаж, обьявляет открытую процедуру.  </w:t>
      </w:r>
    </w:p>
    <w:p w:rsidR="002C38F5" w:rsidRPr="00D9004A" w:rsidRDefault="00EB5A54" w:rsidP="002C38F5">
      <w:pPr>
        <w:pStyle w:val="Footer"/>
        <w:ind w:firstLine="567"/>
        <w:jc w:val="both"/>
      </w:pPr>
      <w:r>
        <w:rPr>
          <w:lang w:val="ru-RU"/>
        </w:rPr>
        <w:t xml:space="preserve">Победившему участнику открытой </w:t>
      </w:r>
      <w:r>
        <w:t xml:space="preserve">процедуры </w:t>
      </w:r>
      <w:r>
        <w:rPr>
          <w:lang w:val="ru-RU"/>
        </w:rPr>
        <w:t xml:space="preserve">в установленном порядке будет предложено </w:t>
      </w:r>
      <w:r w:rsidRPr="00010A91">
        <w:t>подписа</w:t>
      </w:r>
      <w:r>
        <w:t>ние</w:t>
      </w:r>
      <w:r w:rsidRPr="00010A91">
        <w:t xml:space="preserve"> контракт</w:t>
      </w:r>
      <w:r>
        <w:t>а</w:t>
      </w:r>
      <w:r w:rsidR="002C38F5">
        <w:t xml:space="preserve"> </w:t>
      </w:r>
      <w:r w:rsidR="002C38F5" w:rsidRPr="00010A91">
        <w:t xml:space="preserve">по закупке </w:t>
      </w:r>
      <w:r w:rsidR="002C38F5" w:rsidRPr="00D9004A">
        <w:t xml:space="preserve">работ по разработке проектно-сметной документации кап. ремонтных работ школы </w:t>
      </w:r>
      <w:r w:rsidR="0084447A">
        <w:t xml:space="preserve"> </w:t>
      </w:r>
      <w:r w:rsidR="002C38F5" w:rsidRPr="00D9004A">
        <w:t>N2</w:t>
      </w:r>
      <w:r w:rsidR="0084447A">
        <w:t>2</w:t>
      </w:r>
      <w:r w:rsidR="002C38F5" w:rsidRPr="00D9004A">
        <w:t xml:space="preserve">  </w:t>
      </w:r>
      <w:hyperlink r:id="rId4" w:tgtFrame="_blank" w:history="1">
        <w:r w:rsidR="0084447A" w:rsidRPr="00AE1B87">
          <w:rPr>
            <w:rFonts w:ascii="Sylfaen" w:hAnsi="Sylfaen" w:cs="Sylfaen"/>
            <w:color w:val="FF0000"/>
            <w:lang w:val="af-ZA"/>
          </w:rPr>
          <w:t>города Еревана</w:t>
        </w:r>
      </w:hyperlink>
      <w:r w:rsidR="0084447A">
        <w:t xml:space="preserve"> </w:t>
      </w:r>
      <w:r w:rsidR="002C38F5" w:rsidRPr="00D9004A">
        <w:t>Р.А. (далее - контракт).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В соответствии со статьей 6 закона РА "О закупках", заявки на участие в открытой процедуре 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В открытой процедуре 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Для выполнения обязательств, предусмотренных контрактом участник должен заниматься соответствующей профессиональной деятельностью, иметь профессиональный опыт, технические средства, финансовые средства и трудовые ресурсы.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цену, с которым будет подписан договор.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 </w:t>
      </w:r>
      <w:r w:rsidRPr="00010A91">
        <w:tab/>
        <w:t xml:space="preserve">Для получения приглашения на участие в данной процедуре необходимо обратиться к заказчику до окончательного срока представления заявок, установленного на веб-сайте www.armeps.am. Кроме того, для получения приглашения в документальной форме заказчику должно быть представлено заявление в письменной форме.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дня, следующего за днем получения заявки.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Заявки на участие в открытой процедуре необходимо разместить в электронной форме на сайте www.armeps.am на армянском языке до истечения указанного на сайте www.armeps.am срока. </w:t>
      </w:r>
    </w:p>
    <w:p w:rsidR="00EB5A54" w:rsidRPr="00010A91" w:rsidRDefault="00EB5A54" w:rsidP="00EB5A54">
      <w:pPr>
        <w:pStyle w:val="Footer"/>
        <w:ind w:firstLine="567"/>
        <w:jc w:val="both"/>
      </w:pPr>
      <w:r w:rsidRPr="00010A91">
        <w:t xml:space="preserve">Процедура данных закупок будет осуществлена в электронной форме через сайт www.armeps.am  (далее - сайт). Открытие подачи заявок состоится через сайт </w:t>
      </w:r>
      <w:hyperlink r:id="rId5" w:history="1">
        <w:r w:rsidRPr="00010A91">
          <w:t>www.armeps.am</w:t>
        </w:r>
      </w:hyperlink>
      <w:r w:rsidRPr="00010A91">
        <w:t xml:space="preserve"> в порядке, установленном Законом РА “О закупках”.                                                                                                                                      </w:t>
      </w:r>
    </w:p>
    <w:p w:rsidR="005C7562" w:rsidRPr="005C7562" w:rsidRDefault="005C7562" w:rsidP="005C7562">
      <w:pPr>
        <w:pStyle w:val="Footer"/>
        <w:ind w:firstLine="567"/>
        <w:jc w:val="both"/>
      </w:pPr>
      <w:r w:rsidRPr="005C7562"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5C7562" w:rsidRPr="005C7562" w:rsidRDefault="005C7562" w:rsidP="005C7562">
      <w:pPr>
        <w:pStyle w:val="Footer"/>
        <w:ind w:firstLine="567"/>
        <w:jc w:val="both"/>
      </w:pPr>
      <w:r w:rsidRPr="005C7562">
        <w:t xml:space="preserve">Представленные документы получает и регистрирует в отдельном регистрационном журнале   секретарь комиссии Р. Аветисян.              </w:t>
      </w:r>
    </w:p>
    <w:p w:rsidR="005C7562" w:rsidRPr="005C7562" w:rsidRDefault="005C7562" w:rsidP="005C7562">
      <w:pPr>
        <w:pStyle w:val="Footer"/>
        <w:ind w:firstLine="567"/>
        <w:jc w:val="both"/>
      </w:pPr>
      <w:r w:rsidRPr="005C7562">
        <w:t>Для получения дополнительной информации, можно обращаться к секретарю Г. Аветисяну по телефону 010 564316</w:t>
      </w:r>
    </w:p>
    <w:p w:rsidR="005C7562" w:rsidRDefault="005C7562" w:rsidP="005C7562">
      <w:pPr>
        <w:pStyle w:val="Footer"/>
        <w:ind w:firstLine="567"/>
        <w:jc w:val="both"/>
      </w:pPr>
      <w:r w:rsidRPr="005C7562">
        <w:t xml:space="preserve">Эл. почта  </w:t>
      </w:r>
      <w:hyperlink r:id="rId6" w:history="1">
        <w:r w:rsidR="004D5519" w:rsidRPr="005E2C92">
          <w:rPr>
            <w:rStyle w:val="Hyperlink"/>
          </w:rPr>
          <w:t>urbanpiu.gnumner3@gmail.com</w:t>
        </w:r>
      </w:hyperlink>
    </w:p>
    <w:p w:rsidR="005C7562" w:rsidRPr="005C7562" w:rsidRDefault="005C7562" w:rsidP="005C7562">
      <w:pPr>
        <w:pStyle w:val="Footer"/>
        <w:ind w:firstLine="567"/>
        <w:jc w:val="both"/>
      </w:pPr>
    </w:p>
    <w:p w:rsidR="005C7562" w:rsidRPr="005C7562" w:rsidRDefault="005C7562" w:rsidP="005C7562">
      <w:pPr>
        <w:pStyle w:val="Footer"/>
        <w:ind w:firstLine="567"/>
        <w:jc w:val="both"/>
      </w:pPr>
      <w:r w:rsidRPr="005C7562">
        <w:t>Заказчик “Бюро по реализации градостроительных программ” министерства градостроительства Республики Армения.</w:t>
      </w:r>
    </w:p>
    <w:p w:rsidR="00EB5A54" w:rsidRDefault="00EB5A54" w:rsidP="00EB5A54">
      <w:pPr>
        <w:pStyle w:val="BodyTextIndent"/>
        <w:ind w:firstLine="0"/>
        <w:jc w:val="center"/>
        <w:rPr>
          <w:rFonts w:ascii="Russian Times" w:hAnsi="Russian Times"/>
          <w:i w:val="0"/>
          <w:lang w:val="ru-RU"/>
        </w:rPr>
      </w:pPr>
    </w:p>
    <w:p w:rsidR="00EB5A54" w:rsidRDefault="00EB5A54" w:rsidP="00EB5A54">
      <w:pPr>
        <w:pStyle w:val="BodyTextIndent"/>
        <w:ind w:firstLine="0"/>
        <w:jc w:val="center"/>
        <w:rPr>
          <w:rFonts w:ascii="Russian Times" w:hAnsi="Russian Times"/>
          <w:i w:val="0"/>
          <w:lang w:val="es-ES"/>
        </w:rPr>
      </w:pPr>
    </w:p>
    <w:sectPr w:rsidR="00EB5A54" w:rsidSect="00010A9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B5A54"/>
    <w:rsid w:val="000469DE"/>
    <w:rsid w:val="002774F0"/>
    <w:rsid w:val="002B6D2E"/>
    <w:rsid w:val="002C38F5"/>
    <w:rsid w:val="004D5519"/>
    <w:rsid w:val="005B509D"/>
    <w:rsid w:val="005C7562"/>
    <w:rsid w:val="00831FB1"/>
    <w:rsid w:val="0084447A"/>
    <w:rsid w:val="009F4F05"/>
    <w:rsid w:val="00CB6490"/>
    <w:rsid w:val="00D9004A"/>
    <w:rsid w:val="00EB5A54"/>
    <w:rsid w:val="00FE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9D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B5A54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B5A5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nhideWhenUsed/>
    <w:rsid w:val="00EB5A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B5A54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EB5A5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B5A5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semiHidden/>
    <w:unhideWhenUsed/>
    <w:rsid w:val="00EB5A5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B5A54"/>
    <w:rPr>
      <w:rFonts w:ascii="Arial LatArm" w:eastAsia="Times New Roman" w:hAnsi="Arial LatArm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EB5A54"/>
  </w:style>
  <w:style w:type="character" w:styleId="Hyperlink">
    <w:name w:val="Hyperlink"/>
    <w:basedOn w:val="DefaultParagraphFont"/>
    <w:uiPriority w:val="99"/>
    <w:unhideWhenUsed/>
    <w:rsid w:val="005C75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banpiu.gnumner3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calend.ru/holidays/0/0/19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10</cp:revision>
  <dcterms:created xsi:type="dcterms:W3CDTF">2015-02-13T06:34:00Z</dcterms:created>
  <dcterms:modified xsi:type="dcterms:W3CDTF">2015-03-03T07:01:00Z</dcterms:modified>
</cp:coreProperties>
</file>