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31" w:rsidRDefault="00EC5098" w:rsidP="00856E61">
      <w:pPr>
        <w:pStyle w:val="BodyText"/>
        <w:ind w:right="-7" w:firstLine="567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856E61" w:rsidRPr="002A4664">
        <w:rPr>
          <w:sz w:val="22"/>
          <w:szCs w:val="22"/>
        </w:rPr>
        <w:t xml:space="preserve">   </w:t>
      </w:r>
    </w:p>
    <w:p w:rsidR="003D3231" w:rsidRDefault="003D3231" w:rsidP="00856E61">
      <w:pPr>
        <w:pStyle w:val="BodyText"/>
        <w:ind w:right="-7" w:firstLine="567"/>
        <w:jc w:val="right"/>
        <w:rPr>
          <w:sz w:val="22"/>
          <w:szCs w:val="22"/>
          <w:lang w:val="en-US"/>
        </w:rPr>
      </w:pPr>
    </w:p>
    <w:p w:rsidR="00856E61" w:rsidRPr="0093446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en-US"/>
        </w:rPr>
      </w:pPr>
      <w:r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Pr="00934462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856E61" w:rsidRPr="00934462" w:rsidRDefault="00856E61" w:rsidP="00C807BE">
      <w:pPr>
        <w:pStyle w:val="BodyText"/>
        <w:ind w:right="-7"/>
        <w:jc w:val="right"/>
        <w:rPr>
          <w:rFonts w:ascii="GHEA Grapalat" w:hAnsi="GHEA Grapalat" w:cs="Sylfaen"/>
          <w:i/>
          <w:sz w:val="20"/>
          <w:szCs w:val="20"/>
          <w:lang w:val="en-US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</w:t>
      </w:r>
      <w:r>
        <w:rPr>
          <w:rFonts w:ascii="Sylfaen" w:hAnsi="Sylfaen" w:cs="Sylfaen"/>
          <w:sz w:val="20"/>
          <w:szCs w:val="20"/>
          <w:lang w:val="en-US"/>
        </w:rPr>
        <w:t>ԱՊ</w:t>
      </w:r>
      <w:r w:rsidRPr="00981420">
        <w:rPr>
          <w:rFonts w:ascii="Sylfaen" w:hAnsi="Sylfaen" w:cs="Sylfaen"/>
          <w:sz w:val="20"/>
          <w:szCs w:val="20"/>
          <w:lang w:val="en-US"/>
        </w:rPr>
        <w:t>ՁԲ</w:t>
      </w:r>
      <w:r w:rsidR="003744E9">
        <w:rPr>
          <w:rFonts w:ascii="Sylfaen" w:hAnsi="Sylfaen" w:cs="Sylfaen"/>
          <w:sz w:val="20"/>
          <w:szCs w:val="20"/>
          <w:lang w:val="af-ZA"/>
        </w:rPr>
        <w:t>-11/11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934462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</w:p>
    <w:p w:rsidR="00856E61" w:rsidRPr="0093446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en-US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934462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934462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</w:p>
    <w:p w:rsidR="00856E61" w:rsidRPr="00582556" w:rsidRDefault="00856E61" w:rsidP="00856E6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en-US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582556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582556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582556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856E61" w:rsidRPr="00582556" w:rsidRDefault="002A0A52" w:rsidP="00856E61">
      <w:pPr>
        <w:pStyle w:val="BodyText"/>
        <w:ind w:right="-7" w:firstLine="567"/>
        <w:jc w:val="right"/>
        <w:rPr>
          <w:i/>
          <w:sz w:val="20"/>
          <w:szCs w:val="20"/>
          <w:lang w:val="en-US"/>
        </w:rPr>
      </w:pPr>
      <w:r w:rsidRPr="00582556">
        <w:rPr>
          <w:rFonts w:ascii="GHEA Grapalat" w:hAnsi="GHEA Grapalat" w:cs="Sylfaen"/>
          <w:i/>
          <w:sz w:val="20"/>
          <w:szCs w:val="20"/>
          <w:lang w:val="en-US"/>
        </w:rPr>
        <w:t xml:space="preserve"> 2015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թ</w:t>
      </w:r>
      <w:r w:rsidR="00856E61" w:rsidRPr="00582556">
        <w:rPr>
          <w:rFonts w:ascii="GHEA Grapalat" w:hAnsi="GHEA Grapalat" w:cs="Times Armenian"/>
          <w:i/>
          <w:sz w:val="20"/>
          <w:szCs w:val="20"/>
          <w:lang w:val="en-US"/>
        </w:rPr>
        <w:t xml:space="preserve">.  </w:t>
      </w:r>
      <w:r w:rsidR="00371A87">
        <w:rPr>
          <w:rFonts w:ascii="GHEA Grapalat" w:hAnsi="GHEA Grapalat" w:cs="Times Armenian"/>
          <w:i/>
          <w:sz w:val="20"/>
          <w:szCs w:val="20"/>
          <w:lang w:val="en-US"/>
        </w:rPr>
        <w:t>մարտ</w:t>
      </w:r>
      <w:r w:rsidR="00AB537D" w:rsidRPr="00582556">
        <w:rPr>
          <w:rFonts w:ascii="Arial AM" w:hAnsi="Arial AM" w:cs="Times Armenian"/>
          <w:i/>
          <w:color w:val="000000" w:themeColor="text1"/>
          <w:sz w:val="20"/>
          <w:szCs w:val="20"/>
          <w:lang w:val="en-US"/>
        </w:rPr>
        <w:t xml:space="preserve">Ç </w:t>
      </w:r>
      <w:r w:rsidR="00934462">
        <w:rPr>
          <w:rFonts w:ascii="Arial AM" w:hAnsi="Arial AM" w:cs="Times Armenian"/>
          <w:i/>
          <w:color w:val="000000" w:themeColor="text1"/>
          <w:sz w:val="20"/>
          <w:szCs w:val="20"/>
          <w:lang w:val="en-US"/>
        </w:rPr>
        <w:t>4</w:t>
      </w:r>
      <w:r w:rsidR="00AB537D" w:rsidRPr="00582556">
        <w:rPr>
          <w:rFonts w:ascii="Arial AM" w:hAnsi="Arial AM" w:cs="Times Armenian"/>
          <w:i/>
          <w:color w:val="000000" w:themeColor="text1"/>
          <w:sz w:val="20"/>
          <w:szCs w:val="20"/>
          <w:lang w:val="en-US"/>
        </w:rPr>
        <w:t>-Ç</w:t>
      </w:r>
      <w:r w:rsidR="00856E61" w:rsidRPr="00582556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թիվ</w:t>
      </w:r>
      <w:r w:rsidR="00856E61" w:rsidRPr="00582556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  <w:r w:rsidR="00856E61" w:rsidRPr="00582556">
        <w:rPr>
          <w:rFonts w:ascii="GHEA Grapalat" w:hAnsi="GHEA Grapalat" w:cs="Sylfaen"/>
          <w:i/>
          <w:sz w:val="20"/>
          <w:szCs w:val="20"/>
          <w:lang w:val="en-US"/>
        </w:rPr>
        <w:t>«1»</w:t>
      </w:r>
      <w:r w:rsidR="00856E61" w:rsidRPr="00582556">
        <w:rPr>
          <w:rFonts w:ascii="GHEA Grapalat" w:hAnsi="GHEA Grapalat" w:cs="Times Armenian"/>
          <w:i/>
          <w:sz w:val="20"/>
          <w:szCs w:val="20"/>
          <w:lang w:val="en-US"/>
        </w:rPr>
        <w:t xml:space="preserve">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856E61" w:rsidRPr="00582556" w:rsidRDefault="00856E61" w:rsidP="00856E61">
      <w:pPr>
        <w:pStyle w:val="BodyText"/>
        <w:ind w:right="-7" w:firstLine="567"/>
        <w:jc w:val="center"/>
        <w:rPr>
          <w:lang w:val="en-US"/>
        </w:rPr>
      </w:pPr>
    </w:p>
    <w:p w:rsidR="00856E61" w:rsidRPr="00E76F73" w:rsidRDefault="00856E61" w:rsidP="00B44CDE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 w:cs="Sylfaen"/>
          <w:sz w:val="28"/>
          <w:szCs w:val="28"/>
          <w:lang w:val="en-US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856E61" w:rsidRPr="00CF7D18" w:rsidRDefault="00856E61" w:rsidP="00B44CDE">
      <w:pPr>
        <w:pStyle w:val="BodyText"/>
        <w:tabs>
          <w:tab w:val="left" w:pos="5968"/>
        </w:tabs>
        <w:ind w:right="-7" w:firstLine="567"/>
        <w:jc w:val="center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856E61" w:rsidRPr="00E76F73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  <w:lang w:val="en-US"/>
        </w:rPr>
      </w:pPr>
    </w:p>
    <w:p w:rsidR="00856E61" w:rsidRPr="00E0289D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856E61" w:rsidRPr="00E0289D" w:rsidRDefault="00856E61" w:rsidP="00856E61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856E61" w:rsidRPr="005D2D9F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BC26B3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6974B2">
        <w:rPr>
          <w:rFonts w:ascii="GHEA Grapalat" w:hAnsi="GHEA Grapalat" w:cs="Sylfaen"/>
          <w:lang w:val="af-ZA"/>
        </w:rPr>
        <w:t>«</w:t>
      </w:r>
      <w:r w:rsidRPr="006974B2">
        <w:rPr>
          <w:rFonts w:ascii="Sylfaen" w:hAnsi="Sylfaen"/>
          <w:lang w:val="af-ZA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 w:rsidRPr="009B4A0E">
        <w:rPr>
          <w:rFonts w:ascii="GHEA Grapalat" w:hAnsi="GHEA Grapalat" w:cs="Sylfaen"/>
          <w:lang w:val="hy-AM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 w:rsidR="003744E9">
        <w:rPr>
          <w:rFonts w:ascii="GHEA Grapalat" w:hAnsi="GHEA Grapalat" w:cs="Sylfaen"/>
          <w:lang w:val="af-ZA"/>
        </w:rPr>
        <w:t>-11/</w:t>
      </w:r>
      <w:r w:rsidR="00371D16">
        <w:rPr>
          <w:rFonts w:ascii="GHEA Grapalat" w:hAnsi="GHEA Grapalat" w:cs="Sylfaen"/>
          <w:lang w:val="af-ZA"/>
        </w:rPr>
        <w:t>11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շրջանակներում </w:t>
      </w:r>
      <w:r w:rsidRPr="00C919EC">
        <w:rPr>
          <w:rFonts w:ascii="GHEA Grapalat" w:hAnsi="GHEA Grapalat" w:cs="Sylfaen"/>
          <w:lang w:val="af-ZA"/>
        </w:rPr>
        <w:t>«</w:t>
      </w:r>
      <w:r w:rsidRPr="00C919EC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</w:t>
      </w:r>
      <w:r>
        <w:rPr>
          <w:rFonts w:ascii="Sylfaen" w:hAnsi="Sylfaen" w:cs="Sylfaen"/>
          <w:lang w:val="af-ZA"/>
        </w:rPr>
        <w:t xml:space="preserve">ի </w:t>
      </w:r>
      <w:r w:rsidRPr="00E0289D">
        <w:rPr>
          <w:rFonts w:ascii="GHEA Grapalat" w:hAnsi="GHEA Grapalat" w:cs="Sylfaen"/>
          <w:lang w:val="hy-AM"/>
        </w:rPr>
        <w:t xml:space="preserve">կարիքների </w:t>
      </w:r>
      <w:r w:rsidRPr="009B4A0E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անհրաժեշտություն  է առաջացել </w:t>
      </w:r>
      <w:r w:rsidRPr="00E0289D">
        <w:rPr>
          <w:rFonts w:ascii="GHEA Grapalat" w:hAnsi="GHEA Grapalat" w:cs="Sylfaen"/>
          <w:lang w:val="hy-AM"/>
        </w:rPr>
        <w:t>ձեռք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բերել</w:t>
      </w:r>
      <w:r w:rsidRPr="009B4A0E">
        <w:rPr>
          <w:rFonts w:ascii="GHEA Grapalat" w:hAnsi="GHEA Grapalat" w:cs="Sylfaen"/>
          <w:lang w:val="hy-AM"/>
        </w:rPr>
        <w:t>ու</w:t>
      </w:r>
      <w:r w:rsidRPr="00E0289D">
        <w:rPr>
          <w:rFonts w:ascii="GHEA Grapalat" w:hAnsi="GHEA Grapalat" w:cs="Sylfaen"/>
          <w:lang w:val="hy-AM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</w:t>
      </w:r>
      <w:r w:rsidRPr="00E0289D">
        <w:rPr>
          <w:rFonts w:ascii="GHEA Grapalat" w:hAnsi="GHEA Grapalat" w:cs="Sylfaen"/>
          <w:lang w:val="hy-AM"/>
        </w:rPr>
        <w:t xml:space="preserve"> Գնումների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 w:rsidRPr="009B4A0E">
        <w:rPr>
          <w:rFonts w:ascii="GHEA Grapalat" w:hAnsi="GHEA Grapalat" w:cs="Sylfaen"/>
          <w:lang w:val="hy-AM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</w:t>
      </w:r>
      <w:r w:rsidRPr="00BC26B3">
        <w:rPr>
          <w:rFonts w:ascii="GHEA Grapalat" w:hAnsi="GHEA Grapalat" w:cs="Sylfaen"/>
          <w:i/>
          <w:lang w:val="es-ES"/>
        </w:rPr>
        <w:t>«</w:t>
      </w:r>
      <w:r w:rsidRPr="00BC26B3">
        <w:rPr>
          <w:rFonts w:ascii="Sylfaen" w:hAnsi="Sylfaen"/>
          <w:lang w:val="af-ZA"/>
        </w:rPr>
        <w:t xml:space="preserve"> ՍԵԾԻԳ-</w:t>
      </w:r>
      <w:r w:rsidRPr="009B4A0E">
        <w:rPr>
          <w:rFonts w:ascii="Sylfaen" w:hAnsi="Sylfaen" w:cs="Sylfaen"/>
          <w:lang w:val="hy-AM"/>
        </w:rPr>
        <w:t>ՇՀԱՊՁԲ</w:t>
      </w:r>
      <w:r w:rsidRPr="00BC26B3">
        <w:rPr>
          <w:rFonts w:ascii="Sylfaen" w:hAnsi="Sylfaen" w:cs="Sylfaen"/>
          <w:lang w:val="af-ZA"/>
        </w:rPr>
        <w:t>-11/</w:t>
      </w:r>
      <w:r w:rsidR="00371D16">
        <w:rPr>
          <w:rFonts w:ascii="Sylfaen" w:hAnsi="Sylfaen" w:cs="Sylfaen"/>
          <w:lang w:val="af-ZA"/>
        </w:rPr>
        <w:t>11</w:t>
      </w:r>
      <w:r w:rsidRPr="00BC26B3">
        <w:rPr>
          <w:rFonts w:ascii="GHEA Grapalat" w:hAnsi="GHEA Grapalat" w:cs="Sylfaen"/>
          <w:i/>
          <w:lang w:val="es-ES"/>
        </w:rPr>
        <w:t>»</w:t>
      </w:r>
      <w:r w:rsidRPr="00BC26B3">
        <w:rPr>
          <w:rFonts w:ascii="GHEA Grapalat" w:hAnsi="GHEA Grapalat" w:cs="Sylfaen"/>
          <w:lang w:val="af-ZA"/>
        </w:rPr>
        <w:t>:</w:t>
      </w:r>
    </w:p>
    <w:p w:rsidR="00856E61" w:rsidRPr="006E3499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="002A0A52" w:rsidRPr="00626FA0">
        <w:rPr>
          <w:rFonts w:ascii="GHEA Grapalat" w:hAnsi="GHEA Grapalat" w:cs="Sylfaen"/>
          <w:lang w:val="hy-AM"/>
        </w:rPr>
        <w:t>5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Pr="006E316D">
        <w:rPr>
          <w:rFonts w:ascii="GHEA Grapalat" w:hAnsi="GHEA Grapalat" w:cs="Sylfaen"/>
          <w:lang w:val="hy-AM"/>
        </w:rPr>
        <w:t xml:space="preserve"> </w:t>
      </w:r>
      <w:r w:rsidRPr="00662F1B">
        <w:rPr>
          <w:rFonts w:ascii="GHEA Grapalat" w:hAnsi="GHEA Grapalat" w:cs="Sylfaen"/>
          <w:lang w:val="af-ZA"/>
        </w:rPr>
        <w:t xml:space="preserve"> </w:t>
      </w:r>
      <w:r w:rsidR="006E3499">
        <w:rPr>
          <w:rFonts w:ascii="GHEA Grapalat" w:hAnsi="GHEA Grapalat" w:cs="Sylfaen"/>
          <w:lang w:val="af-ZA"/>
        </w:rPr>
        <w:t>մարտի</w:t>
      </w:r>
      <w:r w:rsidR="005578ED" w:rsidRPr="002A0A52">
        <w:rPr>
          <w:rFonts w:ascii="GHEA Grapalat" w:hAnsi="GHEA Grapalat" w:cs="Sylfaen"/>
          <w:color w:val="FF0000"/>
          <w:lang w:val="af-ZA"/>
        </w:rPr>
        <w:t xml:space="preserve"> </w:t>
      </w:r>
      <w:r w:rsidR="006E3499" w:rsidRPr="006E3499">
        <w:rPr>
          <w:rFonts w:ascii="GHEA Grapalat" w:hAnsi="GHEA Grapalat" w:cs="Sylfaen"/>
          <w:lang w:val="af-ZA"/>
        </w:rPr>
        <w:t>1</w:t>
      </w:r>
      <w:r w:rsidR="00A51FC8">
        <w:rPr>
          <w:rFonts w:ascii="GHEA Grapalat" w:hAnsi="GHEA Grapalat" w:cs="Sylfaen"/>
          <w:lang w:val="af-ZA"/>
        </w:rPr>
        <w:t>6</w:t>
      </w:r>
      <w:r w:rsidR="00455850" w:rsidRPr="006E3499">
        <w:rPr>
          <w:rFonts w:ascii="GHEA Grapalat" w:hAnsi="GHEA Grapalat" w:cs="Sylfaen"/>
          <w:lang w:val="hy-AM"/>
        </w:rPr>
        <w:t>-ը</w:t>
      </w:r>
      <w:r w:rsidRPr="006E3499">
        <w:rPr>
          <w:rFonts w:ascii="GHEA Grapalat" w:hAnsi="GHEA Grapalat" w:cs="Sylfaen"/>
          <w:lang w:val="hy-AM"/>
        </w:rPr>
        <w:t>,</w:t>
      </w:r>
      <w:r w:rsidRPr="006E3499">
        <w:rPr>
          <w:rFonts w:ascii="GHEA Grapalat" w:hAnsi="GHEA Grapalat" w:cs="Sylfaen"/>
          <w:lang w:val="af-ZA"/>
        </w:rPr>
        <w:t xml:space="preserve"> </w:t>
      </w:r>
      <w:r w:rsidRPr="006E3499">
        <w:rPr>
          <w:rFonts w:ascii="GHEA Grapalat" w:hAnsi="GHEA Grapalat" w:cs="Sylfaen"/>
          <w:lang w:val="hy-AM"/>
        </w:rPr>
        <w:t xml:space="preserve">ժամը` </w:t>
      </w:r>
      <w:r w:rsidR="007035B4" w:rsidRPr="006E3499">
        <w:rPr>
          <w:rFonts w:ascii="GHEA Grapalat" w:hAnsi="GHEA Grapalat" w:cs="Sylfaen"/>
          <w:lang w:val="af-ZA"/>
        </w:rPr>
        <w:t xml:space="preserve"> 11</w:t>
      </w:r>
      <w:r w:rsidRPr="006E3499">
        <w:rPr>
          <w:rFonts w:ascii="GHEA Grapalat" w:hAnsi="GHEA Grapalat" w:cs="Sylfaen"/>
          <w:lang w:val="af-ZA"/>
        </w:rPr>
        <w:t>:00-</w:t>
      </w:r>
      <w:r w:rsidRPr="006E3499">
        <w:rPr>
          <w:rFonts w:ascii="GHEA Grapalat" w:hAnsi="GHEA Grapalat" w:cs="Sylfaen"/>
          <w:lang w:val="hy-AM"/>
        </w:rPr>
        <w:t>ը:</w:t>
      </w:r>
    </w:p>
    <w:p w:rsidR="00856E61" w:rsidRPr="006E3499" w:rsidRDefault="00856E61" w:rsidP="00856E61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4203F8">
        <w:rPr>
          <w:rFonts w:ascii="GHEA Grapalat" w:hAnsi="GHEA Grapalat" w:cs="Sylfaen"/>
          <w:lang w:val="hy-AM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4203F8">
        <w:rPr>
          <w:rFonts w:ascii="GHEA Grapalat" w:hAnsi="GHEA Grapalat" w:cs="Sylfaen"/>
          <w:lang w:val="hy-AM"/>
        </w:rPr>
        <w:t>կբացվեն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="002A0A52">
        <w:rPr>
          <w:rFonts w:ascii="GHEA Grapalat" w:hAnsi="GHEA Grapalat" w:cs="Sylfaen"/>
          <w:lang w:val="af-ZA"/>
        </w:rPr>
        <w:t>5</w:t>
      </w:r>
      <w:r w:rsidRPr="006E316D">
        <w:rPr>
          <w:rFonts w:ascii="GHEA Grapalat" w:hAnsi="GHEA Grapalat" w:cs="Sylfaen"/>
          <w:lang w:val="hy-AM"/>
        </w:rPr>
        <w:t>թ</w:t>
      </w:r>
      <w:r w:rsidR="00002740" w:rsidRPr="00002740">
        <w:rPr>
          <w:rFonts w:ascii="GHEA Grapalat" w:hAnsi="GHEA Grapalat" w:cs="Sylfaen"/>
          <w:lang w:val="hy-AM"/>
        </w:rPr>
        <w:t xml:space="preserve">. </w:t>
      </w:r>
      <w:r w:rsidR="006E3499">
        <w:rPr>
          <w:rFonts w:ascii="GHEA Grapalat" w:hAnsi="GHEA Grapalat" w:cs="Sylfaen"/>
          <w:lang w:val="af-ZA"/>
        </w:rPr>
        <w:t>մարտի</w:t>
      </w:r>
      <w:r w:rsidR="006E3499" w:rsidRPr="002A0A52">
        <w:rPr>
          <w:rFonts w:ascii="GHEA Grapalat" w:hAnsi="GHEA Grapalat" w:cs="Sylfaen"/>
          <w:color w:val="FF0000"/>
          <w:lang w:val="af-ZA"/>
        </w:rPr>
        <w:t xml:space="preserve"> </w:t>
      </w:r>
      <w:r w:rsidR="006E3499" w:rsidRPr="006E3499">
        <w:rPr>
          <w:rFonts w:ascii="GHEA Grapalat" w:hAnsi="GHEA Grapalat" w:cs="Sylfaen"/>
          <w:lang w:val="af-ZA"/>
        </w:rPr>
        <w:t>1</w:t>
      </w:r>
      <w:r w:rsidR="00A51FC8">
        <w:rPr>
          <w:rFonts w:ascii="GHEA Grapalat" w:hAnsi="GHEA Grapalat" w:cs="Sylfaen"/>
          <w:lang w:val="af-ZA"/>
        </w:rPr>
        <w:t>6</w:t>
      </w:r>
      <w:r w:rsidR="005578ED" w:rsidRPr="006E3499">
        <w:rPr>
          <w:rFonts w:ascii="GHEA Grapalat" w:hAnsi="GHEA Grapalat" w:cs="Sylfaen"/>
          <w:lang w:val="af-ZA"/>
        </w:rPr>
        <w:t>-</w:t>
      </w:r>
      <w:r w:rsidR="005578ED" w:rsidRPr="006E3499">
        <w:rPr>
          <w:rFonts w:ascii="GHEA Grapalat" w:hAnsi="GHEA Grapalat" w:cs="Sylfaen"/>
          <w:lang w:val="hy-AM"/>
        </w:rPr>
        <w:t>ին</w:t>
      </w:r>
      <w:r w:rsidRPr="006E3499">
        <w:rPr>
          <w:rFonts w:ascii="GHEA Grapalat" w:hAnsi="GHEA Grapalat" w:cs="Sylfaen"/>
          <w:lang w:val="hy-AM"/>
        </w:rPr>
        <w:t>,</w:t>
      </w:r>
      <w:r w:rsidRPr="006E3499">
        <w:rPr>
          <w:rFonts w:ascii="GHEA Grapalat" w:hAnsi="GHEA Grapalat" w:cs="Sylfaen"/>
          <w:lang w:val="af-ZA"/>
        </w:rPr>
        <w:t xml:space="preserve"> </w:t>
      </w:r>
      <w:r w:rsidRPr="006E3499">
        <w:rPr>
          <w:rFonts w:ascii="GHEA Grapalat" w:hAnsi="GHEA Grapalat" w:cs="Sylfaen"/>
          <w:lang w:val="hy-AM"/>
        </w:rPr>
        <w:t xml:space="preserve">ժամը` </w:t>
      </w:r>
      <w:r w:rsidRPr="006E3499">
        <w:rPr>
          <w:rFonts w:ascii="GHEA Grapalat" w:hAnsi="GHEA Grapalat" w:cs="Sylfaen"/>
          <w:lang w:val="af-ZA"/>
        </w:rPr>
        <w:t xml:space="preserve"> 11:00-</w:t>
      </w:r>
      <w:r w:rsidRPr="006E3499">
        <w:rPr>
          <w:rFonts w:ascii="GHEA Grapalat" w:hAnsi="GHEA Grapalat" w:cs="Sylfaen"/>
          <w:lang w:val="hy-AM"/>
        </w:rPr>
        <w:t>ին:</w:t>
      </w:r>
    </w:p>
    <w:p w:rsidR="00856E61" w:rsidRPr="005D1AC0" w:rsidRDefault="00856E61" w:rsidP="00856E61">
      <w:pPr>
        <w:ind w:left="142"/>
        <w:rPr>
          <w:rFonts w:ascii="GHEA Grapalat" w:hAnsi="GHEA Grapalat" w:cs="Times Armenian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Գնման առարկա է հանդիսանում </w:t>
      </w:r>
      <w:r w:rsidRPr="00662F1B">
        <w:rPr>
          <w:rFonts w:ascii="GHEA Grapalat" w:hAnsi="GHEA Grapalat" w:cs="Sylfaen"/>
          <w:lang w:val="hy-AM"/>
        </w:rPr>
        <w:t>«</w:t>
      </w:r>
      <w:r w:rsidRPr="005D1AC0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հիմնարկի</w:t>
      </w:r>
      <w:r w:rsidRPr="00934805">
        <w:rPr>
          <w:rFonts w:ascii="Sylfaen" w:hAnsi="Sylfaen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 կարիքների </w:t>
      </w:r>
      <w:r w:rsidRPr="00934805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</w:t>
      </w:r>
      <w:r w:rsidRPr="005D1AC0">
        <w:rPr>
          <w:rFonts w:ascii="Sylfaen" w:hAnsi="Sylfaen" w:cs="Sylfaen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միջոցների</w:t>
      </w:r>
      <w:r w:rsidRPr="00002740">
        <w:rPr>
          <w:rFonts w:ascii="GHEA Grapalat" w:hAnsi="GHEA Grapalat"/>
          <w:lang w:val="hy-AM"/>
        </w:rPr>
        <w:t xml:space="preserve"> </w:t>
      </w:r>
      <w:r w:rsidRPr="005D1AC0">
        <w:rPr>
          <w:rFonts w:ascii="GHEA Grapalat" w:hAnsi="GHEA Grapalat" w:cs="Times Armenian"/>
          <w:lang w:val="af-ZA"/>
        </w:rPr>
        <w:t>ձեռքբերում:</w:t>
      </w:r>
    </w:p>
    <w:p w:rsidR="00856E61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C807BE" w:rsidRPr="00867DC0" w:rsidRDefault="00C807BE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C807BE" w:rsidRPr="00867DC0" w:rsidRDefault="00C807BE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Pr="00F3687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662F1B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856E61" w:rsidRPr="00015F2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>Հայտը անհրաժեշտ է ներկայացնել «</w:t>
      </w:r>
      <w:r w:rsidRPr="006974B2">
        <w:rPr>
          <w:rFonts w:ascii="Sylfaen" w:hAnsi="Sylfaen"/>
          <w:lang w:val="af-ZA"/>
        </w:rPr>
        <w:t>ՍԵԾԻԳ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 w:rsidR="00333C50">
        <w:rPr>
          <w:rFonts w:ascii="GHEA Grapalat" w:hAnsi="GHEA Grapalat" w:cs="Sylfaen"/>
          <w:lang w:val="af-ZA"/>
        </w:rPr>
        <w:t>11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856E61" w:rsidRPr="00662F1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856E61" w:rsidRPr="00FF19BD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856E61" w:rsidRPr="002A0A52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Arial Armenian" w:hAnsi="Arial Armenian"/>
          <w:lang w:val="af-ZA"/>
        </w:rPr>
      </w:pPr>
      <w:r>
        <w:rPr>
          <w:rFonts w:ascii="GHEA Grapalat" w:hAnsi="GHEA Grapalat"/>
        </w:rPr>
        <w:t>Գնումների</w:t>
      </w:r>
      <w:r w:rsidRPr="00662F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662F1B">
        <w:rPr>
          <w:rFonts w:ascii="GHEA Grapalat" w:hAnsi="GHEA Grapalat"/>
          <w:lang w:val="af-ZA"/>
        </w:rPr>
        <w:t xml:space="preserve">` </w:t>
      </w:r>
      <w:r w:rsidR="002A0A52" w:rsidRPr="002A0A52">
        <w:rPr>
          <w:rFonts w:ascii="Arial Armenian" w:hAnsi="Arial Armenian"/>
          <w:lang w:val="af-ZA"/>
        </w:rPr>
        <w:t>²Ç¹³ Ø³ÝÃ³ßÛ³Ý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</w:t>
      </w:r>
      <w:r w:rsidRPr="00070E63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>9</w:t>
      </w:r>
      <w:r w:rsidR="00884F56">
        <w:rPr>
          <w:rFonts w:ascii="GHEA Grapalat" w:hAnsi="GHEA Grapalat"/>
          <w:lang w:val="af-ZA"/>
        </w:rPr>
        <w:t>5</w:t>
      </w:r>
      <w:r w:rsidRPr="00070E63">
        <w:rPr>
          <w:rFonts w:ascii="Courier New" w:hAnsi="Courier New" w:cs="Courier New"/>
          <w:lang w:val="af-ZA"/>
        </w:rPr>
        <w:t> </w:t>
      </w:r>
      <w:r w:rsidR="00884F56">
        <w:rPr>
          <w:rFonts w:ascii="Courier New" w:hAnsi="Courier New" w:cs="Courier New"/>
          <w:lang w:val="af-ZA"/>
        </w:rPr>
        <w:t>95</w:t>
      </w:r>
      <w:r>
        <w:rPr>
          <w:rFonts w:ascii="Courier New" w:hAnsi="Courier New" w:cs="Courier New"/>
          <w:lang w:val="af-ZA"/>
        </w:rPr>
        <w:t>-</w:t>
      </w:r>
      <w:r w:rsidR="00884F56">
        <w:rPr>
          <w:rFonts w:ascii="Courier New" w:hAnsi="Courier New" w:cs="Courier New"/>
          <w:lang w:val="af-ZA"/>
        </w:rPr>
        <w:t>81</w:t>
      </w:r>
      <w:r>
        <w:rPr>
          <w:rFonts w:ascii="Courier New" w:hAnsi="Courier New" w:cs="Courier New"/>
          <w:lang w:val="af-ZA"/>
        </w:rPr>
        <w:t>-</w:t>
      </w:r>
      <w:r w:rsidR="00884F56">
        <w:rPr>
          <w:rFonts w:ascii="Courier New" w:hAnsi="Courier New" w:cs="Courier New"/>
          <w:lang w:val="af-ZA"/>
        </w:rPr>
        <w:t>04</w:t>
      </w:r>
      <w:r w:rsidRPr="00070E63">
        <w:rPr>
          <w:rFonts w:ascii="GHEA Grapalat" w:hAnsi="GHEA Grapalat"/>
          <w:lang w:val="af-ZA"/>
        </w:rPr>
        <w:t>)</w:t>
      </w:r>
      <w:r w:rsidRPr="00E0289D">
        <w:rPr>
          <w:rFonts w:ascii="GHEA Grapalat" w:hAnsi="GHEA Grapalat"/>
          <w:lang w:val="hy-AM"/>
        </w:rPr>
        <w:t>։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Pr="00326F25" w:rsidRDefault="00856E61" w:rsidP="00F014A7">
      <w:pPr>
        <w:rPr>
          <w:rFonts w:ascii="GHEA Grapalat" w:hAnsi="GHEA Grapalat" w:cs="Sylfaen"/>
          <w:b/>
          <w:sz w:val="22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Default="00E505FF" w:rsidP="007035B4">
      <w:pPr>
        <w:pStyle w:val="Heading5"/>
        <w:jc w:val="both"/>
        <w:rPr>
          <w:rFonts w:ascii="Sylfaen" w:hAnsi="Sylfaen" w:cs="Sylfaen"/>
          <w:lang w:val="af-ZA"/>
        </w:rPr>
      </w:pPr>
    </w:p>
    <w:p w:rsidR="003C3A54" w:rsidRDefault="003C3A54" w:rsidP="003C3A54">
      <w:pPr>
        <w:rPr>
          <w:lang w:val="af-ZA"/>
        </w:rPr>
      </w:pPr>
    </w:p>
    <w:p w:rsidR="003C3A54" w:rsidRDefault="003C3A54" w:rsidP="003C3A54">
      <w:pPr>
        <w:rPr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Pr="007035B4" w:rsidRDefault="007035B4" w:rsidP="007035B4">
      <w:pPr>
        <w:rPr>
          <w:lang w:val="af-ZA"/>
        </w:rPr>
      </w:pPr>
    </w:p>
    <w:p w:rsidR="00743197" w:rsidRPr="00C37070" w:rsidRDefault="00743197" w:rsidP="00856E61">
      <w:pPr>
        <w:pStyle w:val="Heading5"/>
        <w:rPr>
          <w:rFonts w:ascii="Sylfaen" w:hAnsi="Sylfaen" w:cs="Sylfaen"/>
          <w:lang w:val="af-ZA"/>
        </w:rPr>
      </w:pPr>
    </w:p>
    <w:p w:rsidR="00856E61" w:rsidRPr="00326F25" w:rsidRDefault="00856E61" w:rsidP="00856E61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856E61" w:rsidRPr="00326F25" w:rsidRDefault="00856E61" w:rsidP="00856E61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856E61" w:rsidRPr="005C4FA3" w:rsidRDefault="00856E61" w:rsidP="00856E6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56E61" w:rsidRPr="008E1004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856E61" w:rsidRPr="0082653B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B95E37">
        <w:rPr>
          <w:rFonts w:ascii="GHEA Grapalat" w:hAnsi="GHEA Grapalat"/>
          <w:b/>
          <w:lang w:val="hy-AM"/>
        </w:rPr>
        <w:t>ՍԵԾԻԳ ՇՀԱՊՁԲ-11/11</w:t>
      </w:r>
      <w:r w:rsidRPr="00A32B94">
        <w:rPr>
          <w:rFonts w:ascii="GHEA Grapalat" w:hAnsi="GHEA Grapalat" w:cs="Sylfaen"/>
          <w:b/>
          <w:lang w:val="hy-AM"/>
        </w:rPr>
        <w:t>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856E61" w:rsidRPr="005C4FA3" w:rsidRDefault="00856E61" w:rsidP="00856E61">
      <w:pPr>
        <w:ind w:left="720"/>
        <w:jc w:val="center"/>
        <w:rPr>
          <w:rFonts w:ascii="GHEA Grapalat" w:hAnsi="GHEA Grapalat"/>
          <w:lang w:val="hy-AM"/>
        </w:rPr>
      </w:pPr>
    </w:p>
    <w:p w:rsidR="00856E61" w:rsidRPr="005C4FA3" w:rsidRDefault="00856E61" w:rsidP="00856E61">
      <w:pPr>
        <w:jc w:val="center"/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="00106CDE" w:rsidRPr="00626FA0">
        <w:rPr>
          <w:rFonts w:ascii="GHEA Grapalat" w:hAnsi="GHEA Grapalat" w:cs="Sylfaen"/>
          <w:sz w:val="20"/>
          <w:lang w:val="hy-AM"/>
        </w:rPr>
        <w:t>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="00106CDE">
        <w:rPr>
          <w:rFonts w:ascii="GHEA Grapalat" w:hAnsi="GHEA Grapalat" w:cs="Sylfaen"/>
          <w:sz w:val="20"/>
          <w:lang w:val="hy-AM"/>
        </w:rPr>
        <w:t>ի դեմս տնօրեն</w:t>
      </w:r>
      <w:r w:rsidRPr="00CA1A86">
        <w:rPr>
          <w:rFonts w:ascii="GHEA Grapalat" w:hAnsi="GHEA Grapalat" w:cs="Sylfaen"/>
          <w:sz w:val="20"/>
          <w:lang w:val="hy-AM"/>
        </w:rPr>
        <w:t xml:space="preserve"> Մ. </w:t>
      </w:r>
      <w:r w:rsidRPr="00D311CD">
        <w:rPr>
          <w:rFonts w:ascii="GHEA Grapalat" w:hAnsi="GHEA Grapalat" w:cs="Sylfaen"/>
          <w:sz w:val="20"/>
          <w:lang w:val="hy-AM"/>
        </w:rPr>
        <w:t>Դավթյանի</w:t>
      </w:r>
      <w:r w:rsidRPr="00CA1A86">
        <w:rPr>
          <w:rFonts w:ascii="GHEA Grapalat" w:hAnsi="GHEA Grapalat" w:cs="Sylfaen"/>
          <w:sz w:val="20"/>
          <w:lang w:val="hy-AM"/>
        </w:rPr>
        <w:t xml:space="preserve">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>
        <w:rPr>
          <w:rFonts w:ascii="GHEA Grapalat" w:hAnsi="GHEA Grapalat"/>
          <w:sz w:val="20"/>
          <w:lang w:val="hy-AM"/>
        </w:rPr>
        <w:t xml:space="preserve"> կողմից,և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8843DA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="007A3047" w:rsidRPr="008843DA">
        <w:rPr>
          <w:rFonts w:ascii="GHEA Grapalat" w:hAnsi="GHEA Grapalat"/>
          <w:sz w:val="20"/>
          <w:lang w:val="hy-AM"/>
        </w:rPr>
        <w:t xml:space="preserve">Ապրանքը մատակարարվում է </w:t>
      </w:r>
      <w:r w:rsidR="008843DA" w:rsidRPr="008843DA">
        <w:rPr>
          <w:rFonts w:ascii="GHEA Grapalat" w:hAnsi="GHEA Grapalat"/>
          <w:sz w:val="20"/>
          <w:lang w:val="hy-AM"/>
        </w:rPr>
        <w:t>սույն պայմանագրի N 2 հավելվածով սահմանված գնման ժամանակացույցին համապատասխան  և ժամկետը սահմանվում է առնվազն երեսուն աշխատանքային օր, որի հաշվարկը կատարվում է սույն պայմանագիրը կնքելու օրվանից, բացառությամբ այն դեպքերի, երբ Վաճառողը համաձայնում է պայմանագիրը կատարել ավելի կարճ ժամկետում: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56E61" w:rsidRPr="004E653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E6538">
        <w:rPr>
          <w:rFonts w:ascii="GHEA Grapalat" w:hAnsi="GHEA Grapalat"/>
          <w:b/>
          <w:sz w:val="20"/>
          <w:lang w:val="hy-AM"/>
        </w:rPr>
        <w:t>3.1 Գնորդն իրավունք ունի`</w:t>
      </w:r>
    </w:p>
    <w:p w:rsidR="00856E61" w:rsidRPr="00C37070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F5501" w:rsidRPr="00867DC0" w:rsidRDefault="000F550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0F5501" w:rsidRPr="00867DC0" w:rsidRDefault="000F550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F5501" w:rsidRPr="00867DC0" w:rsidRDefault="000F550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="00106CDE" w:rsidRPr="00626FA0">
        <w:rPr>
          <w:rFonts w:ascii="GHEA Grapalat" w:hAnsi="GHEA Grapalat" w:cs="Sylfaen"/>
          <w:sz w:val="20"/>
          <w:lang w:val="hy-AM"/>
        </w:rPr>
        <w:t>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873503">
        <w:rPr>
          <w:rFonts w:ascii="GHEA Grapalat" w:hAnsi="GHEA Grapalat" w:cs="Sylfaen"/>
          <w:color w:val="000000" w:themeColor="text1"/>
          <w:sz w:val="20"/>
          <w:lang w:val="hy-AM"/>
        </w:rPr>
        <w:t>դեկտեմբերի 25-ը</w:t>
      </w:r>
      <w:r w:rsidRPr="00873503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856E61" w:rsidRPr="00766F2D" w:rsidRDefault="00856E61" w:rsidP="00856E61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C37070" w:rsidRDefault="00856E61" w:rsidP="00856E61">
      <w:pPr>
        <w:ind w:firstLine="709"/>
        <w:rPr>
          <w:rFonts w:ascii="GHEA Grapalat" w:hAnsi="GHEA Grapalat"/>
          <w:b/>
          <w:sz w:val="20"/>
          <w:szCs w:val="20"/>
          <w:lang w:val="hy-AM"/>
        </w:rPr>
      </w:pPr>
      <w:r w:rsidRPr="00C37070">
        <w:rPr>
          <w:rFonts w:ascii="GHEA Grapalat" w:hAnsi="GHEA Grapalat"/>
          <w:b/>
          <w:sz w:val="20"/>
          <w:szCs w:val="20"/>
          <w:lang w:val="hy-AM"/>
        </w:rPr>
        <w:tab/>
        <w:t>5. Ապրանքի որակը</w:t>
      </w:r>
    </w:p>
    <w:p w:rsidR="00856E61" w:rsidRPr="00C37070" w:rsidRDefault="00856E61" w:rsidP="00856E61">
      <w:pPr>
        <w:ind w:firstLine="709"/>
        <w:rPr>
          <w:rFonts w:ascii="GHEA Grapalat" w:hAnsi="GHEA Grapalat"/>
          <w:sz w:val="20"/>
          <w:szCs w:val="20"/>
          <w:lang w:val="hy-AM"/>
        </w:rPr>
      </w:pPr>
      <w:r w:rsidRPr="00C37070">
        <w:rPr>
          <w:rFonts w:ascii="GHEA Grapalat" w:hAnsi="GHEA Grapalat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856E61" w:rsidRPr="00C37070" w:rsidRDefault="00856E61" w:rsidP="00856E61">
      <w:pPr>
        <w:ind w:firstLine="709"/>
        <w:rPr>
          <w:rFonts w:ascii="GHEA Grapalat" w:hAnsi="GHEA Grapalat"/>
          <w:sz w:val="20"/>
          <w:szCs w:val="20"/>
          <w:lang w:val="hy-AM"/>
        </w:rPr>
      </w:pP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սահմանվում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աշխատանքը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ապրանքն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ընդունվելու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հաջորդող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օրվանից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հաշված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առնվազն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365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օրացուցային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Եթե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երաշխիքային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ժամկետի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ընթացքում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հայտ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եկել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ապա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պայմանագրի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կողմը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պարտավոր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իր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հաշվին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պատվիրատուի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սահմանված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ողջամիտ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ժամկետում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վերացնել</w:t>
      </w:r>
      <w:r w:rsidRPr="00C37070">
        <w:rPr>
          <w:rFonts w:cs="Times Armenia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37070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թերությունները</w:t>
      </w:r>
      <w:r w:rsidRPr="00C37070">
        <w:rPr>
          <w:color w:val="000000"/>
          <w:sz w:val="20"/>
          <w:szCs w:val="20"/>
          <w:shd w:val="clear" w:color="auto" w:fill="FFFFFF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856E61" w:rsidRPr="00F373D9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F5501" w:rsidRPr="00867DC0" w:rsidRDefault="000F550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413A99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856E61" w:rsidRPr="005C4FA3" w:rsidRDefault="00856E61" w:rsidP="00856E61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856E61" w:rsidRPr="00867DC0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 w:eastAsia="en-US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0F5501" w:rsidRPr="00867DC0" w:rsidRDefault="000F550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 w:eastAsia="en-US"/>
        </w:rPr>
      </w:pPr>
    </w:p>
    <w:p w:rsidR="000F5501" w:rsidRPr="00867DC0" w:rsidRDefault="000F550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</w:p>
    <w:p w:rsidR="000F5501" w:rsidRPr="00867DC0" w:rsidRDefault="000F550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</w:p>
    <w:p w:rsidR="000F5501" w:rsidRPr="00867DC0" w:rsidRDefault="000F550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56E61" w:rsidRPr="005C4FA3" w:rsidRDefault="00856E61" w:rsidP="00856E61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56E61" w:rsidRPr="005C4FA3" w:rsidRDefault="00856E61" w:rsidP="00856E61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56E61" w:rsidRPr="00EE4A88" w:rsidRDefault="00856E61" w:rsidP="00856E61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56E61" w:rsidRPr="00B21918" w:rsidRDefault="00856E61" w:rsidP="00856E61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56E61" w:rsidRPr="00B21918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</w:t>
      </w:r>
      <w:r w:rsidRPr="00943B6C">
        <w:rPr>
          <w:rFonts w:ascii="GHEA Grapalat" w:hAnsi="GHEA Grapalat" w:cs="Times Armenian"/>
          <w:sz w:val="20"/>
          <w:lang w:val="hy-AM"/>
        </w:rPr>
        <w:t>----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837EE5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D311CD" w:rsidRDefault="00856E61" w:rsidP="00856E61">
      <w:pPr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867DC0" w:rsidTr="003744E9">
        <w:tc>
          <w:tcPr>
            <w:tcW w:w="4536" w:type="dxa"/>
          </w:tcPr>
          <w:p w:rsidR="00856E61" w:rsidRPr="00C957F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900011111110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>
              <w:rPr>
                <w:rFonts w:ascii="Sylfaen" w:hAnsi="Sylfaen"/>
                <w:bCs/>
                <w:lang w:val="en-US"/>
              </w:rPr>
              <w:t>Դավթյան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856E61" w:rsidRPr="000D2164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5C4FA3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56E61" w:rsidRPr="000D2164" w:rsidRDefault="00856E61" w:rsidP="003744E9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56E61" w:rsidRPr="00D311CD" w:rsidRDefault="00856E61" w:rsidP="00856E61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88247B" w:rsidRDefault="0088247B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</w:p>
    <w:p w:rsidR="00856E61" w:rsidRDefault="00856E61" w:rsidP="00856E61">
      <w:pPr>
        <w:jc w:val="right"/>
        <w:rPr>
          <w:rFonts w:ascii="Arial Armenian" w:hAnsi="Arial Armenian"/>
          <w:b/>
          <w:i/>
          <w:color w:val="000000"/>
          <w:sz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-------------------------- ––– -201</w:t>
      </w:r>
      <w:r w:rsidR="008D0504">
        <w:rPr>
          <w:rFonts w:ascii="Sylfaen" w:hAnsi="Sylfaen"/>
          <w:b/>
          <w:i/>
          <w:color w:val="000000"/>
          <w:sz w:val="20"/>
          <w:lang w:val="es-ES"/>
        </w:rPr>
        <w:t>5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88247B" w:rsidRDefault="0088247B" w:rsidP="00856E61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</w:p>
    <w:p w:rsidR="00856E61" w:rsidRDefault="00856E61" w:rsidP="00856E61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</w:t>
      </w:r>
      <w:r w:rsidR="002F54AD">
        <w:rPr>
          <w:rFonts w:ascii="Sylfaen" w:hAnsi="Sylfaen" w:cs="Sylfaen"/>
          <w:b/>
          <w:i/>
          <w:sz w:val="20"/>
          <w:lang w:val="es-ES"/>
        </w:rPr>
        <w:t xml:space="preserve">                    </w:t>
      </w:r>
      <w:r w:rsidR="00E505FF">
        <w:rPr>
          <w:rFonts w:ascii="Sylfaen" w:hAnsi="Sylfaen" w:cs="Sylfaen"/>
          <w:b/>
          <w:i/>
          <w:sz w:val="20"/>
          <w:lang w:val="es-ES"/>
        </w:rPr>
        <w:t xml:space="preserve">N </w:t>
      </w:r>
      <w:r>
        <w:rPr>
          <w:rFonts w:ascii="Sylfaen" w:hAnsi="Sylfaen" w:cs="Sylfaen"/>
          <w:b/>
          <w:i/>
          <w:sz w:val="20"/>
          <w:lang w:val="es-ES"/>
        </w:rPr>
        <w:t xml:space="preserve">&lt;&lt;ՍԵԾԻԳ-ՇՀԱՊՁԲ-11/11 &gt;&gt;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</w:t>
      </w:r>
      <w:r w:rsidR="002F54AD" w:rsidRPr="002F54AD">
        <w:rPr>
          <w:rFonts w:ascii="Sylfaen" w:hAnsi="Sylfaen"/>
          <w:b/>
          <w:bCs/>
          <w:i/>
          <w:sz w:val="20"/>
          <w:szCs w:val="20"/>
          <w:lang w:val="pt-BR"/>
        </w:rPr>
        <w:t>նախագծի</w:t>
      </w:r>
      <w:r w:rsidRPr="002F54AD">
        <w:rPr>
          <w:rFonts w:ascii="Sylfaen" w:hAnsi="Sylfaen"/>
          <w:b/>
          <w:bCs/>
          <w:i/>
          <w:sz w:val="20"/>
          <w:szCs w:val="20"/>
          <w:lang w:val="pt-BR"/>
        </w:rPr>
        <w:t xml:space="preserve">  </w:t>
      </w:r>
      <w:r>
        <w:rPr>
          <w:rFonts w:ascii="Sylfaen" w:hAnsi="Sylfaen"/>
          <w:b/>
          <w:bCs/>
          <w:i/>
          <w:lang w:val="pt-BR"/>
        </w:rPr>
        <w:t xml:space="preserve">   </w:t>
      </w:r>
    </w:p>
    <w:p w:rsidR="00856E61" w:rsidRPr="00254FC3" w:rsidRDefault="00856E61" w:rsidP="00856E61">
      <w:pPr>
        <w:rPr>
          <w:rFonts w:ascii="Sylfaen" w:hAnsi="Sylfaen"/>
          <w:b/>
          <w:sz w:val="28"/>
          <w:szCs w:val="28"/>
          <w:lang w:val="pt-BR"/>
        </w:rPr>
      </w:pPr>
    </w:p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tbl>
      <w:tblPr>
        <w:tblStyle w:val="TableGrid"/>
        <w:tblpPr w:leftFromText="180" w:rightFromText="180" w:vertAnchor="text" w:horzAnchor="margin" w:tblpX="108" w:tblpY="168"/>
        <w:tblW w:w="10524" w:type="dxa"/>
        <w:tblLook w:val="04A0"/>
      </w:tblPr>
      <w:tblGrid>
        <w:gridCol w:w="600"/>
        <w:gridCol w:w="2657"/>
        <w:gridCol w:w="1411"/>
        <w:gridCol w:w="5856"/>
      </w:tblGrid>
      <w:tr w:rsidR="000F5501" w:rsidTr="000F5501">
        <w:trPr>
          <w:trHeight w:val="1034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Չ/Բ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Ապրանքի անվանումը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0F5501" w:rsidTr="000F5501">
        <w:trPr>
          <w:trHeight w:val="371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5A0F1A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0F5501" w:rsidRPr="00867DC0" w:rsidTr="000F5501">
        <w:trPr>
          <w:trHeight w:val="371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5A0F1A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5A0F1A" w:rsidRDefault="000F5501" w:rsidP="000F5501">
            <w:pPr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Ավել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5A0F1A" w:rsidRDefault="000F5501" w:rsidP="000F5501">
            <w:pPr>
              <w:jc w:val="center"/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sz w:val="20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Սենյակի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հատակը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մաքրելու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բնական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տեղական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արտադրության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քաշը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չոր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վիճակում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(350-500)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գրամ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երկարությունը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(85-90)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ավլող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մասի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լայնքը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(35-40)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սմ կամ համարժեքը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0F5501" w:rsidRPr="00867DC0" w:rsidTr="000F5501">
        <w:trPr>
          <w:trHeight w:val="1276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sz w:val="20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Երկշերտ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եռաշերտ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, 9,8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X12,5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150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թերթիկ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երկ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. 18,75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պատրաստված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գրելու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թղթից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լրագրաթղթից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այլ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թղթերի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թափոններից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թույլատրված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սանիտարահիգիենիկ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նշանակության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ապրանքներ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պատրաստելու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համար։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Էլեկտրական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լամպեր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(220-230)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լարման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50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հաճախականության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200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Վտ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հզորության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թափանցիկ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սնկաձև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անվտանգությունն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ըստ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կառավարության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փետրվարի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3-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N 150-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որոշմամբ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Ցածր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լարման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էլեկտրասարքավորումներին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ներկայացվող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պահանջների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տեխնիկական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»։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jc w:val="both"/>
              <w:outlineLvl w:val="0"/>
              <w:rPr>
                <w:rFonts w:ascii="GHEA Mariam" w:hAnsi="GHEA Mariam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5-10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տարողությամբ, ցանկալի է գույնը մուգ, պլաստմասե կամ համարժեքը: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Զամբյուղատիպ, պլաստմասե, 10 դմ3 տարողությամբ:</w:t>
            </w:r>
            <w:r>
              <w:rPr>
                <w:rFonts w:ascii="GHEA Mariam" w:hAnsi="GHEA Mariam"/>
                <w:sz w:val="20"/>
                <w:lang w:eastAsia="en-US"/>
              </w:rPr>
              <w:t xml:space="preserve"> կամ համարժեքը: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>
              <w:rPr>
                <w:rFonts w:ascii="GHEA Mariam" w:hAnsi="GHEA Mariam"/>
                <w:sz w:val="20"/>
                <w:lang w:eastAsia="en-US"/>
              </w:rPr>
              <w:t>Տ</w:t>
            </w:r>
            <w:r w:rsidRPr="0064781B">
              <w:rPr>
                <w:rFonts w:ascii="GHEA Mariam" w:hAnsi="GHEA Mariam"/>
                <w:sz w:val="20"/>
                <w:lang w:eastAsia="en-US"/>
              </w:rPr>
              <w:t>արբեր գույների</w:t>
            </w:r>
            <w:r>
              <w:rPr>
                <w:rFonts w:ascii="GHEA Mariam" w:hAnsi="GHEA Mariam"/>
                <w:sz w:val="20"/>
                <w:lang w:eastAsia="en-US"/>
              </w:rPr>
              <w:t>, պ</w:t>
            </w:r>
            <w:r w:rsidRPr="0064781B">
              <w:rPr>
                <w:rFonts w:ascii="GHEA Mariam" w:hAnsi="GHEA Mariam"/>
                <w:sz w:val="20"/>
                <w:lang w:eastAsia="en-US"/>
              </w:rPr>
              <w:t>լաստմասե</w:t>
            </w:r>
            <w:r>
              <w:rPr>
                <w:rFonts w:ascii="GHEA Mariam" w:hAnsi="GHEA Mariam"/>
                <w:sz w:val="20"/>
                <w:lang w:eastAsia="en-US"/>
              </w:rPr>
              <w:t xml:space="preserve"> կամ համարժեքը</w:t>
            </w:r>
            <w:r w:rsidRPr="0064781B">
              <w:rPr>
                <w:rFonts w:ascii="GHEA Mariam" w:hAnsi="GHEA Mariam"/>
                <w:sz w:val="20"/>
                <w:lang w:eastAsia="en-US"/>
              </w:rPr>
              <w:t>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Հեղուկ օճառ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C26D64" w:rsidRDefault="000F5501" w:rsidP="000F5501">
            <w:pPr>
              <w:pStyle w:val="Heading1"/>
              <w:outlineLvl w:val="0"/>
              <w:rPr>
                <w:rFonts w:ascii="Sylfaen" w:hAnsi="Sylfaen"/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տարբեր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կենսաբանական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լուսա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մզվածքներից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պատրաստված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օճառ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հոտավետ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ջրածնային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իոնների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խտությունը</w:t>
            </w:r>
            <w:r w:rsidRPr="0064781B">
              <w:rPr>
                <w:sz w:val="20"/>
              </w:rPr>
              <w:t xml:space="preserve">` 7-10 pH, </w:t>
            </w:r>
            <w:r w:rsidRPr="0064781B">
              <w:rPr>
                <w:rFonts w:ascii="Sylfaen" w:hAnsi="Sylfaen" w:cs="Sylfaen"/>
                <w:sz w:val="20"/>
              </w:rPr>
              <w:t>ջրում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չլուծվող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խառնուկ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պարունակությոնը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>` 15%-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չօճա</w:t>
            </w:r>
            <w:r w:rsidRPr="0064781B">
              <w:rPr>
                <w:sz w:val="20"/>
              </w:rPr>
              <w:softHyphen/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ռաց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օրգանական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ճարպե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կությունը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 xml:space="preserve"> 0,5 %-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փրփրա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գոյաց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հատկությունը՝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  <w:vertAlign w:val="superscript"/>
              </w:rPr>
              <w:t>3</w:t>
            </w:r>
            <w:r w:rsidRPr="0064781B">
              <w:rPr>
                <w:sz w:val="20"/>
              </w:rPr>
              <w:t>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անվտանգու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թյու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նը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մակնշումը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փաթեթավորումը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ըստ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ՀՀ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կառավարության</w:t>
            </w:r>
            <w:r w:rsidRPr="0064781B">
              <w:rPr>
                <w:sz w:val="20"/>
              </w:rPr>
              <w:t xml:space="preserve"> 2004 </w:t>
            </w:r>
            <w:r w:rsidRPr="0064781B">
              <w:rPr>
                <w:rFonts w:ascii="Sylfaen" w:hAnsi="Sylfaen" w:cs="Sylfaen"/>
                <w:sz w:val="20"/>
              </w:rPr>
              <w:t>թվականի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դեկտեմբերի</w:t>
            </w:r>
            <w:r w:rsidRPr="0064781B">
              <w:rPr>
                <w:sz w:val="20"/>
              </w:rPr>
              <w:t xml:space="preserve"> 16-</w:t>
            </w:r>
            <w:r w:rsidRPr="0064781B">
              <w:rPr>
                <w:rFonts w:ascii="Sylfaen" w:hAnsi="Sylfaen" w:cs="Sylfaen"/>
                <w:sz w:val="20"/>
              </w:rPr>
              <w:t>ի</w:t>
            </w:r>
            <w:r w:rsidRPr="0064781B">
              <w:rPr>
                <w:sz w:val="20"/>
              </w:rPr>
              <w:t xml:space="preserve"> N 1795-</w:t>
            </w:r>
            <w:r w:rsidRPr="0064781B">
              <w:rPr>
                <w:rFonts w:ascii="Sylfaen" w:hAnsi="Sylfaen" w:cs="Sylfaen"/>
                <w:sz w:val="20"/>
              </w:rPr>
              <w:t>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որոշմամբ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հաստատված</w:t>
            </w:r>
            <w:r w:rsidRPr="0064781B">
              <w:rPr>
                <w:sz w:val="20"/>
              </w:rPr>
              <w:t xml:space="preserve"> “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լվացող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մաքրող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տեխնիկական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կանոնակարգի</w:t>
            </w:r>
            <w:r w:rsidRPr="0064781B">
              <w:rPr>
                <w:sz w:val="20"/>
              </w:rPr>
              <w:t xml:space="preserve">”, </w:t>
            </w:r>
            <w:r>
              <w:rPr>
                <w:rFonts w:ascii="Sylfaen" w:hAnsi="Sylfaen"/>
                <w:sz w:val="20"/>
              </w:rPr>
              <w:t>ռուսական արտադրության կամ համարժեքը: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Լաթեր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տրիկոտաժային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հյուսվածքային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բամբակյա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հումքից</w:t>
            </w:r>
            <w:r>
              <w:rPr>
                <w:rFonts w:ascii="Sylfaen" w:hAnsi="Sylfaen" w:cs="Sylfaen"/>
                <w:sz w:val="20"/>
              </w:rPr>
              <w:t xml:space="preserve"> կամ համարժեքը: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D1CD1" w:rsidRDefault="000F5501" w:rsidP="000F5501">
            <w:pPr>
              <w:ind w:left="-24"/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</w:pP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Լաթեր</w:t>
            </w:r>
            <w:r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 xml:space="preserve">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հատակը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լվանալու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համար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(45 x 80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սմ)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,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բամբակյա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գործվածքից</w:t>
            </w:r>
            <w:r w:rsidRPr="006D1CD1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` </w:t>
            </w:r>
            <w:r w:rsidRPr="006D1CD1">
              <w:rPr>
                <w:rFonts w:ascii="GHEA Grapalat" w:hAnsi="GHEA Grapalat" w:cs="Sylfaen"/>
                <w:snapToGrid w:val="0"/>
                <w:sz w:val="20"/>
                <w:szCs w:val="20"/>
                <w:lang w:val="af-ZA"/>
              </w:rPr>
              <w:t>կամ համարժեքը։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5C0159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լվացքի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փոշի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ձեռքով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լվանալու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համար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կգ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0F5501" w:rsidP="000F5501">
            <w:pPr>
              <w:rPr>
                <w:rFonts w:ascii="GHEA Grapalat" w:hAnsi="GHEA Grapalat" w:cs="GHEA Mariam"/>
                <w:sz w:val="20"/>
                <w:szCs w:val="20"/>
                <w:lang w:val="en-US"/>
              </w:rPr>
            </w:pPr>
            <w:r w:rsidRPr="006D1CD1">
              <w:rPr>
                <w:rFonts w:ascii="GHEA Grapalat" w:hAnsi="GHEA Grapalat"/>
                <w:sz w:val="20"/>
                <w:szCs w:val="20"/>
              </w:rPr>
              <w:t>Սպիտակ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/>
                <w:sz w:val="20"/>
                <w:szCs w:val="20"/>
              </w:rPr>
              <w:t>բաց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դեղնավուն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կամ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գունավորած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հատիկավոր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փոշի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r w:rsidRPr="006D1CD1">
              <w:rPr>
                <w:rFonts w:ascii="GHEA Grapalat" w:hAnsi="GHEA Grapalat"/>
                <w:sz w:val="20"/>
                <w:szCs w:val="20"/>
              </w:rPr>
              <w:t>Փոշու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զանգվածային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մասը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5 %-</w:t>
            </w:r>
            <w:r w:rsidRPr="006D1CD1">
              <w:rPr>
                <w:rFonts w:ascii="GHEA Grapalat" w:hAnsi="GHEA Grapalat"/>
                <w:sz w:val="20"/>
                <w:szCs w:val="20"/>
              </w:rPr>
              <w:t>ից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ավել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>, pH-</w:t>
            </w:r>
            <w:r w:rsidRPr="006D1CD1">
              <w:rPr>
                <w:rFonts w:ascii="GHEA Grapalat" w:hAnsi="GHEA Grapalat"/>
                <w:sz w:val="20"/>
                <w:szCs w:val="20"/>
              </w:rPr>
              <w:t>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` 7,5-11,5, </w:t>
            </w:r>
            <w:r w:rsidRPr="004267B9">
              <w:rPr>
                <w:rFonts w:ascii="Courier New" w:hAnsi="Courier New" w:cs="Courier New"/>
                <w:sz w:val="20"/>
                <w:szCs w:val="20"/>
                <w:lang w:val="en-US"/>
              </w:rPr>
              <w:t>‎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ֆոսֆորաթթվական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աղերի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զանգվածային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մասը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22 %-</w:t>
            </w:r>
          </w:p>
          <w:p w:rsidR="003406B7" w:rsidRDefault="003406B7" w:rsidP="000F5501">
            <w:pPr>
              <w:rPr>
                <w:rFonts w:ascii="GHEA Grapalat" w:hAnsi="GHEA Grapalat" w:cs="GHEA Mariam"/>
                <w:sz w:val="20"/>
                <w:szCs w:val="20"/>
                <w:lang w:val="en-US"/>
              </w:rPr>
            </w:pPr>
          </w:p>
          <w:p w:rsidR="000F5501" w:rsidRPr="004267B9" w:rsidRDefault="000F5501" w:rsidP="000F550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D1CD1">
              <w:rPr>
                <w:rFonts w:ascii="GHEA Grapalat" w:hAnsi="GHEA Grapalat" w:cs="GHEA Mariam"/>
                <w:sz w:val="20"/>
                <w:szCs w:val="20"/>
              </w:rPr>
              <w:t>ից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ավել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փրփրագոյացման</w:t>
            </w:r>
            <w:r w:rsidRPr="004267B9">
              <w:rPr>
                <w:rFonts w:ascii="GHEA Grapalat" w:hAnsi="GHEA Grapalat" w:cs="GHEA Mariam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 w:cs="GHEA Mariam"/>
                <w:sz w:val="20"/>
                <w:szCs w:val="20"/>
              </w:rPr>
              <w:t>ո</w:t>
            </w:r>
            <w:r w:rsidRPr="006D1CD1">
              <w:rPr>
                <w:rFonts w:ascii="GHEA Grapalat" w:hAnsi="GHEA Grapalat"/>
                <w:sz w:val="20"/>
                <w:szCs w:val="20"/>
              </w:rPr>
              <w:t>ւնակությունը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6D1CD1">
              <w:rPr>
                <w:rFonts w:ascii="GHEA Grapalat" w:hAnsi="GHEA Grapalat"/>
                <w:sz w:val="20"/>
                <w:szCs w:val="20"/>
              </w:rPr>
              <w:t>ցածր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փրփրագոյացնող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) 200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մմ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6D1CD1">
              <w:rPr>
                <w:rFonts w:ascii="GHEA Grapalat" w:hAnsi="GHEA Grapalat"/>
                <w:sz w:val="20"/>
                <w:szCs w:val="20"/>
              </w:rPr>
              <w:t>ից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ավել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/>
                <w:sz w:val="20"/>
                <w:szCs w:val="20"/>
              </w:rPr>
              <w:t>փրփուրի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կայունությունը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0,3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միավորից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ավել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/>
                <w:sz w:val="20"/>
                <w:szCs w:val="20"/>
              </w:rPr>
              <w:t>լվացող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ունակությունը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85 %-</w:t>
            </w:r>
            <w:r w:rsidRPr="006D1CD1">
              <w:rPr>
                <w:rFonts w:ascii="GHEA Grapalat" w:hAnsi="GHEA Grapalat"/>
                <w:sz w:val="20"/>
                <w:szCs w:val="20"/>
              </w:rPr>
              <w:t>ից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/>
                <w:sz w:val="20"/>
                <w:szCs w:val="20"/>
              </w:rPr>
              <w:t>սպիտակացնող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ունակությունը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r w:rsidRPr="006D1CD1">
              <w:rPr>
                <w:rFonts w:ascii="GHEA Grapalat" w:hAnsi="GHEA Grapalat"/>
                <w:sz w:val="20"/>
                <w:szCs w:val="20"/>
              </w:rPr>
              <w:t>քիմիական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սպիտակացնող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նյութեր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պարունակող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>) 80 %-</w:t>
            </w:r>
            <w:r w:rsidRPr="006D1CD1">
              <w:rPr>
                <w:rFonts w:ascii="GHEA Grapalat" w:hAnsi="GHEA Grapalat"/>
                <w:sz w:val="20"/>
                <w:szCs w:val="20"/>
              </w:rPr>
              <w:t>ից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ոչ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պակաս։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Անվտանգությունը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մակնշումը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և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փաթեթավորումը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` </w:t>
            </w:r>
            <w:r w:rsidRPr="006D1CD1">
              <w:rPr>
                <w:rFonts w:ascii="GHEA Grapalat" w:hAnsi="GHEA Grapalat"/>
                <w:sz w:val="20"/>
                <w:szCs w:val="20"/>
              </w:rPr>
              <w:t>ըստ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ՀՀ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2004 </w:t>
            </w:r>
            <w:r w:rsidRPr="006D1CD1">
              <w:rPr>
                <w:rFonts w:ascii="GHEA Grapalat" w:hAnsi="GHEA Grapalat"/>
                <w:sz w:val="20"/>
                <w:szCs w:val="20"/>
              </w:rPr>
              <w:t>թ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6D1CD1">
              <w:rPr>
                <w:rFonts w:ascii="GHEA Grapalat" w:hAnsi="GHEA Grapalat"/>
                <w:sz w:val="20"/>
                <w:szCs w:val="20"/>
              </w:rPr>
              <w:t>դեկտեմբերի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16-</w:t>
            </w:r>
            <w:r w:rsidRPr="006D1CD1">
              <w:rPr>
                <w:rFonts w:ascii="GHEA Grapalat" w:hAnsi="GHEA Grapalat"/>
                <w:sz w:val="20"/>
                <w:szCs w:val="20"/>
              </w:rPr>
              <w:t>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4267B9">
              <w:rPr>
                <w:rFonts w:ascii="GHEA Grapalat" w:hAnsi="GHEA Grapalat" w:cs="Sylfaen"/>
                <w:sz w:val="20"/>
                <w:szCs w:val="20"/>
                <w:lang w:val="en-US"/>
              </w:rPr>
              <w:t>№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1795-</w:t>
            </w:r>
            <w:r w:rsidRPr="006D1CD1">
              <w:rPr>
                <w:rFonts w:ascii="GHEA Grapalat" w:hAnsi="GHEA Grapalat"/>
                <w:sz w:val="20"/>
                <w:szCs w:val="20"/>
              </w:rPr>
              <w:t>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«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Մակերևութաակտիվ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և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մակերևութաակտիվ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նյութեր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պարունակող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լվացող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և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մաքրող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միջոցների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տեխնիկական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կանոնակարգի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կամ</w:t>
            </w:r>
            <w:r w:rsidRPr="004267B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D1CD1">
              <w:rPr>
                <w:rFonts w:ascii="GHEA Grapalat" w:hAnsi="GHEA Grapalat"/>
                <w:sz w:val="20"/>
                <w:szCs w:val="20"/>
              </w:rPr>
              <w:t>համարժեքը։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11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Pr="00326F25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Ձեռնոցներ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ռետինից</w:t>
            </w:r>
            <w:r w:rsidRPr="0064781B">
              <w:rPr>
                <w:sz w:val="20"/>
              </w:rPr>
              <w:t xml:space="preserve"> 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 N 2, N 3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0,6-0,9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II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`N 9, N 10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0,2-0,4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երկարությունը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ԳՕՍՏ</w:t>
            </w:r>
            <w:r w:rsidRPr="0064781B">
              <w:rPr>
                <w:sz w:val="20"/>
              </w:rPr>
              <w:t xml:space="preserve"> 20010-93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համարժեքը</w:t>
            </w:r>
            <w:r w:rsidRPr="0064781B">
              <w:rPr>
                <w:rFonts w:cs="Arial Armenian"/>
                <w:sz w:val="20"/>
              </w:rPr>
              <w:t>:</w:t>
            </w:r>
          </w:p>
        </w:tc>
      </w:tr>
      <w:tr w:rsidR="000F5501" w:rsidRPr="00867DC0" w:rsidTr="000F5501">
        <w:trPr>
          <w:trHeight w:val="305"/>
        </w:trPr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501" w:rsidRDefault="000F5501" w:rsidP="000F550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501" w:rsidRPr="0064781B" w:rsidRDefault="000F5501" w:rsidP="000F5501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Խողովակաձև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լյումինեսցենտային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լամպ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ուղիղ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օղակաձև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ձև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G-13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տիպի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լամպակոթով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20, 25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40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Վտ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անվանական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հզորությամբ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50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հաճախականությամբ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, 60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սմ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երկարությամբ։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Անվտանգությունը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ըստ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կառավարության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թ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փետրվարի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3-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N 150-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որոշմամբ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հաստատված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Ցածր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լարման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էլեկտրասարքավորումներին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ներկայացվող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պահանջների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տեխնիկական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կանոնակարգի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»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</w:tbl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856E61" w:rsidRPr="00BF7AC2" w:rsidRDefault="00856E61" w:rsidP="00856E61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856E61" w:rsidRPr="004B3CAE" w:rsidTr="003744E9">
        <w:trPr>
          <w:trHeight w:val="2519"/>
        </w:trPr>
        <w:tc>
          <w:tcPr>
            <w:tcW w:w="5373" w:type="dxa"/>
          </w:tcPr>
          <w:p w:rsidR="00856E61" w:rsidRPr="00195B6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C2013F" w:rsidRPr="00626FA0" w:rsidRDefault="00C2013F" w:rsidP="003744E9">
            <w:pPr>
              <w:widowControl w:val="0"/>
              <w:rPr>
                <w:rFonts w:ascii="Sylfaen" w:hAnsi="Sylfaen"/>
                <w:bCs/>
                <w:lang w:val="es-ES"/>
              </w:rPr>
            </w:pP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</w:t>
            </w:r>
            <w:r w:rsidRPr="00445B3A">
              <w:rPr>
                <w:rFonts w:ascii="Sylfaen" w:hAnsi="Sylfaen"/>
                <w:bCs/>
                <w:lang w:val="pt-BR"/>
              </w:rPr>
              <w:t xml:space="preserve"> </w:t>
            </w:r>
            <w:r>
              <w:rPr>
                <w:rFonts w:ascii="Sylfaen" w:hAnsi="Sylfaen"/>
                <w:bCs/>
              </w:rPr>
              <w:t>Դավթյան</w:t>
            </w:r>
          </w:p>
          <w:p w:rsidR="00856E61" w:rsidRPr="009A714C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</w:t>
            </w:r>
          </w:p>
        </w:tc>
        <w:tc>
          <w:tcPr>
            <w:tcW w:w="5373" w:type="dxa"/>
          </w:tcPr>
          <w:p w:rsidR="00856E61" w:rsidRPr="009A714C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D37936" w:rsidRPr="004B3CAE" w:rsidRDefault="00856E61" w:rsidP="00D37936">
            <w:pPr>
              <w:jc w:val="left"/>
              <w:rPr>
                <w:rFonts w:ascii="Sylfaen" w:hAnsi="Sylfaen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C2013F" w:rsidRPr="004B3CAE" w:rsidRDefault="00C2013F" w:rsidP="00611CE2">
            <w:pPr>
              <w:jc w:val="left"/>
              <w:rPr>
                <w:rFonts w:ascii="Sylfaen" w:hAnsi="Sylfaen"/>
                <w:lang w:val="pt-BR"/>
              </w:rPr>
            </w:pPr>
          </w:p>
        </w:tc>
      </w:tr>
    </w:tbl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E062EC" w:rsidRPr="00E10D48" w:rsidRDefault="00E062EC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5110FD" w:rsidRDefault="005110FD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4E37F5" w:rsidRDefault="004E37F5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E76F73" w:rsidRDefault="00E76F73" w:rsidP="00856E61">
      <w:pPr>
        <w:tabs>
          <w:tab w:val="left" w:pos="6732"/>
        </w:tabs>
        <w:jc w:val="right"/>
        <w:rPr>
          <w:rFonts w:ascii="Arial Armenian" w:hAnsi="Arial Armenian"/>
          <w:b/>
          <w:bCs/>
          <w:i/>
          <w:sz w:val="20"/>
          <w:szCs w:val="20"/>
          <w:lang w:val="af-ZA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2</w:t>
      </w:r>
    </w:p>
    <w:p w:rsidR="00856E61" w:rsidRPr="00E10D48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>&lt;&lt;     &gt;&gt; &lt;&lt;     &gt;&gt; 201</w:t>
      </w:r>
      <w:r w:rsidR="00ED0762">
        <w:rPr>
          <w:rFonts w:ascii="GHEA Grapalat" w:hAnsi="GHEA Grapalat" w:cs="Sylfaen"/>
          <w:sz w:val="20"/>
          <w:lang w:val="es-ES"/>
        </w:rPr>
        <w:t>5</w:t>
      </w:r>
      <w:r w:rsidRPr="00E10D48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856E61" w:rsidRPr="00FE767B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>
        <w:rPr>
          <w:rFonts w:ascii="GHEA Grapalat" w:hAnsi="GHEA Grapalat"/>
          <w:sz w:val="20"/>
          <w:lang w:val="es-ES"/>
        </w:rPr>
        <w:t>11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  <w:r w:rsidR="00FE767B" w:rsidRPr="00FE767B">
        <w:rPr>
          <w:rFonts w:ascii="GHEA Grapalat" w:hAnsi="GHEA Grapalat"/>
          <w:i/>
          <w:sz w:val="20"/>
          <w:lang w:val="es-ES"/>
        </w:rPr>
        <w:t xml:space="preserve"> </w:t>
      </w:r>
      <w:r w:rsidR="00FE767B">
        <w:rPr>
          <w:rFonts w:ascii="GHEA Grapalat" w:hAnsi="GHEA Grapalat"/>
          <w:i/>
          <w:sz w:val="20"/>
          <w:lang w:val="en-US"/>
        </w:rPr>
        <w:t>նախագծի</w:t>
      </w:r>
    </w:p>
    <w:p w:rsidR="00856E61" w:rsidRPr="00F411A8" w:rsidRDefault="00856E61" w:rsidP="00856E61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856E61" w:rsidRPr="00F014A7" w:rsidRDefault="00856E61" w:rsidP="00F014A7">
      <w:pPr>
        <w:pStyle w:val="Heading5"/>
        <w:rPr>
          <w:rFonts w:ascii="GHEA Grapalat" w:hAnsi="GHEA Grapalat"/>
          <w:sz w:val="24"/>
          <w:szCs w:val="24"/>
          <w:lang w:val="af-ZA"/>
        </w:rPr>
      </w:pPr>
      <w:r w:rsidRPr="00816F91">
        <w:rPr>
          <w:rFonts w:ascii="GHEA Grapalat" w:hAnsi="GHEA Grapalat" w:cs="Sylfaen"/>
          <w:sz w:val="24"/>
          <w:szCs w:val="24"/>
        </w:rPr>
        <w:t>Տնտեսական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16F91">
        <w:rPr>
          <w:rFonts w:ascii="GHEA Grapalat" w:hAnsi="GHEA Grapalat" w:cs="Sylfaen"/>
          <w:sz w:val="24"/>
          <w:szCs w:val="24"/>
        </w:rPr>
        <w:t>սանհիգիենիկ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և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լվացքի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միջոցների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56E61" w:rsidRPr="00816F91" w:rsidRDefault="00856E61" w:rsidP="00856E61">
      <w:pPr>
        <w:jc w:val="center"/>
        <w:rPr>
          <w:rFonts w:ascii="GHEA Grapalat" w:hAnsi="GHEA Grapalat" w:cs="Sylfaen"/>
          <w:b/>
          <w:lang w:val="es-ES"/>
        </w:rPr>
      </w:pPr>
      <w:r w:rsidRPr="00816F91">
        <w:rPr>
          <w:rFonts w:ascii="GHEA Grapalat" w:hAnsi="GHEA Grapalat" w:cs="Sylfaen"/>
          <w:b/>
          <w:lang w:val="es-ES"/>
        </w:rPr>
        <w:t>Ձ</w:t>
      </w:r>
      <w:r w:rsidR="00CA3E60">
        <w:rPr>
          <w:rFonts w:ascii="GHEA Grapalat" w:hAnsi="GHEA Grapalat" w:cs="Sylfaen"/>
          <w:b/>
          <w:lang w:val="es-ES"/>
        </w:rPr>
        <w:t>Ե</w:t>
      </w:r>
      <w:r w:rsidRPr="00816F91">
        <w:rPr>
          <w:rFonts w:ascii="GHEA Grapalat" w:hAnsi="GHEA Grapalat" w:cs="Sylfaen"/>
          <w:b/>
          <w:lang w:val="es-ES"/>
        </w:rPr>
        <w:t>ՌՔԲԵՐՄԱՆ</w:t>
      </w:r>
    </w:p>
    <w:p w:rsidR="00856E61" w:rsidRPr="00816F91" w:rsidRDefault="00856E61" w:rsidP="00856E61">
      <w:pPr>
        <w:ind w:firstLine="709"/>
        <w:rPr>
          <w:rFonts w:ascii="GHEA Grapalat" w:hAnsi="GHEA Grapalat"/>
          <w:b/>
          <w:bCs/>
          <w:lang w:val="nb-NO"/>
        </w:rPr>
      </w:pPr>
      <w:r>
        <w:rPr>
          <w:rFonts w:ascii="GHEA Grapalat" w:hAnsi="GHEA Grapalat"/>
          <w:b/>
          <w:bCs/>
          <w:lang w:val="nb-NO"/>
        </w:rPr>
        <w:t xml:space="preserve">                                       </w:t>
      </w:r>
      <w:r w:rsidRPr="00816F91">
        <w:rPr>
          <w:rFonts w:ascii="GHEA Grapalat" w:hAnsi="GHEA Grapalat"/>
          <w:b/>
          <w:bCs/>
          <w:lang w:val="nb-NO"/>
        </w:rPr>
        <w:t>ԳՆՄԱՆ ԺԱՄԱՆԱԿԱՑՈՒՅՑ</w:t>
      </w:r>
    </w:p>
    <w:p w:rsidR="00856E61" w:rsidRPr="00E10D48" w:rsidRDefault="00856E61" w:rsidP="00856E61">
      <w:pP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11057" w:type="dxa"/>
        <w:tblInd w:w="108" w:type="dxa"/>
        <w:tblLayout w:type="fixed"/>
        <w:tblLook w:val="0000"/>
      </w:tblPr>
      <w:tblGrid>
        <w:gridCol w:w="601"/>
        <w:gridCol w:w="1526"/>
        <w:gridCol w:w="1275"/>
        <w:gridCol w:w="851"/>
        <w:gridCol w:w="709"/>
        <w:gridCol w:w="708"/>
        <w:gridCol w:w="851"/>
        <w:gridCol w:w="850"/>
        <w:gridCol w:w="993"/>
        <w:gridCol w:w="850"/>
        <w:gridCol w:w="992"/>
        <w:gridCol w:w="851"/>
      </w:tblGrid>
      <w:tr w:rsidR="008D0504" w:rsidRPr="00111167" w:rsidTr="002616F5">
        <w:trPr>
          <w:trHeight w:val="58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04" w:rsidRPr="00254FC3" w:rsidRDefault="008D0504" w:rsidP="003744E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254FC3">
              <w:rPr>
                <w:rFonts w:ascii="GHEA Grapalat" w:hAnsi="GHEA Grapalat" w:cs="Arial LatArm"/>
                <w:sz w:val="20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04" w:rsidRPr="00254FC3" w:rsidRDefault="008D0504" w:rsidP="003744E9">
            <w:pPr>
              <w:jc w:val="center"/>
              <w:rPr>
                <w:rFonts w:ascii="GHEA Grapalat" w:hAnsi="GHEA Grapalat" w:cs="Arial LatArm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Ապրանքի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504" w:rsidRPr="00C61D9C" w:rsidRDefault="008D0504" w:rsidP="002F366B">
            <w:pPr>
              <w:rPr>
                <w:rFonts w:ascii="GHEA Grapalat" w:hAnsi="GHEA Grapalat" w:cs="Arial LatArm"/>
                <w:lang w:val="es-ES"/>
              </w:rPr>
            </w:pPr>
            <w:r w:rsidRPr="00C61D9C">
              <w:rPr>
                <w:rFonts w:ascii="GHEA Grapalat" w:hAnsi="GHEA Grapalat" w:cs="Arial LatArm"/>
              </w:rPr>
              <w:t>Նախատեսվում</w:t>
            </w:r>
            <w:r w:rsidRPr="00C61D9C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C61D9C">
              <w:rPr>
                <w:rFonts w:ascii="GHEA Grapalat" w:hAnsi="GHEA Grapalat" w:cs="Arial LatArm"/>
              </w:rPr>
              <w:t>է</w:t>
            </w:r>
            <w:r w:rsidRPr="00C61D9C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C61D9C">
              <w:rPr>
                <w:rFonts w:ascii="GHEA Grapalat" w:hAnsi="GHEA Grapalat" w:cs="Sylfaen"/>
              </w:rPr>
              <w:t>գնել</w:t>
            </w:r>
            <w:r w:rsidRPr="00C61D9C">
              <w:rPr>
                <w:rFonts w:ascii="GHEA Grapalat" w:hAnsi="GHEA Grapalat" w:cs="Sylfaen"/>
                <w:lang w:val="es-ES"/>
              </w:rPr>
              <w:t xml:space="preserve"> </w:t>
            </w:r>
            <w:r w:rsidRPr="00C61D9C">
              <w:rPr>
                <w:rFonts w:ascii="GHEA Grapalat" w:hAnsi="GHEA Grapalat" w:cs="Sylfaen"/>
                <w:lang w:val="en-US"/>
              </w:rPr>
              <w:t>մինչև</w:t>
            </w:r>
            <w:r w:rsidRPr="00C61D9C">
              <w:rPr>
                <w:rFonts w:ascii="GHEA Grapalat" w:hAnsi="GHEA Grapalat" w:cs="Sylfaen"/>
                <w:lang w:val="es-ES"/>
              </w:rPr>
              <w:t xml:space="preserve"> 25.12.2015</w:t>
            </w:r>
            <w:r w:rsidRPr="00C61D9C">
              <w:rPr>
                <w:rFonts w:ascii="GHEA Grapalat" w:hAnsi="GHEA Grapalat" w:cs="Sylfaen"/>
              </w:rPr>
              <w:t>թ</w:t>
            </w:r>
            <w:r w:rsidRPr="00C61D9C">
              <w:rPr>
                <w:rFonts w:ascii="GHEA Grapalat" w:hAnsi="GHEA Grapalat" w:cs="Sylfaen"/>
                <w:lang w:val="es-ES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04" w:rsidRPr="00111167" w:rsidRDefault="008D0504" w:rsidP="008D0504">
            <w:pPr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9D1D3A" w:rsidRPr="00111167" w:rsidTr="00B76652">
        <w:trPr>
          <w:trHeight w:val="756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A" w:rsidRPr="00111167" w:rsidRDefault="009D1D3A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A" w:rsidRPr="00111167" w:rsidRDefault="009D1D3A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D1D3A" w:rsidRPr="002616F5" w:rsidRDefault="009D1D3A" w:rsidP="003744E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2616F5">
              <w:rPr>
                <w:rFonts w:ascii="GHEA Grapalat" w:hAnsi="GHEA Grapalat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A" w:rsidRPr="002616F5" w:rsidRDefault="009D1D3A" w:rsidP="003744E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2616F5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2616F5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  <w:r w:rsidRPr="002616F5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2616F5">
              <w:rPr>
                <w:rFonts w:ascii="GHEA Grapalat" w:hAnsi="GHEA Grapalat" w:cs="Arial LatArm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3A" w:rsidRPr="00111167" w:rsidRDefault="009D1D3A" w:rsidP="003744E9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IIեռամսյակ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A" w:rsidRPr="00111167" w:rsidRDefault="009D1D3A" w:rsidP="008D0504">
            <w:pPr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III</w:t>
            </w:r>
            <w:r w:rsidRPr="00111167"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en-US"/>
              </w:rPr>
              <w:t>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3A" w:rsidRDefault="009D1D3A" w:rsidP="002616F5">
            <w:pPr>
              <w:jc w:val="center"/>
              <w:rPr>
                <w:rFonts w:ascii="GHEA Grapalat" w:hAnsi="GHEA Grapalat" w:cs="Arial LatArm"/>
                <w:sz w:val="20"/>
                <w:lang w:val="en-US"/>
              </w:rPr>
            </w:pPr>
          </w:p>
          <w:p w:rsidR="009D1D3A" w:rsidRPr="00111167" w:rsidRDefault="009D1D3A" w:rsidP="002616F5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IV 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3A" w:rsidRPr="00111167" w:rsidRDefault="009D1D3A" w:rsidP="003744E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616F5" w:rsidRPr="00111167" w:rsidTr="002616F5">
        <w:trPr>
          <w:trHeight w:val="48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3744E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622F6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622F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622F6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136160" w:rsidRPr="00111167" w:rsidRDefault="00136160" w:rsidP="00622F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616F5" w:rsidRPr="00111167" w:rsidTr="002616F5">
        <w:trPr>
          <w:trHeight w:val="2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8E0B8E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36160" w:rsidRPr="008E0B8E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</w:p>
        </w:tc>
      </w:tr>
      <w:tr w:rsidR="002616F5" w:rsidRPr="00111167" w:rsidTr="002616F5">
        <w:trPr>
          <w:trHeight w:val="69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5271E7" w:rsidRDefault="00136160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090FC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110FD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110FD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0FD" w:rsidRDefault="005110FD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110FD" w:rsidRDefault="005110FD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EB00E4" w:rsidRDefault="00A62964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120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Default="005A5C02" w:rsidP="005A5C02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A5C02" w:rsidRDefault="005A5C02" w:rsidP="005A5C02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</w:t>
            </w:r>
          </w:p>
          <w:p w:rsidR="005A5C02" w:rsidRPr="00EB00E4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5D07BB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73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BB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5D07BB" w:rsidP="005D07BB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9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BB" w:rsidRPr="00EB00E4" w:rsidRDefault="005D07BB" w:rsidP="005D07BB">
            <w:pPr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</w:t>
            </w:r>
          </w:p>
          <w:p w:rsidR="00136160" w:rsidRPr="00EB00E4" w:rsidRDefault="005D07BB" w:rsidP="005D07BB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   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                                                                                                             </w:t>
            </w:r>
          </w:p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</w:t>
            </w:r>
          </w:p>
          <w:p w:rsidR="005A5C02" w:rsidRPr="00EB00E4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5D07BB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5A5C02">
            <w:pPr>
              <w:rPr>
                <w:rFonts w:ascii="GHEA Grapalat" w:hAnsi="GHEA Grapalat"/>
                <w:lang w:val="en-US"/>
              </w:rPr>
            </w:pPr>
          </w:p>
          <w:p w:rsidR="005A5C02" w:rsidRDefault="005A5C02" w:rsidP="005A5C02">
            <w:pPr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5A5C0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5A5C02" w:rsidRP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964" w:rsidRPr="00EB00E4" w:rsidRDefault="00A62964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              </w:t>
            </w:r>
          </w:p>
          <w:p w:rsidR="00A62964" w:rsidRPr="00EB00E4" w:rsidRDefault="00A62964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A5C02" w:rsidRPr="00EB00E4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A62964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9058C0" w:rsidRDefault="00A62964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9058C0">
              <w:rPr>
                <w:rFonts w:ascii="Sylfaen" w:hAnsi="Sylfaen"/>
                <w:b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C02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5A5C02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5A5C02" w:rsidRDefault="005A5C02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EB00E4" w:rsidRDefault="00A62964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 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090FC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2616F5" w:rsidRP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 </w:t>
            </w:r>
          </w:p>
          <w:p w:rsidR="002616F5" w:rsidRPr="00EB00E4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5D07BB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EB00E4" w:rsidRDefault="005D07BB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8916CC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5D07BB" w:rsidP="004F522B">
            <w:pPr>
              <w:spacing w:line="360" w:lineRule="auto"/>
              <w:jc w:val="left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Լ</w:t>
            </w:r>
            <w:r w:rsidR="00136160"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վացքի</w:t>
            </w:r>
            <w:r w:rsidR="00136160"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36160"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փոշի</w:t>
            </w:r>
            <w:r w:rsidR="00136160"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="00136160"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ձեռքով</w:t>
            </w:r>
            <w:r w:rsidR="00136160"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36160"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լվանալու</w:t>
            </w:r>
            <w:r w:rsidR="00136160"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136160"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համար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04EDF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2616F5" w:rsidRDefault="002616F5" w:rsidP="002616F5">
            <w:pPr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 xml:space="preserve">      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BB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             </w:t>
            </w:r>
          </w:p>
          <w:p w:rsidR="005D07BB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616F5" w:rsidRPr="00EB00E4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  <w:r w:rsidRPr="00EB00E4">
              <w:rPr>
                <w:rFonts w:ascii="GHEA Grapalat" w:hAnsi="GHEA Grapalat"/>
                <w:lang w:val="en-US"/>
              </w:rPr>
              <w:t>11</w:t>
            </w: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Default="00E062EC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E062EC" w:rsidRPr="00EB00E4" w:rsidRDefault="00E062EC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E76F73">
        <w:trPr>
          <w:trHeight w:val="6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lastRenderedPageBreak/>
              <w:t>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Pr="00326F25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8C15F5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2616F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31F44" w:rsidRDefault="00A31F44" w:rsidP="002616F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2616F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2616F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A31F44" w:rsidRDefault="00A31F44" w:rsidP="002616F5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2616F5" w:rsidP="002616F5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BB" w:rsidRPr="00EB00E4" w:rsidRDefault="005D07BB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2616F5" w:rsidRPr="00EB00E4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EB00E4" w:rsidRDefault="005D07BB" w:rsidP="002616F5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616F5" w:rsidRPr="00111167" w:rsidTr="002616F5">
        <w:trPr>
          <w:trHeight w:val="6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Default="00136160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6160" w:rsidRDefault="00136160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Default="00136160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A31F44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6F5" w:rsidRDefault="002616F5" w:rsidP="003744E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136160" w:rsidRPr="00816F91" w:rsidRDefault="00A31F44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136160" w:rsidRPr="002616F5" w:rsidRDefault="002616F5" w:rsidP="003744E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EB00E4" w:rsidRDefault="005D07BB" w:rsidP="003744E9">
            <w:pPr>
              <w:jc w:val="center"/>
              <w:rPr>
                <w:rFonts w:ascii="GHEA Grapalat" w:hAnsi="GHEA Grapalat" w:cs="Arial"/>
              </w:rPr>
            </w:pPr>
            <w:r w:rsidRPr="00EB00E4">
              <w:rPr>
                <w:rFonts w:ascii="GHEA Grapalat" w:hAnsi="GHEA Grapalat"/>
                <w:lang w:val="en-US"/>
              </w:rPr>
              <w:t xml:space="preserve">             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60" w:rsidRPr="00111167" w:rsidRDefault="00136160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</w:tbl>
    <w:p w:rsidR="00856E61" w:rsidRPr="00570602" w:rsidRDefault="00856E61" w:rsidP="00856E61">
      <w:pPr>
        <w:rPr>
          <w:rFonts w:ascii="Sylfaen" w:hAnsi="Sylfaen"/>
          <w:b/>
          <w:bCs/>
          <w:lang w:val="en-US"/>
        </w:rPr>
      </w:pPr>
    </w:p>
    <w:tbl>
      <w:tblPr>
        <w:tblW w:w="9764" w:type="dxa"/>
        <w:tblInd w:w="409" w:type="dxa"/>
        <w:tblLayout w:type="fixed"/>
        <w:tblLook w:val="0000"/>
      </w:tblPr>
      <w:tblGrid>
        <w:gridCol w:w="4661"/>
        <w:gridCol w:w="760"/>
        <w:gridCol w:w="4343"/>
      </w:tblGrid>
      <w:tr w:rsidR="00856E61" w:rsidRPr="00111167" w:rsidTr="005110FD">
        <w:tc>
          <w:tcPr>
            <w:tcW w:w="4661" w:type="dxa"/>
          </w:tcPr>
          <w:p w:rsidR="004E37F5" w:rsidRDefault="004E37F5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4E37F5" w:rsidRDefault="004E37F5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856E61" w:rsidRPr="00111167" w:rsidRDefault="00856E61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1116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A31F44" w:rsidRDefault="005110FD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ՀայաստանիՀանրապետության սպորտի ևերիտասարդության 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հարցերի նախարարո</w:t>
            </w:r>
            <w:r w:rsidR="00A31F44"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ւթյուն &lt;&lt;Սպորտի և երիտասարդական 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ծրագրերի իրականացման գրասենյակ&gt;&gt; ՊՀ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Հասցե`Ք.Երևան, Սարյան 22, հարկ 16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հ/հ  900011111110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ՀՎՀՀ 02599765</w:t>
            </w:r>
          </w:p>
          <w:p w:rsidR="00856E61" w:rsidRPr="00A31F44" w:rsidRDefault="000409C4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Տնօրեն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`</w:t>
            </w:r>
          </w:p>
          <w:p w:rsidR="00267EBB" w:rsidRPr="00A31F44" w:rsidRDefault="00267EBB" w:rsidP="003744E9">
            <w:pPr>
              <w:rPr>
                <w:rFonts w:ascii="GHEA Grapalat" w:hAnsi="GHEA Grapalat"/>
                <w:lang w:val="es-ES"/>
              </w:rPr>
            </w:pP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---------------------------------</w:t>
            </w:r>
            <w:r w:rsidR="00267EBB"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Մ. Դավթյան</w:t>
            </w:r>
          </w:p>
          <w:p w:rsidR="00856E61" w:rsidRPr="00A31F44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                    /</w:t>
            </w:r>
            <w:r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ստորագրություն</w:t>
            </w: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</w:p>
          <w:p w:rsidR="00856E61" w:rsidRPr="00111167" w:rsidRDefault="002616F5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                                                                                                                                </w:t>
            </w:r>
            <w:r w:rsidR="00856E61"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Կ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="00856E61"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Տ</w:t>
            </w:r>
          </w:p>
        </w:tc>
        <w:tc>
          <w:tcPr>
            <w:tcW w:w="760" w:type="dxa"/>
          </w:tcPr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4E37F5" w:rsidRDefault="004E37F5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Pr="00111167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Pr="00D444FF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856E61" w:rsidRPr="00D444FF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t>&lt;&lt;     &gt;&gt; &lt;&lt;     &gt;&gt; 201</w:t>
      </w:r>
      <w:r w:rsidR="000409C4">
        <w:rPr>
          <w:rFonts w:ascii="GHEA Grapalat" w:hAnsi="GHEA Grapalat" w:cs="Sylfaen"/>
          <w:sz w:val="20"/>
          <w:lang w:val="es-ES"/>
        </w:rPr>
        <w:t>5</w:t>
      </w:r>
      <w:r w:rsidRPr="00D444FF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856E61" w:rsidRPr="000C6228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s-ES"/>
        </w:rPr>
        <w:t>&lt;&lt;</w:t>
      </w:r>
      <w:r>
        <w:rPr>
          <w:rFonts w:ascii="GHEA Grapalat" w:hAnsi="GHEA Grapalat"/>
          <w:sz w:val="20"/>
          <w:lang w:val="en-US"/>
        </w:rPr>
        <w:t>ՍԵԾԻԳ</w:t>
      </w:r>
      <w:r w:rsidR="002E721F" w:rsidRPr="00F37C43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-11/1</w:t>
      </w:r>
      <w:r>
        <w:rPr>
          <w:rFonts w:ascii="GHEA Grapalat" w:hAnsi="GHEA Grapalat"/>
          <w:sz w:val="20"/>
          <w:lang w:val="es-ES"/>
        </w:rPr>
        <w:t>1&gt;&gt;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  <w:r w:rsidR="000C6228" w:rsidRPr="000C6228">
        <w:rPr>
          <w:rFonts w:ascii="GHEA Grapalat" w:hAnsi="GHEA Grapalat"/>
          <w:i/>
          <w:sz w:val="20"/>
          <w:lang w:val="es-ES"/>
        </w:rPr>
        <w:t xml:space="preserve">  </w:t>
      </w:r>
      <w:r w:rsidR="000C6228">
        <w:rPr>
          <w:rFonts w:ascii="GHEA Grapalat" w:hAnsi="GHEA Grapalat"/>
          <w:i/>
          <w:sz w:val="20"/>
          <w:lang w:val="es-ES"/>
        </w:rPr>
        <w:t>նախագծի</w:t>
      </w:r>
    </w:p>
    <w:p w:rsidR="00856E61" w:rsidRPr="00111167" w:rsidRDefault="00856E61" w:rsidP="00856E6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56E61" w:rsidRPr="00667800" w:rsidRDefault="00856E61" w:rsidP="00856E61">
      <w:pPr>
        <w:pStyle w:val="Heading5"/>
        <w:rPr>
          <w:sz w:val="20"/>
          <w:lang w:val="af-ZA"/>
        </w:rPr>
      </w:pPr>
      <w:r w:rsidRPr="00667800">
        <w:rPr>
          <w:rFonts w:ascii="Sylfaen" w:hAnsi="Sylfaen" w:cs="Sylfaen"/>
          <w:sz w:val="20"/>
        </w:rPr>
        <w:t>Տնտեսական</w:t>
      </w:r>
      <w:r w:rsidRPr="00667800">
        <w:rPr>
          <w:rFonts w:ascii="Times LatArm" w:hAnsi="Times LatArm"/>
          <w:sz w:val="20"/>
          <w:lang w:val="af-ZA"/>
        </w:rPr>
        <w:t xml:space="preserve">, </w:t>
      </w:r>
      <w:r w:rsidRPr="00667800">
        <w:rPr>
          <w:rFonts w:ascii="Sylfaen" w:hAnsi="Sylfaen" w:cs="Sylfaen"/>
          <w:sz w:val="20"/>
        </w:rPr>
        <w:t>սանհիգիենիկ</w:t>
      </w:r>
      <w:r w:rsidRPr="00667800">
        <w:rPr>
          <w:rFonts w:ascii="Times LatArm" w:hAnsi="Times LatArm"/>
          <w:sz w:val="20"/>
          <w:lang w:val="af-ZA"/>
        </w:rPr>
        <w:t xml:space="preserve"> </w:t>
      </w:r>
      <w:r w:rsidRPr="00667800">
        <w:rPr>
          <w:rFonts w:ascii="Sylfaen" w:hAnsi="Sylfaen" w:cs="Sylfaen"/>
          <w:sz w:val="20"/>
        </w:rPr>
        <w:t>և</w:t>
      </w:r>
      <w:r w:rsidRPr="00667800">
        <w:rPr>
          <w:rFonts w:ascii="Times LatArm" w:hAnsi="Times LatArm"/>
          <w:sz w:val="20"/>
          <w:lang w:val="af-ZA"/>
        </w:rPr>
        <w:t xml:space="preserve"> </w:t>
      </w:r>
      <w:r w:rsidRPr="00667800">
        <w:rPr>
          <w:rFonts w:ascii="Sylfaen" w:hAnsi="Sylfaen" w:cs="Sylfaen"/>
          <w:sz w:val="20"/>
        </w:rPr>
        <w:t>լվացքի</w:t>
      </w:r>
      <w:r w:rsidRPr="00667800">
        <w:rPr>
          <w:rFonts w:ascii="Times LatArm" w:hAnsi="Times LatArm"/>
          <w:sz w:val="20"/>
          <w:lang w:val="af-ZA"/>
        </w:rPr>
        <w:t xml:space="preserve"> </w:t>
      </w:r>
      <w:r w:rsidRPr="00667800">
        <w:rPr>
          <w:rFonts w:ascii="Sylfaen" w:hAnsi="Sylfaen" w:cs="Sylfaen"/>
          <w:sz w:val="20"/>
        </w:rPr>
        <w:t>միջոցների</w:t>
      </w:r>
      <w:r w:rsidRPr="00667800">
        <w:rPr>
          <w:sz w:val="20"/>
          <w:lang w:val="af-ZA"/>
        </w:rPr>
        <w:t xml:space="preserve"> </w:t>
      </w:r>
    </w:p>
    <w:p w:rsidR="00856E61" w:rsidRPr="00667800" w:rsidRDefault="00856E61" w:rsidP="00A31F4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667800">
        <w:rPr>
          <w:rFonts w:ascii="GHEA Grapalat" w:hAnsi="GHEA Grapalat" w:cs="Sylfaen"/>
          <w:b/>
          <w:sz w:val="20"/>
          <w:szCs w:val="20"/>
          <w:lang w:val="es-ES"/>
        </w:rPr>
        <w:t>ՁԵՌՔԲԵՐՄԱՆ</w:t>
      </w:r>
    </w:p>
    <w:p w:rsidR="00856E61" w:rsidRPr="00667800" w:rsidRDefault="00856E61" w:rsidP="00856E61">
      <w:pPr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667800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667800">
        <w:rPr>
          <w:rFonts w:ascii="GHEA Grapalat" w:hAnsi="GHEA Grapalat"/>
          <w:b/>
          <w:bCs/>
          <w:sz w:val="20"/>
          <w:szCs w:val="20"/>
          <w:lang w:val="nb-NO"/>
        </w:rPr>
        <w:t>ԺԱՄԱՆԱԿԱՑՈՒՅՑ*</w:t>
      </w:r>
    </w:p>
    <w:tbl>
      <w:tblPr>
        <w:tblpPr w:leftFromText="180" w:rightFromText="180" w:vertAnchor="text" w:horzAnchor="margin" w:tblpXSpec="center" w:tblpY="3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976"/>
        <w:gridCol w:w="1418"/>
        <w:gridCol w:w="1417"/>
        <w:gridCol w:w="1418"/>
        <w:gridCol w:w="1984"/>
      </w:tblGrid>
      <w:tr w:rsidR="00A31F44" w:rsidRPr="005A58F8" w:rsidTr="004E37F5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Pr="00111167" w:rsidRDefault="00A31F44" w:rsidP="00A31F44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A31F44" w:rsidRPr="00111167" w:rsidRDefault="00A31F44" w:rsidP="00A31F44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Pr="00111167" w:rsidRDefault="00A31F44" w:rsidP="00A31F44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 w:cs="Sylfaen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111167">
              <w:rPr>
                <w:rFonts w:ascii="GHEA Grapalat" w:hAnsi="GHEA Grapalat" w:cs="Sylfaen"/>
                <w:lang w:val="pt-BR"/>
              </w:rPr>
              <w:t>թ.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ind w:right="-1"/>
              <w:jc w:val="center"/>
              <w:rPr>
                <w:rFonts w:ascii="GHEA Grapalat" w:hAnsi="GHEA Grapalat" w:cs="Sylfaen"/>
                <w:lang w:val="pt-BR"/>
              </w:rPr>
            </w:pPr>
          </w:p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 w:cs="Sylfaen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A31F44" w:rsidRPr="00D444FF" w:rsidTr="00667800">
        <w:trPr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Pr="00111167" w:rsidRDefault="00A31F44" w:rsidP="00A31F4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Pr="00111167" w:rsidRDefault="00A31F44" w:rsidP="00A31F4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Default="00A31F44" w:rsidP="00A31F44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-րդ</w:t>
            </w:r>
          </w:p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եռամսյակ</w:t>
            </w:r>
            <w:r w:rsidRPr="00D444FF">
              <w:rPr>
                <w:rFonts w:ascii="GHEA Grapalat" w:hAnsi="GHEA Grapalat"/>
                <w:lang w:val="pt-BR"/>
              </w:rPr>
              <w:t xml:space="preserve">  </w:t>
            </w:r>
          </w:p>
          <w:p w:rsidR="00A31F44" w:rsidRPr="00F245FD" w:rsidRDefault="00A31F44" w:rsidP="00A31F44">
            <w:pPr>
              <w:ind w:right="-7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1F44" w:rsidRPr="005110FD" w:rsidRDefault="00A31F44" w:rsidP="00A31F44">
            <w:pPr>
              <w:ind w:right="-7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  <w:r>
              <w:rPr>
                <w:rFonts w:ascii="GHEA Grapalat" w:hAnsi="GHEA Grapalat"/>
              </w:rPr>
              <w:t>-րդ</w:t>
            </w:r>
          </w:p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եռամսյակ</w:t>
            </w:r>
            <w:r w:rsidRPr="00D444FF">
              <w:rPr>
                <w:rFonts w:ascii="GHEA Grapalat" w:hAnsi="GHEA Grapalat"/>
                <w:lang w:val="pt-BR"/>
              </w:rPr>
              <w:t xml:space="preserve">  </w:t>
            </w:r>
          </w:p>
          <w:p w:rsidR="00A31F44" w:rsidRPr="00111167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-րդ</w:t>
            </w:r>
          </w:p>
          <w:p w:rsidR="00A31F44" w:rsidRPr="00D444FF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D444FF" w:rsidRDefault="00A31F44" w:rsidP="00A31F4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</w:p>
        </w:tc>
      </w:tr>
      <w:tr w:rsidR="00A31F44" w:rsidRPr="00111167" w:rsidTr="00667800">
        <w:trPr>
          <w:cantSplit/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A31F44" w:rsidRDefault="00A31F44" w:rsidP="00A31F44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6</w:t>
            </w:r>
          </w:p>
        </w:tc>
      </w:tr>
      <w:tr w:rsidR="00A31F44" w:rsidRPr="00111167" w:rsidTr="00667800">
        <w:trPr>
          <w:cantSplit/>
          <w:trHeight w:val="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5271E7" w:rsidRDefault="00A31F44" w:rsidP="00A31F44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45</w:t>
            </w: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pt-BR"/>
              </w:rPr>
              <w:t>70</w:t>
            </w: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220w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3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9B65BB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E307BF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Լ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վացքի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փոշի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ձեռքով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լվանալու</w:t>
            </w:r>
            <w:r w:rsidRPr="00626FA0">
              <w:rPr>
                <w:rFonts w:ascii="GHEA Mariam" w:hAnsi="GHEA Mariam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5C0159">
              <w:rPr>
                <w:rFonts w:ascii="GHEA Mariam" w:hAnsi="GHEA Mariam" w:cs="Sylfaen"/>
                <w:color w:val="000000"/>
                <w:sz w:val="18"/>
                <w:szCs w:val="18"/>
                <w:shd w:val="clear" w:color="auto" w:fill="FFFFFF"/>
              </w:rPr>
              <w:t>համար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E307BF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Pr="00326F25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E307BF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A31F44" w:rsidRPr="00111167" w:rsidTr="00667800">
        <w:trPr>
          <w:cantSplit/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E307BF">
              <w:rPr>
                <w:rFonts w:ascii="GHEA Grapalat" w:hAnsi="GHEA Grapalat" w:cs="Arial"/>
                <w:sz w:val="20"/>
                <w:szCs w:val="20"/>
                <w:lang w:val="pt-BR"/>
              </w:rPr>
              <w:t>45%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Default="00A31F44" w:rsidP="00A31F44">
            <w:pPr>
              <w:jc w:val="center"/>
            </w:pPr>
            <w:r w:rsidRPr="00634301">
              <w:rPr>
                <w:rFonts w:ascii="GHEA Grapalat" w:hAnsi="GHEA Grapalat" w:cs="Arial"/>
                <w:sz w:val="20"/>
                <w:szCs w:val="20"/>
                <w:lang w:val="pt-BR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1F44" w:rsidRPr="00CD7E93" w:rsidRDefault="00A31F44" w:rsidP="00A31F4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p w:rsidR="00856E61" w:rsidRPr="00994C77" w:rsidRDefault="00856E61" w:rsidP="00A31F44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621429" w:rsidTr="003744E9">
        <w:tc>
          <w:tcPr>
            <w:tcW w:w="4536" w:type="dxa"/>
          </w:tcPr>
          <w:p w:rsidR="005110FD" w:rsidRPr="00A31F44" w:rsidRDefault="00A31F44" w:rsidP="005110FD">
            <w:pP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A31F44">
              <w:rPr>
                <w:rFonts w:ascii="GHEA Grapalat" w:hAnsi="GHEA Grapalat"/>
                <w:i/>
                <w:sz w:val="18"/>
                <w:szCs w:val="18"/>
                <w:lang w:val="es-ES"/>
              </w:rPr>
              <w:t>*</w:t>
            </w:r>
            <w:r w:rsidR="005110FD"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Վճարման</w:t>
            </w:r>
            <w:r w:rsidR="005110FD"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="005110FD"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ենթակա</w:t>
            </w:r>
            <w:r w:rsidR="005110FD"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="005110FD"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գումարները</w:t>
            </w:r>
            <w:r w:rsidR="005110FD"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ներկայացված</w:t>
            </w:r>
            <w:r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են</w:t>
            </w:r>
            <w:r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աճողական</w:t>
            </w:r>
            <w:r w:rsidRPr="00A31F44">
              <w:rPr>
                <w:rFonts w:ascii="GHEA Grapalat" w:hAnsi="GHEA Grapalat" w:cs="Times Armenian"/>
                <w:i/>
                <w:sz w:val="18"/>
                <w:szCs w:val="18"/>
                <w:lang w:val="es-ES"/>
              </w:rPr>
              <w:t xml:space="preserve"> </w:t>
            </w:r>
            <w:r w:rsidRPr="00A31F44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կարգով</w:t>
            </w:r>
          </w:p>
          <w:p w:rsidR="00856E61" w:rsidRPr="008624C6" w:rsidRDefault="00856E61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624C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Հա</w:t>
            </w:r>
            <w:r w:rsidR="004E37F5">
              <w:rPr>
                <w:rFonts w:ascii="GHEA Grapalat" w:hAnsi="GHEA Grapalat"/>
                <w:sz w:val="22"/>
                <w:szCs w:val="22"/>
                <w:lang w:val="es-ES"/>
              </w:rPr>
              <w:t xml:space="preserve">յաստանի Հանրապետության սպորտի և </w:t>
            </w: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Հասցե`Ք.Երևան, Սարյան 22, հարկ 16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հ/հ  900011111110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ՀՎՀՀ 02599765</w:t>
            </w:r>
          </w:p>
          <w:p w:rsidR="00856E61" w:rsidRPr="00A31F44" w:rsidRDefault="009E7C90" w:rsidP="003744E9">
            <w:pPr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Տնօրեն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`</w:t>
            </w:r>
          </w:p>
          <w:p w:rsidR="007E1B0F" w:rsidRPr="00BF33AF" w:rsidRDefault="007E1B0F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>---------------------------------</w:t>
            </w:r>
            <w:r w:rsidR="007E1B0F"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Մ. Դավթյան</w:t>
            </w:r>
          </w:p>
          <w:p w:rsidR="00856E61" w:rsidRPr="00A31F44" w:rsidRDefault="005110FD" w:rsidP="005110FD">
            <w:pPr>
              <w:jc w:val="center"/>
              <w:rPr>
                <w:rFonts w:ascii="GHEA Grapalat" w:hAnsi="GHEA Grapalat"/>
                <w:lang w:val="es-ES"/>
              </w:rPr>
            </w:pP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/</w:t>
            </w:r>
            <w:r w:rsidR="00856E61"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ստորագրություն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/</w:t>
            </w:r>
            <w:r w:rsidRPr="00A31F44">
              <w:rPr>
                <w:rFonts w:ascii="GHEA Grapalat" w:hAnsi="GHEA Grapalat"/>
                <w:sz w:val="22"/>
                <w:szCs w:val="22"/>
                <w:lang w:val="es-ES"/>
              </w:rPr>
              <w:t xml:space="preserve">                                   </w:t>
            </w:r>
            <w:r w:rsidR="00856E61"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Կ</w:t>
            </w:r>
            <w:r w:rsidR="00856E61" w:rsidRPr="00A31F44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="00856E61" w:rsidRPr="00A31F44">
              <w:rPr>
                <w:rFonts w:ascii="GHEA Grapalat" w:hAnsi="GHEA Grapalat" w:cs="Sylfaen"/>
                <w:sz w:val="22"/>
                <w:szCs w:val="22"/>
                <w:lang w:val="es-ES"/>
              </w:rPr>
              <w:t>Տ</w:t>
            </w:r>
          </w:p>
          <w:p w:rsidR="00856E61" w:rsidRPr="00A31F44" w:rsidRDefault="00856E61" w:rsidP="003744E9">
            <w:pPr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621429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4E37F5" w:rsidRDefault="004E37F5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A31F44" w:rsidRDefault="004E37F5" w:rsidP="005110FD">
            <w:pPr>
              <w:spacing w:line="360" w:lineRule="auto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</w:t>
            </w:r>
            <w:r w:rsidR="00A31F44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  <w:r w:rsidR="00856E61"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Pr="001E24CF" w:rsidRDefault="00856E61" w:rsidP="005110FD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 w:cs="TimesArmenianPSMT"/>
          <w:i/>
          <w:sz w:val="20"/>
          <w:lang w:val="en-US"/>
        </w:rPr>
        <w:t>Հ</w:t>
      </w:r>
      <w:r w:rsidRPr="000078A5">
        <w:rPr>
          <w:rFonts w:ascii="GHEA Grapalat" w:hAnsi="GHEA Grapalat" w:cs="TimesArmenianPSMT"/>
          <w:i/>
          <w:sz w:val="20"/>
        </w:rPr>
        <w:t>ավելված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856E61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 w:rsidR="00F25F58">
        <w:rPr>
          <w:rFonts w:ascii="GHEA Grapalat" w:hAnsi="GHEA Grapalat" w:cs="TimesArmenianPSMT"/>
          <w:i/>
          <w:sz w:val="20"/>
          <w:lang w:val="af-ZA"/>
        </w:rPr>
        <w:t>5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856E61" w:rsidRPr="001E24CF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 xml:space="preserve">N </w:t>
      </w:r>
      <w:r>
        <w:rPr>
          <w:rFonts w:ascii="Sylfaen" w:hAnsi="Sylfaen" w:cs="Sylfaen"/>
          <w:i/>
          <w:sz w:val="20"/>
          <w:lang w:val="es-ES"/>
        </w:rPr>
        <w:t>&lt;&lt;</w:t>
      </w:r>
      <w:r w:rsidRPr="00AA0AE2">
        <w:rPr>
          <w:rFonts w:ascii="Sylfaen" w:hAnsi="Sylfaen" w:cs="Sylfaen"/>
          <w:i/>
          <w:sz w:val="20"/>
          <w:lang w:val="es-ES"/>
        </w:rPr>
        <w:t>ՍԵԾԻԳ-ՇՀԱՊՁԲ-11/1</w:t>
      </w:r>
      <w:r>
        <w:rPr>
          <w:rFonts w:ascii="Sylfaen" w:hAnsi="Sylfaen" w:cs="Sylfaen"/>
          <w:i/>
          <w:sz w:val="20"/>
          <w:lang w:val="es-ES"/>
        </w:rPr>
        <w:t>1&gt;&gt;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ծածկագրով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գնման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պայմանագրի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="00F36010">
        <w:rPr>
          <w:rFonts w:ascii="GHEA Grapalat" w:hAnsi="GHEA Grapalat" w:cs="TimesArmenianPSMT"/>
          <w:i/>
          <w:sz w:val="20"/>
          <w:lang w:val="af-ZA"/>
        </w:rPr>
        <w:t>նախագծի</w:t>
      </w:r>
    </w:p>
    <w:p w:rsidR="00856E61" w:rsidRPr="000078A5" w:rsidRDefault="00E36A31" w:rsidP="00856E61">
      <w:pPr>
        <w:rPr>
          <w:rFonts w:ascii="GHEA Grapalat" w:hAnsi="GHEA Grapalat"/>
          <w:sz w:val="20"/>
          <w:lang w:val="es-ES"/>
        </w:rPr>
      </w:pPr>
      <w:r w:rsidRPr="00E36A31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57216" o:allowincell="f" stroked="f"/>
        </w:pict>
      </w:r>
      <w:r w:rsidRPr="00E36A31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58240" o:allowincell="f" stroked="f"/>
        </w:pic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856E61" w:rsidRPr="001E24CF" w:rsidRDefault="00856E61" w:rsidP="00856E61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>&lt;&lt;_</w:t>
      </w:r>
      <w:r w:rsidR="00FF7A42">
        <w:rPr>
          <w:rFonts w:ascii="GHEA Grapalat" w:hAnsi="GHEA Grapalat"/>
          <w:lang w:val="af-ZA"/>
        </w:rPr>
        <w:t>___&gt;&gt; &lt;&lt;__________________&gt;&gt; 201</w:t>
      </w:r>
      <w:r w:rsidR="00F25F58">
        <w:rPr>
          <w:rFonts w:ascii="GHEA Grapalat" w:hAnsi="GHEA Grapalat"/>
          <w:lang w:val="af-ZA"/>
        </w:rPr>
        <w:t>5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jc w:val="center"/>
        <w:rPr>
          <w:rFonts w:ascii="GHEA Grapalat" w:hAnsi="GHEA Grapalat"/>
          <w:lang w:val="af-ZA"/>
        </w:rPr>
      </w:pP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</w:t>
      </w:r>
      <w:r w:rsidR="00FF7A42">
        <w:rPr>
          <w:rFonts w:ascii="GHEA Grapalat" w:hAnsi="GHEA Grapalat"/>
          <w:lang w:val="af-ZA"/>
        </w:rPr>
        <w:t>1</w:t>
      </w:r>
      <w:r w:rsidR="00F25F58">
        <w:rPr>
          <w:rFonts w:ascii="GHEA Grapalat" w:hAnsi="GHEA Grapalat"/>
          <w:lang w:val="af-ZA"/>
        </w:rPr>
        <w:t>5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856E61" w:rsidRPr="00C24B6E" w:rsidRDefault="00856E61" w:rsidP="00856E61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856E61" w:rsidRPr="00A70342" w:rsidTr="003744E9">
        <w:trPr>
          <w:trHeight w:val="1193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856E61" w:rsidRPr="00A70342" w:rsidTr="003744E9">
        <w:trPr>
          <w:trHeight w:val="215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c>
          <w:tcPr>
            <w:tcW w:w="2340" w:type="dxa"/>
          </w:tcPr>
          <w:p w:rsidR="00856E61" w:rsidRPr="00A70342" w:rsidRDefault="00856E61" w:rsidP="003744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856E61" w:rsidRPr="00E54248" w:rsidRDefault="00856E61" w:rsidP="00856E61">
      <w:pPr>
        <w:rPr>
          <w:rFonts w:ascii="GHEA Grapalat" w:hAnsi="GHEA Grapalat"/>
          <w:strike/>
          <w:sz w:val="21"/>
          <w:szCs w:val="21"/>
        </w:rPr>
      </w:pPr>
    </w:p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</w:t>
      </w:r>
      <w:r w:rsidR="00AD6C7F" w:rsidRPr="00AD6C7F">
        <w:rPr>
          <w:rFonts w:ascii="GHEA Grapalat" w:hAnsi="GHEA Grapalat"/>
        </w:rPr>
        <w:t xml:space="preserve">  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</w:t>
      </w:r>
      <w:r w:rsidR="00AD6C7F" w:rsidRPr="00AD6C7F">
        <w:rPr>
          <w:rFonts w:ascii="GHEA Grapalat" w:hAnsi="GHEA Grapalat"/>
        </w:rPr>
        <w:t xml:space="preserve">        </w:t>
      </w:r>
      <w:r w:rsidRPr="00B00D1D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AD6C7F" w:rsidRPr="00AD6C7F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</w:rPr>
        <w:t xml:space="preserve">  ________________</w:t>
      </w:r>
      <w:r w:rsidR="00AD6C7F">
        <w:rPr>
          <w:rFonts w:ascii="GHEA Grapalat" w:hAnsi="GHEA Grapalat"/>
        </w:rPr>
        <w:t xml:space="preserve">___________        </w:t>
      </w:r>
      <w:r w:rsidRPr="00E54248">
        <w:rPr>
          <w:rFonts w:ascii="GHEA Grapalat" w:hAnsi="GHEA Grapalat"/>
        </w:rPr>
        <w:t xml:space="preserve"> </w:t>
      </w:r>
      <w:r w:rsidR="00AD6C7F" w:rsidRPr="00AD6C7F">
        <w:rPr>
          <w:rFonts w:ascii="GHEA Grapalat" w:hAnsi="GHEA Grapalat"/>
        </w:rPr>
        <w:t xml:space="preserve">                      </w:t>
      </w:r>
      <w:r w:rsidRPr="00E54248">
        <w:rPr>
          <w:rFonts w:ascii="GHEA Grapalat" w:hAnsi="GHEA Grapalat"/>
        </w:rPr>
        <w:t xml:space="preserve">   ___________________________</w:t>
      </w:r>
      <w:r w:rsidRPr="00E54248">
        <w:rPr>
          <w:rFonts w:ascii="GHEA Grapalat" w:hAnsi="GHEA Grapalat"/>
          <w:sz w:val="16"/>
          <w:szCs w:val="16"/>
        </w:rPr>
        <w:t xml:space="preserve">           </w:t>
      </w:r>
    </w:p>
    <w:p w:rsidR="00856E61" w:rsidRPr="00CA3E60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  <w:sz w:val="16"/>
          <w:szCs w:val="16"/>
        </w:rPr>
        <w:t xml:space="preserve">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856E61" w:rsidRPr="00E54248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56E61" w:rsidRPr="00E54248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856E61" w:rsidRPr="002F588B" w:rsidRDefault="00856E61" w:rsidP="00856E61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B13E0D" w:rsidRPr="003D165B" w:rsidRDefault="00B13E0D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E505FF" w:rsidRPr="003D165B" w:rsidRDefault="00E505FF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12729F" w:rsidRDefault="0012729F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n-US"/>
        </w:rPr>
      </w:pPr>
    </w:p>
    <w:p w:rsidR="0012729F" w:rsidRDefault="0012729F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n-US"/>
        </w:rPr>
      </w:pPr>
    </w:p>
    <w:p w:rsidR="0012729F" w:rsidRDefault="0012729F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n-US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>
        <w:rPr>
          <w:rFonts w:ascii="Sylfaen" w:hAnsi="Sylfaen" w:cs="Sylfaen"/>
          <w:b/>
          <w:sz w:val="20"/>
          <w:lang w:val="es-ES"/>
        </w:rPr>
        <w:t xml:space="preserve">  №5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11/11&gt;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FD4F8F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 w:rsidR="00F25F58">
        <w:rPr>
          <w:rFonts w:ascii="Sylfaen" w:hAnsi="Sylfaen" w:cs="Times Armenian"/>
          <w:bCs/>
          <w:iCs/>
          <w:sz w:val="20"/>
          <w:lang w:val="es-ES"/>
        </w:rPr>
        <w:t>5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Default="00856E61" w:rsidP="00856E61">
      <w:pPr>
        <w:rPr>
          <w:lang w:val="af-ZA"/>
        </w:rPr>
      </w:pPr>
    </w:p>
    <w:p w:rsidR="00B73F2B" w:rsidRDefault="00B73F2B" w:rsidP="00856E61">
      <w:pPr>
        <w:rPr>
          <w:lang w:val="af-ZA"/>
        </w:rPr>
      </w:pPr>
    </w:p>
    <w:p w:rsidR="00B73F2B" w:rsidRDefault="00B73F2B" w:rsidP="00856E61">
      <w:pPr>
        <w:rPr>
          <w:lang w:val="af-ZA"/>
        </w:rPr>
      </w:pPr>
    </w:p>
    <w:p w:rsidR="00B73F2B" w:rsidRDefault="00B73F2B" w:rsidP="00856E61">
      <w:pPr>
        <w:rPr>
          <w:lang w:val="af-ZA"/>
        </w:rPr>
      </w:pPr>
    </w:p>
    <w:p w:rsidR="00B73F2B" w:rsidRDefault="00B73F2B" w:rsidP="00856E61">
      <w:pPr>
        <w:rPr>
          <w:lang w:val="af-ZA"/>
        </w:rPr>
      </w:pPr>
    </w:p>
    <w:p w:rsidR="00B73F2B" w:rsidRPr="004046CF" w:rsidRDefault="00B73F2B" w:rsidP="00856E61">
      <w:pPr>
        <w:rPr>
          <w:lang w:val="af-ZA"/>
        </w:rPr>
      </w:pPr>
    </w:p>
    <w:p w:rsidR="00856E61" w:rsidRDefault="00856E61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2F588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1949CC" w:rsidRDefault="00856E61" w:rsidP="00856E61">
      <w:pPr>
        <w:rPr>
          <w:lang w:val="af-ZA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2E0686" w:rsidRDefault="00856E61" w:rsidP="00856E61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856E61" w:rsidRPr="008E39FF" w:rsidRDefault="00856E61" w:rsidP="00856E6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856E61" w:rsidRPr="002E0686" w:rsidRDefault="00856E61" w:rsidP="00856E61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856E61" w:rsidRPr="00867DC0" w:rsidTr="003744E9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 ան</w:t>
            </w:r>
            <w:r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>Պայմանագրի կատարման համար ա</w:t>
            </w:r>
            <w:r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856E61" w:rsidRPr="004C39A6" w:rsidTr="003744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856E61" w:rsidRPr="00533977" w:rsidTr="003744E9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36653A" w:rsidRDefault="0036653A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856E61" w:rsidRPr="00B46F77" w:rsidRDefault="00856E61" w:rsidP="00856E61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56E61" w:rsidRPr="00AE3C99" w:rsidRDefault="00856E61" w:rsidP="00856E61">
      <w:pPr>
        <w:rPr>
          <w:rFonts w:ascii="GHEA Grapalat" w:hAnsi="GHEA Grapalat"/>
          <w:sz w:val="18"/>
          <w:szCs w:val="18"/>
          <w:lang w:val="es-ES"/>
        </w:rPr>
      </w:pPr>
    </w:p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856E61" w:rsidRDefault="00856E61" w:rsidP="00856E61">
      <w:pPr>
        <w:rPr>
          <w:rFonts w:ascii="Sylfaen" w:hAnsi="Sylfaen"/>
          <w:b/>
          <w:bCs/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856E61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 w:rsidR="00F25F58">
        <w:rPr>
          <w:rFonts w:ascii="Sylfaen" w:hAnsi="Sylfaen" w:cs="Times Armenian"/>
          <w:bCs/>
          <w:iCs/>
          <w:sz w:val="20"/>
          <w:lang w:val="es-ES"/>
        </w:rPr>
        <w:t>5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18016C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tbl>
      <w:tblPr>
        <w:tblW w:w="11183" w:type="dxa"/>
        <w:tblInd w:w="-318" w:type="dxa"/>
        <w:tblLayout w:type="fixed"/>
        <w:tblLook w:val="04A0"/>
      </w:tblPr>
      <w:tblGrid>
        <w:gridCol w:w="871"/>
        <w:gridCol w:w="2107"/>
        <w:gridCol w:w="850"/>
        <w:gridCol w:w="1109"/>
        <w:gridCol w:w="820"/>
        <w:gridCol w:w="780"/>
        <w:gridCol w:w="960"/>
        <w:gridCol w:w="820"/>
        <w:gridCol w:w="742"/>
        <w:gridCol w:w="298"/>
        <w:gridCol w:w="457"/>
        <w:gridCol w:w="236"/>
        <w:gridCol w:w="236"/>
        <w:gridCol w:w="189"/>
        <w:gridCol w:w="236"/>
        <w:gridCol w:w="236"/>
        <w:gridCol w:w="236"/>
      </w:tblGrid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3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</w:tbl>
    <w:p w:rsidR="0020591A" w:rsidRPr="009B1292" w:rsidRDefault="0020591A">
      <w:pPr>
        <w:rPr>
          <w:rFonts w:ascii="Sylfaen" w:hAnsi="Sylfaen"/>
          <w:caps/>
          <w:sz w:val="144"/>
          <w:szCs w:val="144"/>
          <w:lang w:val="en-US"/>
        </w:rPr>
      </w:pPr>
      <w:r>
        <w:rPr>
          <w:rFonts w:ascii="Sylfaen" w:hAnsi="Sylfaen"/>
          <w:caps/>
          <w:sz w:val="144"/>
          <w:szCs w:val="144"/>
          <w:lang w:val="en-US"/>
        </w:rPr>
        <w:t xml:space="preserve"> </w:t>
      </w:r>
    </w:p>
    <w:sectPr w:rsidR="0020591A" w:rsidRPr="009B1292" w:rsidSect="00E76F73">
      <w:pgSz w:w="12240" w:h="15840"/>
      <w:pgMar w:top="24" w:right="33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56E61"/>
    <w:rsid w:val="00002740"/>
    <w:rsid w:val="000409C4"/>
    <w:rsid w:val="000A087C"/>
    <w:rsid w:val="000B18FB"/>
    <w:rsid w:val="000B6298"/>
    <w:rsid w:val="000C6228"/>
    <w:rsid w:val="000F4A14"/>
    <w:rsid w:val="000F5501"/>
    <w:rsid w:val="00104EDF"/>
    <w:rsid w:val="00104F12"/>
    <w:rsid w:val="00106CDE"/>
    <w:rsid w:val="0012729F"/>
    <w:rsid w:val="00136160"/>
    <w:rsid w:val="00140A05"/>
    <w:rsid w:val="00157117"/>
    <w:rsid w:val="00184C66"/>
    <w:rsid w:val="00194413"/>
    <w:rsid w:val="001B3E24"/>
    <w:rsid w:val="001B6748"/>
    <w:rsid w:val="001C1ECE"/>
    <w:rsid w:val="001F7190"/>
    <w:rsid w:val="0020591A"/>
    <w:rsid w:val="00246B65"/>
    <w:rsid w:val="00260D3D"/>
    <w:rsid w:val="002616F5"/>
    <w:rsid w:val="00267EBB"/>
    <w:rsid w:val="00276705"/>
    <w:rsid w:val="002835CF"/>
    <w:rsid w:val="00290BA2"/>
    <w:rsid w:val="002A0A52"/>
    <w:rsid w:val="002A5735"/>
    <w:rsid w:val="002D0617"/>
    <w:rsid w:val="002E5CB7"/>
    <w:rsid w:val="002E721F"/>
    <w:rsid w:val="002F366B"/>
    <w:rsid w:val="002F54AD"/>
    <w:rsid w:val="00307BE6"/>
    <w:rsid w:val="0031089F"/>
    <w:rsid w:val="00333C50"/>
    <w:rsid w:val="00335605"/>
    <w:rsid w:val="003406B7"/>
    <w:rsid w:val="0036653A"/>
    <w:rsid w:val="00371A87"/>
    <w:rsid w:val="00371D16"/>
    <w:rsid w:val="003744E9"/>
    <w:rsid w:val="00385802"/>
    <w:rsid w:val="00391EAB"/>
    <w:rsid w:val="003957EE"/>
    <w:rsid w:val="003C3A54"/>
    <w:rsid w:val="003D165B"/>
    <w:rsid w:val="003D3231"/>
    <w:rsid w:val="00414630"/>
    <w:rsid w:val="004267B9"/>
    <w:rsid w:val="00446415"/>
    <w:rsid w:val="00455850"/>
    <w:rsid w:val="004926BF"/>
    <w:rsid w:val="004A761A"/>
    <w:rsid w:val="004B3CAE"/>
    <w:rsid w:val="004E37F5"/>
    <w:rsid w:val="004E6538"/>
    <w:rsid w:val="004F522B"/>
    <w:rsid w:val="005110FD"/>
    <w:rsid w:val="00515CE8"/>
    <w:rsid w:val="00557780"/>
    <w:rsid w:val="005578ED"/>
    <w:rsid w:val="00574FD7"/>
    <w:rsid w:val="00582556"/>
    <w:rsid w:val="005A0F1A"/>
    <w:rsid w:val="005A58F8"/>
    <w:rsid w:val="005A5C02"/>
    <w:rsid w:val="005C0159"/>
    <w:rsid w:val="005D07BB"/>
    <w:rsid w:val="00604595"/>
    <w:rsid w:val="00611CE2"/>
    <w:rsid w:val="00626FA0"/>
    <w:rsid w:val="0063748E"/>
    <w:rsid w:val="0064781B"/>
    <w:rsid w:val="00667800"/>
    <w:rsid w:val="0067394A"/>
    <w:rsid w:val="006C7AC7"/>
    <w:rsid w:val="006D06C8"/>
    <w:rsid w:val="006D6D91"/>
    <w:rsid w:val="006E3499"/>
    <w:rsid w:val="006E5116"/>
    <w:rsid w:val="006F3351"/>
    <w:rsid w:val="007035B4"/>
    <w:rsid w:val="007173C5"/>
    <w:rsid w:val="007216A7"/>
    <w:rsid w:val="00741571"/>
    <w:rsid w:val="00743197"/>
    <w:rsid w:val="00767936"/>
    <w:rsid w:val="0079257E"/>
    <w:rsid w:val="00795788"/>
    <w:rsid w:val="007A0C9F"/>
    <w:rsid w:val="007A3047"/>
    <w:rsid w:val="007E1B0F"/>
    <w:rsid w:val="00806F30"/>
    <w:rsid w:val="00812884"/>
    <w:rsid w:val="00856E61"/>
    <w:rsid w:val="00867DC0"/>
    <w:rsid w:val="00873503"/>
    <w:rsid w:val="0088247B"/>
    <w:rsid w:val="008843DA"/>
    <w:rsid w:val="00884F56"/>
    <w:rsid w:val="008C15F5"/>
    <w:rsid w:val="008C4509"/>
    <w:rsid w:val="008D0504"/>
    <w:rsid w:val="008D1D15"/>
    <w:rsid w:val="009058C0"/>
    <w:rsid w:val="009072A6"/>
    <w:rsid w:val="00907F79"/>
    <w:rsid w:val="00924ACD"/>
    <w:rsid w:val="00934462"/>
    <w:rsid w:val="00945363"/>
    <w:rsid w:val="009679E8"/>
    <w:rsid w:val="00993641"/>
    <w:rsid w:val="009A0318"/>
    <w:rsid w:val="009B1292"/>
    <w:rsid w:val="009B4A0E"/>
    <w:rsid w:val="009D1A77"/>
    <w:rsid w:val="009D1D3A"/>
    <w:rsid w:val="009E7C90"/>
    <w:rsid w:val="009F7AF7"/>
    <w:rsid w:val="00A014B4"/>
    <w:rsid w:val="00A11A84"/>
    <w:rsid w:val="00A163AF"/>
    <w:rsid w:val="00A31F44"/>
    <w:rsid w:val="00A473D5"/>
    <w:rsid w:val="00A47680"/>
    <w:rsid w:val="00A51FC8"/>
    <w:rsid w:val="00A62964"/>
    <w:rsid w:val="00A65E05"/>
    <w:rsid w:val="00AB537D"/>
    <w:rsid w:val="00AC0A9D"/>
    <w:rsid w:val="00AC5158"/>
    <w:rsid w:val="00AC64A4"/>
    <w:rsid w:val="00AD0120"/>
    <w:rsid w:val="00AD6C7F"/>
    <w:rsid w:val="00AF45FD"/>
    <w:rsid w:val="00B063AC"/>
    <w:rsid w:val="00B13E0D"/>
    <w:rsid w:val="00B301D2"/>
    <w:rsid w:val="00B44CDE"/>
    <w:rsid w:val="00B65F27"/>
    <w:rsid w:val="00B73F2B"/>
    <w:rsid w:val="00B74B7D"/>
    <w:rsid w:val="00B768C2"/>
    <w:rsid w:val="00B9769D"/>
    <w:rsid w:val="00BF7E3A"/>
    <w:rsid w:val="00C14C20"/>
    <w:rsid w:val="00C2013F"/>
    <w:rsid w:val="00C26D64"/>
    <w:rsid w:val="00C37070"/>
    <w:rsid w:val="00C40488"/>
    <w:rsid w:val="00C61D9C"/>
    <w:rsid w:val="00C6731A"/>
    <w:rsid w:val="00C807BE"/>
    <w:rsid w:val="00C83EB8"/>
    <w:rsid w:val="00CA3E60"/>
    <w:rsid w:val="00CA4883"/>
    <w:rsid w:val="00CC6380"/>
    <w:rsid w:val="00D37936"/>
    <w:rsid w:val="00D73AAD"/>
    <w:rsid w:val="00DB650B"/>
    <w:rsid w:val="00DD3A2F"/>
    <w:rsid w:val="00DF042B"/>
    <w:rsid w:val="00E062EC"/>
    <w:rsid w:val="00E14DAC"/>
    <w:rsid w:val="00E33DC7"/>
    <w:rsid w:val="00E36A31"/>
    <w:rsid w:val="00E505FF"/>
    <w:rsid w:val="00E63AF0"/>
    <w:rsid w:val="00E76F73"/>
    <w:rsid w:val="00E81427"/>
    <w:rsid w:val="00EB00E4"/>
    <w:rsid w:val="00EB2423"/>
    <w:rsid w:val="00EB5E76"/>
    <w:rsid w:val="00EC5098"/>
    <w:rsid w:val="00EC77FA"/>
    <w:rsid w:val="00ED0762"/>
    <w:rsid w:val="00EF17C0"/>
    <w:rsid w:val="00EF6343"/>
    <w:rsid w:val="00F014A7"/>
    <w:rsid w:val="00F02D48"/>
    <w:rsid w:val="00F10DD2"/>
    <w:rsid w:val="00F25B9D"/>
    <w:rsid w:val="00F25F58"/>
    <w:rsid w:val="00F36010"/>
    <w:rsid w:val="00F37C43"/>
    <w:rsid w:val="00F569E5"/>
    <w:rsid w:val="00FB2124"/>
    <w:rsid w:val="00FD4F8F"/>
    <w:rsid w:val="00FE767B"/>
    <w:rsid w:val="00F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56E61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6E61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6E61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6E61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56E61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56E61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6E6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6E61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6E6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E6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6E6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6E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6E6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6E6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6E6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6E6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6E6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6E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Header">
    <w:name w:val="header"/>
    <w:basedOn w:val="Normal"/>
    <w:link w:val="HeaderChar"/>
    <w:rsid w:val="00856E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856E61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56E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56E61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856E61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856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856E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6E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856E61"/>
    <w:rPr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856E61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56E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6E61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56E6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56E61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6E6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6E61"/>
  </w:style>
  <w:style w:type="paragraph" w:styleId="Footer">
    <w:name w:val="footer"/>
    <w:basedOn w:val="Normal"/>
    <w:link w:val="FooterChar"/>
    <w:uiPriority w:val="99"/>
    <w:rsid w:val="00856E61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E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61"/>
    <w:rPr>
      <w:rFonts w:ascii="Tahoma" w:eastAsia="Times New Roman" w:hAnsi="Tahoma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6E61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E6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6E61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6E6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856E61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56E61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856E61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856E6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6E61"/>
    <w:rPr>
      <w:color w:val="0000FF"/>
      <w:u w:val="single"/>
    </w:rPr>
  </w:style>
  <w:style w:type="paragraph" w:styleId="NormalWeb">
    <w:name w:val="Normal (Web)"/>
    <w:basedOn w:val="Normal"/>
    <w:rsid w:val="00856E61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856E61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856E61"/>
    <w:rPr>
      <w:rFonts w:ascii="Arial Armenian" w:hAnsi="Arial Armenian"/>
      <w:lang w:val="en-US"/>
    </w:rPr>
  </w:style>
  <w:style w:type="character" w:customStyle="1" w:styleId="CharChar22">
    <w:name w:val="Char Char22"/>
    <w:rsid w:val="00856E6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6E6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6E6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6E61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856E6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856E61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856E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56E61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856E61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856E61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56E6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56E61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856E6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191A-E667-43E1-867B-1ABA43BD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16</Pages>
  <Words>4887</Words>
  <Characters>27857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 </Company>
  <LinksUpToDate>false</LinksUpToDate>
  <CharactersWithSpaces>32679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173</cp:revision>
  <cp:lastPrinted>2015-03-04T06:32:00Z</cp:lastPrinted>
  <dcterms:created xsi:type="dcterms:W3CDTF">2014-08-21T11:29:00Z</dcterms:created>
  <dcterms:modified xsi:type="dcterms:W3CDTF">2015-03-04T06:33:00Z</dcterms:modified>
</cp:coreProperties>
</file>