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2A1A17" w:rsidRPr="002A1A17" w:rsidRDefault="00F04346" w:rsidP="002A1A1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="002A1A17" w:rsidRPr="002A1A17">
        <w:rPr>
          <w:rFonts w:ascii="GHEA Grapalat" w:hAnsi="GHEA Grapalat" w:cs="Sylfaen"/>
          <w:b/>
          <w:lang w:val="af-ZA"/>
        </w:rPr>
        <w:t xml:space="preserve">N </w:t>
      </w:r>
      <w:r w:rsidR="002A1A17" w:rsidRPr="00814CAE">
        <w:rPr>
          <w:rFonts w:ascii="GHEA Grapalat" w:hAnsi="GHEA Grapalat" w:cs="Sylfaen"/>
          <w:b/>
        </w:rPr>
        <w:t>ՇՀԱՊՁԲ</w:t>
      </w:r>
      <w:r w:rsidR="002A1A17" w:rsidRPr="002A1A17">
        <w:rPr>
          <w:rFonts w:ascii="GHEA Grapalat" w:hAnsi="GHEA Grapalat" w:cs="Sylfaen"/>
          <w:b/>
          <w:lang w:val="af-ZA"/>
        </w:rPr>
        <w:t xml:space="preserve">- </w:t>
      </w:r>
      <w:r w:rsidR="002A1A17">
        <w:rPr>
          <w:rFonts w:ascii="GHEA Grapalat" w:hAnsi="GHEA Grapalat" w:cs="Sylfaen"/>
          <w:b/>
        </w:rPr>
        <w:t>ՏԿԱԻՆ</w:t>
      </w:r>
      <w:r w:rsidR="002A1A17" w:rsidRPr="002A1A17">
        <w:rPr>
          <w:rFonts w:ascii="GHEA Grapalat" w:hAnsi="GHEA Grapalat" w:cs="Sylfaen"/>
          <w:b/>
          <w:lang w:val="af-ZA"/>
        </w:rPr>
        <w:t>-15-3-11/3-50/05</w:t>
      </w: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2A1A17" w:rsidRDefault="00F04346" w:rsidP="002A1A1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A1A17" w:rsidRPr="002A1A17">
        <w:rPr>
          <w:rFonts w:ascii="GHEA Grapalat" w:hAnsi="GHEA Grapalat" w:cs="Sylfaen"/>
          <w:b/>
          <w:lang w:val="af-ZA"/>
        </w:rPr>
        <w:t xml:space="preserve">N </w:t>
      </w:r>
      <w:r w:rsidR="002A1A17" w:rsidRPr="00814CAE">
        <w:rPr>
          <w:rFonts w:ascii="GHEA Grapalat" w:hAnsi="GHEA Grapalat" w:cs="Sylfaen"/>
          <w:b/>
        </w:rPr>
        <w:t>ՇՀԱՊՁԲ</w:t>
      </w:r>
      <w:r w:rsidR="002A1A17" w:rsidRPr="002A1A17">
        <w:rPr>
          <w:rFonts w:ascii="GHEA Grapalat" w:hAnsi="GHEA Grapalat" w:cs="Sylfaen"/>
          <w:b/>
          <w:lang w:val="af-ZA"/>
        </w:rPr>
        <w:t xml:space="preserve">- </w:t>
      </w:r>
      <w:r w:rsidR="002A1A17">
        <w:rPr>
          <w:rFonts w:ascii="GHEA Grapalat" w:hAnsi="GHEA Grapalat" w:cs="Sylfaen"/>
          <w:b/>
        </w:rPr>
        <w:t>ՏԿԱԻՆ</w:t>
      </w:r>
      <w:r w:rsidR="002A1A17" w:rsidRPr="002A1A17">
        <w:rPr>
          <w:rFonts w:ascii="GHEA Grapalat" w:hAnsi="GHEA Grapalat" w:cs="Sylfaen"/>
          <w:b/>
          <w:lang w:val="af-ZA"/>
        </w:rPr>
        <w:t>-15-3-11/3-50/05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Sylfaen"/>
          <w:sz w:val="20"/>
          <w:lang w:val="af-ZA" w:eastAsia="ru-RU"/>
        </w:rPr>
        <w:t>պ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2A1A17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մարտի 11 </w:t>
      </w:r>
      <w:r w:rsidR="002A1A17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A1A17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A1A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A1A17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2A1A17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գրենական պիտույքներ և գրասենյակային նյութեր</w:t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045"/>
        <w:gridCol w:w="2186"/>
        <w:gridCol w:w="2253"/>
        <w:gridCol w:w="2632"/>
      </w:tblGrid>
      <w:tr w:rsidR="00DF334F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A1A17" w:rsidRPr="000A0D10" w:rsidTr="00F31940">
        <w:trPr>
          <w:trHeight w:val="6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D76128">
        <w:trPr>
          <w:trHeight w:val="10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0A0D1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2A1A17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567"/>
        <w:gridCol w:w="1134"/>
        <w:gridCol w:w="1418"/>
        <w:gridCol w:w="1134"/>
        <w:gridCol w:w="1134"/>
        <w:gridCol w:w="992"/>
        <w:gridCol w:w="1418"/>
        <w:gridCol w:w="1275"/>
      </w:tblGrid>
      <w:tr w:rsidR="002A1A17" w:rsidRPr="009E1E2E" w:rsidTr="001E3620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2A1A17" w:rsidRPr="009E1E2E" w:rsidTr="001E3620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9E1E2E" w:rsidRDefault="002A1A17" w:rsidP="001E362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9E1E2E" w:rsidRDefault="002A1A17" w:rsidP="001E362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&lt;Ա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րվատե</w:t>
            </w:r>
            <w:r w:rsidRPr="001E5EE7">
              <w:rPr>
                <w:rFonts w:ascii="GHEA Grapalat" w:hAnsi="GHEA Grapalat" w:cs="Sylfaen"/>
                <w:sz w:val="16"/>
                <w:szCs w:val="16"/>
              </w:rPr>
              <w:t>կ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  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9E1E2E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E1E2E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Նոթատետրեր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791.67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9E1E2E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Նոթատետրեր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էմուլսիա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կիլոգրամ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Հաշվասարք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21958.33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Ռետին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63269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բարձ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կնիքի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բարձիկի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գելային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Մատիտ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գրաֆիտե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տեղադրվող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միջուկով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3541.67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Մատիտ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գրաֆիտե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միջուկով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հասարակ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Շտրիխներ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Սոսնձամատիտ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Գծանշիչ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Էջաբաժանիչ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Օրացույցի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տակդիր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lastRenderedPageBreak/>
              <w:t>պլաստմասե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մետաղալարե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կապեր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մետաղալարե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կապեր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Կոճգամ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երկաթյա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պոլիմերային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թաղանթ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արագակար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կոշտ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20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20-50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50-ից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ավելի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B97634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A4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ֆորմատի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1/21</w:t>
            </w:r>
            <w:r w:rsidRPr="00C12E31">
              <w:rPr>
                <w:rFonts w:ascii="Calibri" w:hAnsi="Calibri" w:cs="Calibri"/>
                <w:sz w:val="16"/>
                <w:szCs w:val="16"/>
              </w:rPr>
              <w:t>x</w:t>
            </w:r>
            <w:r w:rsidRPr="00C12E31">
              <w:rPr>
                <w:rFonts w:ascii="GHEA Grapalat" w:hAnsi="GHEA Grapalat" w:cs="Arial"/>
                <w:sz w:val="16"/>
                <w:szCs w:val="16"/>
              </w:rPr>
              <w:t>29.7/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583 333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B97634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Նամակի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A5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ձևաչափի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A4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ձևաչափի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>, 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>,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գիրք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մատյան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70-200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էջ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տողանի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էջերով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սեղանի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պատի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50000</w:t>
            </w: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Ամրակ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մետաղյա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Քանոն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պլաստիկ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AAA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AA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Պատվերով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տպագրվող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145 833.33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Պատվերով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տպագրվող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Վկայականներ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Այցեքարտեր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E36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Շնորհակալական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բացիկներ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472 000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124"/>
        <w:gridCol w:w="2376"/>
        <w:gridCol w:w="3013"/>
      </w:tblGrid>
      <w:tr w:rsidR="009C03DB" w:rsidRPr="002A1A17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2A1A17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3.6.8.39.50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17" w:rsidRPr="002A1A17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s-ES" w:eastAsia="ru-RU"/>
              </w:rPr>
            </w:pPr>
            <w:r w:rsidRPr="002A1A1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1.2.4.5.7. </w:t>
            </w:r>
            <w:r w:rsidRPr="002A1A17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s-ES" w:eastAsia="ru-RU"/>
              </w:rPr>
              <w:t>9-36</w:t>
            </w: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s-ES" w:eastAsia="ru-RU"/>
              </w:rPr>
              <w:t>. 38. 41-49</w:t>
            </w:r>
          </w:p>
          <w:p w:rsidR="002A1A17" w:rsidRPr="002A1A17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6D4D69" w:rsidP="005D1678">
            <w:pPr>
              <w:jc w:val="center"/>
              <w:rPr>
                <w:lang w:val="es-ES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6D4D69" w:rsidP="005D1678">
            <w:pPr>
              <w:jc w:val="center"/>
              <w:rPr>
                <w:lang w:val="es-ES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51 .52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6D4D69" w:rsidP="005D1678">
            <w:pPr>
              <w:jc w:val="center"/>
              <w:rPr>
                <w:lang w:val="es-ES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5D1678">
            <w:pPr>
              <w:jc w:val="center"/>
              <w:rPr>
                <w:lang w:val="es-ES"/>
              </w:rPr>
            </w:pPr>
          </w:p>
        </w:tc>
      </w:tr>
      <w:tr w:rsidR="002A1A17" w:rsidRPr="005D1678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Default="002A1A17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4.5.7.11.12.16.17.25.27.28.29.32.</w:t>
            </w:r>
          </w:p>
          <w:p w:rsidR="002A1A17" w:rsidRPr="005D1678" w:rsidRDefault="002A1A17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36.46.47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2A1A17" w:rsidRPr="005D1678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Default="002A1A17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2A1A17" w:rsidRPr="00507E3F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9C03DB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3.8.37.39.40.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2A1A1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2A1A17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48.49.50.51.52.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DB50B2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Pr="000A0D10" w:rsidRDefault="002A1A1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0B2" w:rsidRDefault="002A1A17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37.40.48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0B2" w:rsidRDefault="00DB50B2" w:rsidP="005D1678">
            <w:pPr>
              <w:jc w:val="center"/>
            </w:pPr>
          </w:p>
        </w:tc>
      </w:tr>
      <w:tr w:rsidR="00DB50B2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2A1A1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0B2" w:rsidRDefault="002A1A17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0B2" w:rsidRDefault="00DB50B2" w:rsidP="005D1678">
            <w:pPr>
              <w:jc w:val="center"/>
            </w:pPr>
          </w:p>
        </w:tc>
      </w:tr>
      <w:tr w:rsidR="002A1A17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2A1A17" w:rsidRDefault="00B549A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Default="00B549A8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B549A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Default="00B549A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Pr="002A1A17" w:rsidRDefault="00B549A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49A8" w:rsidRDefault="00B549A8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A8" w:rsidRDefault="00B549A8" w:rsidP="005D1678">
            <w:pPr>
              <w:jc w:val="center"/>
            </w:pPr>
          </w:p>
        </w:tc>
      </w:tr>
      <w:tr w:rsidR="00B549A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Default="00B549A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Pr="002A1A17" w:rsidRDefault="00B549A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49A8" w:rsidRDefault="00B549A8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A8" w:rsidRDefault="00B549A8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F67F3E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0A0D10" w:rsidRPr="00F67F3E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1449BB"/>
    <w:rsid w:val="001E38D5"/>
    <w:rsid w:val="002A1A17"/>
    <w:rsid w:val="002B76BF"/>
    <w:rsid w:val="002D6FF2"/>
    <w:rsid w:val="004074CD"/>
    <w:rsid w:val="00423679"/>
    <w:rsid w:val="00423C31"/>
    <w:rsid w:val="00427638"/>
    <w:rsid w:val="005D1678"/>
    <w:rsid w:val="006230D8"/>
    <w:rsid w:val="006D4D69"/>
    <w:rsid w:val="006E17F3"/>
    <w:rsid w:val="006E2629"/>
    <w:rsid w:val="00747F97"/>
    <w:rsid w:val="007E0194"/>
    <w:rsid w:val="00813696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434BC"/>
    <w:rsid w:val="00B549A8"/>
    <w:rsid w:val="00B81D6B"/>
    <w:rsid w:val="00CC3FBA"/>
    <w:rsid w:val="00D76128"/>
    <w:rsid w:val="00DB50B2"/>
    <w:rsid w:val="00DF334F"/>
    <w:rsid w:val="00E40887"/>
    <w:rsid w:val="00F04346"/>
    <w:rsid w:val="00F31940"/>
    <w:rsid w:val="00F67F3E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21</cp:revision>
  <cp:lastPrinted>2015-03-11T07:27:00Z</cp:lastPrinted>
  <dcterms:created xsi:type="dcterms:W3CDTF">2013-02-07T07:45:00Z</dcterms:created>
  <dcterms:modified xsi:type="dcterms:W3CDTF">2015-03-11T08:00:00Z</dcterms:modified>
</cp:coreProperties>
</file>