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Pr="007D02EF" w:rsidRDefault="00EA02D3" w:rsidP="007D02EF">
      <w:pPr>
        <w:pStyle w:val="BodyText"/>
        <w:ind w:right="-7"/>
        <w:rPr>
          <w:rFonts w:ascii="GHEA Grapalat" w:hAnsi="GHEA Grapalat" w:cs="Sylfaen"/>
          <w:i/>
          <w:sz w:val="18"/>
          <w:lang w:val="en-US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7D02E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6551B6" w:rsidRPr="006551B6">
        <w:rPr>
          <w:rFonts w:ascii="Arial Armenian" w:hAnsi="Arial Armenian"/>
          <w:b/>
          <w:i/>
          <w:lang w:val="af-ZA"/>
        </w:rPr>
        <w:t xml:space="preserve"> 11/16-1</w:t>
      </w:r>
      <w:r w:rsidR="004F1911">
        <w:rPr>
          <w:rFonts w:ascii="Arial Armenian" w:hAnsi="Arial Armenian"/>
          <w:b/>
          <w:i/>
          <w:lang w:val="af-ZA"/>
        </w:rPr>
        <w:t xml:space="preserve">5/ </w:t>
      </w:r>
      <w:r w:rsidR="000E13EE">
        <w:rPr>
          <w:rFonts w:ascii="Arial Armenian" w:hAnsi="Arial Armenian"/>
          <w:b/>
          <w:sz w:val="20"/>
          <w:lang w:val="af-ZA"/>
        </w:rPr>
        <w:t>5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  <w:r w:rsidR="00EA02D3" w:rsidRPr="00365437">
        <w:rPr>
          <w:rFonts w:ascii="GHEA Grapalat" w:hAnsi="GHEA Grapalat"/>
          <w:sz w:val="20"/>
          <w:lang w:val="af-ZA"/>
        </w:rPr>
        <w:tab/>
      </w:r>
    </w:p>
    <w:p w:rsidR="001818EB" w:rsidRPr="007D02EF" w:rsidRDefault="00EA02D3" w:rsidP="007D02E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4F1911">
        <w:rPr>
          <w:rFonts w:ascii="Arial Armenian" w:hAnsi="Arial Armenian"/>
          <w:sz w:val="24"/>
          <w:szCs w:val="24"/>
          <w:lang w:val="af-ZA"/>
        </w:rPr>
        <w:t xml:space="preserve"> 11/16-15</w:t>
      </w:r>
      <w:r w:rsidR="006551B6">
        <w:rPr>
          <w:rFonts w:ascii="Arial Armenian" w:hAnsi="Arial Armenian"/>
          <w:sz w:val="24"/>
          <w:szCs w:val="24"/>
          <w:lang w:val="af-ZA"/>
        </w:rPr>
        <w:t>-</w:t>
      </w:r>
      <w:r w:rsidR="000E13EE">
        <w:rPr>
          <w:rFonts w:ascii="Arial Armenian" w:hAnsi="Arial Armenian"/>
          <w:sz w:val="24"/>
          <w:szCs w:val="24"/>
          <w:lang w:val="af-ZA"/>
        </w:rPr>
        <w:t>5</w:t>
      </w: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4F1911">
        <w:rPr>
          <w:rFonts w:ascii="Arial Armenian" w:hAnsi="Arial Armenian"/>
          <w:sz w:val="20"/>
          <w:lang w:val="af-ZA"/>
        </w:rPr>
        <w:t xml:space="preserve"> 11/16-15</w:t>
      </w:r>
      <w:r w:rsidR="006551B6">
        <w:rPr>
          <w:rFonts w:ascii="Arial Armenian" w:hAnsi="Arial Armenian"/>
          <w:sz w:val="20"/>
          <w:lang w:val="af-ZA"/>
        </w:rPr>
        <w:t>-</w:t>
      </w:r>
      <w:r w:rsidR="000E13EE">
        <w:rPr>
          <w:rFonts w:ascii="Arial Armenian" w:hAnsi="Arial Armenian"/>
          <w:sz w:val="20"/>
          <w:lang w:val="af-ZA"/>
        </w:rPr>
        <w:t>5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567"/>
        <w:gridCol w:w="487"/>
        <w:gridCol w:w="90"/>
        <w:gridCol w:w="699"/>
        <w:gridCol w:w="125"/>
        <w:gridCol w:w="20"/>
        <w:gridCol w:w="148"/>
        <w:gridCol w:w="27"/>
        <w:gridCol w:w="144"/>
        <w:gridCol w:w="245"/>
        <w:gridCol w:w="308"/>
        <w:gridCol w:w="117"/>
        <w:gridCol w:w="75"/>
        <w:gridCol w:w="209"/>
        <w:gridCol w:w="635"/>
        <w:gridCol w:w="73"/>
        <w:gridCol w:w="142"/>
        <w:gridCol w:w="142"/>
        <w:gridCol w:w="62"/>
        <w:gridCol w:w="79"/>
        <w:gridCol w:w="113"/>
        <w:gridCol w:w="455"/>
        <w:gridCol w:w="125"/>
        <w:gridCol w:w="413"/>
        <w:gridCol w:w="29"/>
        <w:gridCol w:w="313"/>
        <w:gridCol w:w="112"/>
        <w:gridCol w:w="65"/>
        <w:gridCol w:w="204"/>
        <w:gridCol w:w="439"/>
        <w:gridCol w:w="152"/>
        <w:gridCol w:w="416"/>
        <w:gridCol w:w="120"/>
        <w:gridCol w:w="198"/>
        <w:gridCol w:w="39"/>
        <w:gridCol w:w="311"/>
        <w:gridCol w:w="182"/>
        <w:gridCol w:w="346"/>
        <w:gridCol w:w="31"/>
        <w:gridCol w:w="190"/>
        <w:gridCol w:w="31"/>
        <w:gridCol w:w="221"/>
        <w:gridCol w:w="32"/>
        <w:gridCol w:w="445"/>
        <w:gridCol w:w="288"/>
        <w:gridCol w:w="1251"/>
      </w:tblGrid>
      <w:tr w:rsidR="00EA02D3" w:rsidRPr="00BF7713" w:rsidTr="00CC193C">
        <w:trPr>
          <w:trHeight w:val="146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CC193C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1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CC193C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3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CC193C">
        <w:trPr>
          <w:trHeight w:val="669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93C" w:rsidRPr="00B5595E" w:rsidTr="00CC193C">
        <w:trPr>
          <w:trHeight w:val="3517"/>
        </w:trPr>
        <w:tc>
          <w:tcPr>
            <w:tcW w:w="709" w:type="dxa"/>
            <w:shd w:val="clear" w:color="auto" w:fill="auto"/>
            <w:vAlign w:val="center"/>
          </w:tcPr>
          <w:p w:rsidR="00CC193C" w:rsidRPr="00CC193C" w:rsidRDefault="00CC193C" w:rsidP="004D395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C193C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93C" w:rsidRPr="00CC193C" w:rsidRDefault="00CC193C" w:rsidP="004D3951">
            <w:pPr>
              <w:rPr>
                <w:rFonts w:ascii="Arial Armenian" w:hAnsi="Arial Armenian"/>
                <w:sz w:val="16"/>
                <w:szCs w:val="16"/>
              </w:rPr>
            </w:pPr>
            <w:r w:rsidRPr="00CC193C">
              <w:rPr>
                <w:rFonts w:ascii="Sylfaen" w:hAnsi="Sylfaen"/>
                <w:sz w:val="16"/>
                <w:szCs w:val="16"/>
              </w:rPr>
              <w:t>Ուլտրաձայնային ինհալյատոր Օմրոն NE-U17 կամ համարժեք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93C" w:rsidRPr="00CC193C" w:rsidRDefault="00CC193C" w:rsidP="004D39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19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193C" w:rsidRPr="006551B6" w:rsidRDefault="00CC193C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193C" w:rsidRPr="006551B6" w:rsidRDefault="00CC193C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193C" w:rsidRPr="006551B6" w:rsidRDefault="00CC193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193C" w:rsidRPr="006551B6" w:rsidRDefault="005B20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</w:rPr>
            </w:pP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Մասնիկների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չափսերը՝</w:t>
            </w:r>
            <w:r w:rsidRPr="00CC193C">
              <w:rPr>
                <w:rFonts w:ascii="Sylfaen" w:hAnsi="Sylfaen"/>
                <w:sz w:val="14"/>
                <w:szCs w:val="14"/>
              </w:rPr>
              <w:t xml:space="preserve"> MMAD 4,4  </w:t>
            </w:r>
            <w:r w:rsidRPr="00CC193C">
              <w:rPr>
                <w:rFonts w:ascii="Sylfaen" w:hAnsi="Sylfaen"/>
                <w:sz w:val="14"/>
                <w:szCs w:val="14"/>
                <w:lang w:val="ru-RU"/>
              </w:rPr>
              <w:t>մկմ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</w:rPr>
            </w:pPr>
            <w:r w:rsidRPr="00CC193C">
              <w:rPr>
                <w:rFonts w:ascii="Sylfaen" w:hAnsi="Sylfaen" w:cs="Sylfaen"/>
                <w:sz w:val="14"/>
                <w:szCs w:val="14"/>
                <w:lang w:val="ru-RU"/>
              </w:rPr>
              <w:t>Ցողացրման</w:t>
            </w:r>
            <w:r w:rsidRPr="00CC193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C193C">
              <w:rPr>
                <w:rFonts w:ascii="Sylfaen" w:hAnsi="Sylfaen"/>
                <w:sz w:val="14"/>
                <w:szCs w:val="14"/>
                <w:lang w:val="ru-RU"/>
              </w:rPr>
              <w:t>արագությունը՝</w:t>
            </w:r>
            <w:r w:rsidRPr="00CC193C">
              <w:rPr>
                <w:rFonts w:ascii="Cambria Math" w:hAnsi="Cambria Math" w:cs="Cambria Math"/>
                <w:sz w:val="14"/>
                <w:szCs w:val="14"/>
              </w:rPr>
              <w:t>⋲</w:t>
            </w:r>
            <w:r w:rsidRPr="00CC193C">
              <w:rPr>
                <w:rFonts w:ascii="Sylfaen" w:hAnsi="Sylfaen"/>
                <w:sz w:val="14"/>
                <w:szCs w:val="14"/>
              </w:rPr>
              <w:t xml:space="preserve"> 0-3 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 xml:space="preserve">մլ/ր 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 w:cs="Sylfaen"/>
                <w:sz w:val="14"/>
                <w:szCs w:val="14"/>
              </w:rPr>
              <w:t>Օդայինհոսանքիարագությունը՝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մինչև</w:t>
            </w:r>
            <w:r w:rsidRPr="00CC193C">
              <w:rPr>
                <w:rFonts w:ascii="Sylfaen" w:hAnsi="Sylfaen"/>
                <w:sz w:val="14"/>
                <w:szCs w:val="14"/>
              </w:rPr>
              <w:t xml:space="preserve">17 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լ/ր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Սառեցնող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ջրի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 xml:space="preserve"> կամերայի ծավալը՝ </w:t>
            </w:r>
            <w:r w:rsidRPr="00CC193C">
              <w:rPr>
                <w:rFonts w:ascii="Cambria Math" w:hAnsi="Cambria Math" w:cs="Cambria Math"/>
                <w:sz w:val="14"/>
                <w:szCs w:val="14"/>
                <w:lang w:val="hy-AM"/>
              </w:rPr>
              <w:t>⋲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375 մլ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Դեղամիջոցերի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խցիկի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ծավալը՝</w:t>
            </w:r>
            <w:r w:rsidRPr="00CC193C">
              <w:rPr>
                <w:rFonts w:ascii="Cambria Math" w:hAnsi="Cambria Math" w:cs="Cambria Math"/>
                <w:sz w:val="14"/>
                <w:szCs w:val="14"/>
                <w:lang w:val="hy-AM"/>
              </w:rPr>
              <w:t>⋲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150 մլ ( մինիմալ ծավալը - 5մլ)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Ուլտրաձայնի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հաճախականությունը՝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Cambria Math" w:hAnsi="Cambria Math" w:cs="Cambria Math"/>
                <w:sz w:val="14"/>
                <w:szCs w:val="14"/>
                <w:lang w:val="hy-AM"/>
              </w:rPr>
              <w:t>⋲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1,7 ՄՀՑ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/>
                <w:sz w:val="14"/>
                <w:szCs w:val="14"/>
              </w:rPr>
              <w:t>Հեղուկի փոշիացում աննդմեջ 72 ժամ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/>
                <w:sz w:val="14"/>
                <w:szCs w:val="14"/>
              </w:rPr>
              <w:t>Ձայնային ազդանշան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Սարքավորումը պետք է նախատեսված լինի այնպիսի հաստատությունների համար, ինչպիսիք են հիվանդանոց, պոլիկլինիկա եվ այլն…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Սարքավորումը պետք է օգտագործվի թթվածինաթերապիայի համար</w:t>
            </w:r>
          </w:p>
          <w:p w:rsidR="00CC193C" w:rsidRPr="00CC193C" w:rsidRDefault="00CC193C" w:rsidP="00CC193C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Բաղկացուցիչ մասեր՝հիմնական  ցողացրողսարք գոֆրեավորված խողովակ ինհալյացիայի համար, շնչադիմակ, 2 խցիկ բժշկական լուծույթների համար:</w:t>
            </w:r>
          </w:p>
          <w:p w:rsidR="00CC193C" w:rsidRPr="00CC193C" w:rsidRDefault="00CC193C" w:rsidP="000E13EE">
            <w:pPr>
              <w:rPr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</w:rPr>
            </w:pP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Մասնիկների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չափսերը՝</w:t>
            </w:r>
            <w:r w:rsidRPr="00CC193C">
              <w:rPr>
                <w:rFonts w:ascii="Sylfaen" w:hAnsi="Sylfaen"/>
                <w:sz w:val="14"/>
                <w:szCs w:val="14"/>
              </w:rPr>
              <w:t xml:space="preserve"> MMAD 4,4  </w:t>
            </w:r>
            <w:r w:rsidRPr="00CC193C">
              <w:rPr>
                <w:rFonts w:ascii="Sylfaen" w:hAnsi="Sylfaen"/>
                <w:sz w:val="14"/>
                <w:szCs w:val="14"/>
                <w:lang w:val="ru-RU"/>
              </w:rPr>
              <w:t>մկմ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</w:rPr>
            </w:pPr>
            <w:r w:rsidRPr="00CC193C">
              <w:rPr>
                <w:rFonts w:ascii="Sylfaen" w:hAnsi="Sylfaen" w:cs="Sylfaen"/>
                <w:sz w:val="14"/>
                <w:szCs w:val="14"/>
                <w:lang w:val="ru-RU"/>
              </w:rPr>
              <w:t>Ցողացրման</w:t>
            </w:r>
            <w:r w:rsidRPr="00CC193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C193C">
              <w:rPr>
                <w:rFonts w:ascii="Sylfaen" w:hAnsi="Sylfaen"/>
                <w:sz w:val="14"/>
                <w:szCs w:val="14"/>
                <w:lang w:val="ru-RU"/>
              </w:rPr>
              <w:t>արագությունը՝</w:t>
            </w:r>
            <w:r w:rsidRPr="00CC193C">
              <w:rPr>
                <w:rFonts w:ascii="Cambria Math" w:hAnsi="Cambria Math" w:cs="Cambria Math"/>
                <w:sz w:val="14"/>
                <w:szCs w:val="14"/>
              </w:rPr>
              <w:t>⋲</w:t>
            </w:r>
            <w:r w:rsidRPr="00CC193C">
              <w:rPr>
                <w:rFonts w:ascii="Sylfaen" w:hAnsi="Sylfaen"/>
                <w:sz w:val="14"/>
                <w:szCs w:val="14"/>
              </w:rPr>
              <w:t xml:space="preserve"> 0-3 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 xml:space="preserve">մլ/ր 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 w:cs="Sylfaen"/>
                <w:sz w:val="14"/>
                <w:szCs w:val="14"/>
              </w:rPr>
              <w:t>Օդայինհոսանքիարագությունը՝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մինչև</w:t>
            </w:r>
            <w:r w:rsidRPr="00CC193C">
              <w:rPr>
                <w:rFonts w:ascii="Sylfaen" w:hAnsi="Sylfaen"/>
                <w:sz w:val="14"/>
                <w:szCs w:val="14"/>
              </w:rPr>
              <w:t xml:space="preserve">17 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լ/ր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Սառեցնող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ջրի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 xml:space="preserve"> կամերայի ծավալը՝ </w:t>
            </w:r>
            <w:r w:rsidRPr="00CC193C">
              <w:rPr>
                <w:rFonts w:ascii="Cambria Math" w:hAnsi="Cambria Math" w:cs="Cambria Math"/>
                <w:sz w:val="14"/>
                <w:szCs w:val="14"/>
                <w:lang w:val="hy-AM"/>
              </w:rPr>
              <w:t>⋲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375 մլ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Դեղամիջոցերի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խցիկի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ծավալը՝</w:t>
            </w:r>
            <w:r w:rsidRPr="00CC193C">
              <w:rPr>
                <w:rFonts w:ascii="Cambria Math" w:hAnsi="Cambria Math" w:cs="Cambria Math"/>
                <w:sz w:val="14"/>
                <w:szCs w:val="14"/>
                <w:lang w:val="hy-AM"/>
              </w:rPr>
              <w:t>⋲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150 մլ ( մինիմալ ծավալը - 5մլ)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Ուլտրաձայնի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Sylfaen" w:hAnsi="Sylfaen" w:cs="Sylfaen"/>
                <w:sz w:val="14"/>
                <w:szCs w:val="14"/>
                <w:lang w:val="hy-AM"/>
              </w:rPr>
              <w:t>հաճախականությունը՝</w:t>
            </w:r>
            <w:r w:rsidRPr="00CC193C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CC193C">
              <w:rPr>
                <w:rFonts w:ascii="Cambria Math" w:hAnsi="Cambria Math" w:cs="Cambria Math"/>
                <w:sz w:val="14"/>
                <w:szCs w:val="14"/>
                <w:lang w:val="hy-AM"/>
              </w:rPr>
              <w:t>⋲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1,7 ՄՀՑ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/>
                <w:sz w:val="14"/>
                <w:szCs w:val="14"/>
              </w:rPr>
              <w:t>Հեղուկի փոշիացում աննդմեջ 72 ժամ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/>
                <w:sz w:val="14"/>
                <w:szCs w:val="14"/>
              </w:rPr>
              <w:t>Ձայնային ազդանշան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Սարքավորումը պետք է նախատեսված լինի այնպիսի հաստատությունների համար, ինչպիսիք են հիվանդանոց, պոլիկլինիկա եվ այլն…</w:t>
            </w:r>
          </w:p>
          <w:p w:rsidR="00CC193C" w:rsidRPr="00CC193C" w:rsidRDefault="00CC193C" w:rsidP="00CC193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>Սարքավորումը պետք է օգտագործվի թթվածինաթերապիայի համար</w:t>
            </w:r>
          </w:p>
          <w:p w:rsidR="00CC193C" w:rsidRPr="00CC193C" w:rsidRDefault="00CC193C" w:rsidP="00CC193C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t xml:space="preserve">Բաղկացուցիչ մասեր՝հիմնական  </w:t>
            </w:r>
            <w:r w:rsidRPr="00CC193C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ցողացրողսարք գոֆրեավորված խողովակ ինհալյացիայի համար, շնչադիմակ, 2 խցիկ բժշկական լուծույթների համար:</w:t>
            </w:r>
          </w:p>
          <w:p w:rsidR="00CC193C" w:rsidRPr="00CC193C" w:rsidRDefault="00CC193C" w:rsidP="00CC193C">
            <w:pPr>
              <w:ind w:left="-250" w:firstLine="250"/>
              <w:rPr>
                <w:sz w:val="14"/>
                <w:szCs w:val="14"/>
                <w:lang w:val="hy-AM"/>
              </w:rPr>
            </w:pPr>
          </w:p>
        </w:tc>
      </w:tr>
      <w:tr w:rsidR="00EA02D3" w:rsidRPr="00B5595E" w:rsidTr="00CC193C">
        <w:trPr>
          <w:trHeight w:val="169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EA02D3" w:rsidRPr="00CC193C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02D3" w:rsidRPr="00BF7713" w:rsidTr="00CC193C">
        <w:trPr>
          <w:trHeight w:val="137"/>
        </w:trPr>
        <w:tc>
          <w:tcPr>
            <w:tcW w:w="46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1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CC193C">
        <w:trPr>
          <w:trHeight w:val="196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93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CC193C" w:rsidRDefault="00EA02D3" w:rsidP="00CC19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C193C" w:rsidRPr="00CC193C">
              <w:rPr>
                <w:rFonts w:ascii="GHEA Grapalat" w:hAnsi="GHEA Grapalat"/>
                <w:b/>
                <w:sz w:val="14"/>
                <w:szCs w:val="14"/>
              </w:rPr>
              <w:t xml:space="preserve"> 03.03.15</w:t>
            </w:r>
          </w:p>
        </w:tc>
        <w:tc>
          <w:tcPr>
            <w:tcW w:w="469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0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9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620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9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620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620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620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rPr>
          <w:trHeight w:val="54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CC193C">
        <w:trPr>
          <w:trHeight w:val="40"/>
        </w:trPr>
        <w:tc>
          <w:tcPr>
            <w:tcW w:w="1853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63" w:type="dxa"/>
            <w:gridSpan w:val="33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CC193C">
        <w:trPr>
          <w:trHeight w:val="213"/>
        </w:trPr>
        <w:tc>
          <w:tcPr>
            <w:tcW w:w="1853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63" w:type="dxa"/>
            <w:gridSpan w:val="33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CC193C">
        <w:trPr>
          <w:trHeight w:val="137"/>
        </w:trPr>
        <w:tc>
          <w:tcPr>
            <w:tcW w:w="1853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CC193C">
        <w:trPr>
          <w:trHeight w:val="137"/>
        </w:trPr>
        <w:tc>
          <w:tcPr>
            <w:tcW w:w="1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F2FC0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FF2FC0" w:rsidRPr="00BF2F48" w:rsidRDefault="00FF2FC0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F2FC0" w:rsidRPr="00FF2FC0" w:rsidRDefault="00FF2FC0" w:rsidP="004D3951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FF2FC0" w:rsidRPr="00FF2FC0" w:rsidRDefault="00FF2FC0" w:rsidP="004D39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2FC0">
              <w:rPr>
                <w:rFonts w:ascii="GHEA Grapalat" w:hAnsi="GHEA Grapalat"/>
                <w:sz w:val="16"/>
                <w:szCs w:val="16"/>
                <w:lang w:val="af-ZA"/>
              </w:rPr>
              <w:t>48000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F2FC0" w:rsidRPr="00FF2FC0" w:rsidRDefault="00FF2FC0" w:rsidP="004D39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2FC0">
              <w:rPr>
                <w:rFonts w:ascii="GHEA Grapalat" w:hAnsi="GHEA Grapalat"/>
                <w:sz w:val="16"/>
                <w:szCs w:val="16"/>
                <w:lang w:val="af-ZA"/>
              </w:rPr>
              <w:t>48000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FF2FC0" w:rsidRPr="006551B6" w:rsidRDefault="00FF2FC0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FF2FC0" w:rsidRPr="006551B6" w:rsidRDefault="00FF2FC0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FF2FC0" w:rsidRPr="00FF2FC0" w:rsidRDefault="00FF2FC0" w:rsidP="004D39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2FC0">
              <w:rPr>
                <w:rFonts w:ascii="GHEA Grapalat" w:hAnsi="GHEA Grapalat"/>
                <w:sz w:val="16"/>
                <w:szCs w:val="16"/>
                <w:lang w:val="af-ZA"/>
              </w:rPr>
              <w:t>48000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FF2FC0" w:rsidRPr="00FF2FC0" w:rsidRDefault="00FF2FC0" w:rsidP="004D39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2FC0">
              <w:rPr>
                <w:rFonts w:ascii="GHEA Grapalat" w:hAnsi="GHEA Grapalat"/>
                <w:sz w:val="16"/>
                <w:szCs w:val="16"/>
                <w:lang w:val="af-ZA"/>
              </w:rPr>
              <w:t>48000</w:t>
            </w:r>
          </w:p>
        </w:tc>
      </w:tr>
      <w:tr w:rsidR="00FF2FC0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FF2FC0" w:rsidRPr="00BF2F48" w:rsidRDefault="00FF2FC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FF2FC0" w:rsidRPr="00FF2FC0" w:rsidRDefault="00FF2FC0" w:rsidP="004D3951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«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ՓԲ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FF2FC0" w:rsidRPr="00FF2FC0" w:rsidRDefault="00FF2FC0" w:rsidP="004D39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2FC0">
              <w:rPr>
                <w:rFonts w:ascii="GHEA Grapalat" w:hAnsi="GHEA Grapalat"/>
                <w:sz w:val="16"/>
                <w:szCs w:val="16"/>
                <w:lang w:val="af-ZA"/>
              </w:rPr>
              <w:t>420000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F2FC0" w:rsidRPr="00FF2FC0" w:rsidRDefault="00FF2FC0" w:rsidP="004D39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2FC0">
              <w:rPr>
                <w:rFonts w:ascii="GHEA Grapalat" w:hAnsi="GHEA Grapalat"/>
                <w:sz w:val="16"/>
                <w:szCs w:val="16"/>
                <w:lang w:val="af-ZA"/>
              </w:rPr>
              <w:t>420000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FF2FC0" w:rsidRPr="006551B6" w:rsidRDefault="00FF2FC0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FF2FC0" w:rsidRPr="006551B6" w:rsidRDefault="00FF2FC0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FF2FC0" w:rsidRPr="00FF2FC0" w:rsidRDefault="00FF2FC0" w:rsidP="004D39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2FC0">
              <w:rPr>
                <w:rFonts w:ascii="GHEA Grapalat" w:hAnsi="GHEA Grapalat"/>
                <w:sz w:val="16"/>
                <w:szCs w:val="16"/>
                <w:lang w:val="af-ZA"/>
              </w:rPr>
              <w:t>420000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FF2FC0" w:rsidRPr="00FF2FC0" w:rsidRDefault="00FF2FC0" w:rsidP="004D39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2FC0">
              <w:rPr>
                <w:rFonts w:ascii="GHEA Grapalat" w:hAnsi="GHEA Grapalat"/>
                <w:sz w:val="16"/>
                <w:szCs w:val="16"/>
                <w:lang w:val="af-ZA"/>
              </w:rPr>
              <w:t>420000</w:t>
            </w:r>
          </w:p>
        </w:tc>
      </w:tr>
      <w:tr w:rsidR="001D713A" w:rsidRPr="00BF7713" w:rsidTr="00CC193C">
        <w:trPr>
          <w:trHeight w:val="290"/>
        </w:trPr>
        <w:tc>
          <w:tcPr>
            <w:tcW w:w="28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CC193C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CC193C"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713A" w:rsidRPr="00BF7713" w:rsidTr="00CC193C"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713A" w:rsidRPr="00BF7713" w:rsidTr="00B5595E"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5595E" w:rsidRPr="00BF7713" w:rsidTr="00B5595E"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95E" w:rsidRPr="00FF2FC0" w:rsidRDefault="00B5595E" w:rsidP="0004374A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B5595E">
            <w:r w:rsidRPr="00B5595E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B5595E">
            <w:r w:rsidRPr="00B5595E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B5595E" w:rsidP="005344A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B5595E">
              <w:rPr>
                <w:rFonts w:ascii="GHEA Grapalat" w:hAnsi="GHEA Grapalat"/>
                <w:sz w:val="14"/>
                <w:szCs w:val="14"/>
              </w:rPr>
              <w:t>անբավարար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95E" w:rsidRPr="00BF7713" w:rsidTr="00B5595E">
        <w:trPr>
          <w:trHeight w:val="40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95E" w:rsidRPr="00FF2FC0" w:rsidRDefault="00B5595E" w:rsidP="0004374A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«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ՓԲ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B5595E">
            <w:r w:rsidRPr="00B5595E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B5595E">
            <w:r w:rsidRPr="00B5595E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B5595E" w:rsidP="005344A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595E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CC193C">
        <w:trPr>
          <w:trHeight w:val="344"/>
        </w:trPr>
        <w:tc>
          <w:tcPr>
            <w:tcW w:w="28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CC193C">
        <w:trPr>
          <w:trHeight w:val="289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CC193C">
        <w:trPr>
          <w:trHeight w:val="346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E377C" w:rsidRDefault="001D713A" w:rsidP="00CC193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="00AD3C3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13.03.15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1A1FCD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D713A" w:rsidRPr="00BF7713" w:rsidTr="00CC193C">
        <w:trPr>
          <w:trHeight w:val="92"/>
        </w:trPr>
        <w:tc>
          <w:tcPr>
            <w:tcW w:w="5216" w:type="dxa"/>
            <w:gridSpan w:val="22"/>
            <w:vMerge w:val="restart"/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E13EE" w:rsidRPr="00BF7713" w:rsidTr="00CC193C">
        <w:trPr>
          <w:trHeight w:val="328"/>
        </w:trPr>
        <w:tc>
          <w:tcPr>
            <w:tcW w:w="5216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F50FBC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0E13EE" w:rsidRDefault="00AD3C35" w:rsidP="005344A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14.03.15</w:t>
            </w:r>
          </w:p>
        </w:tc>
        <w:tc>
          <w:tcPr>
            <w:tcW w:w="3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0E13EE" w:rsidRDefault="00AD3C35" w:rsidP="00710A4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18.03.15</w:t>
            </w:r>
          </w:p>
        </w:tc>
      </w:tr>
      <w:tr w:rsidR="001D713A" w:rsidRPr="00BF7713" w:rsidTr="00CC193C">
        <w:trPr>
          <w:trHeight w:hRule="exact" w:val="424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AD3C3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1303.15</w:t>
            </w:r>
          </w:p>
        </w:tc>
      </w:tr>
      <w:tr w:rsidR="001D713A" w:rsidRPr="00BF7713" w:rsidTr="00CC193C">
        <w:trPr>
          <w:trHeight w:hRule="exact" w:val="430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AD3C3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19.03.15</w:t>
            </w:r>
          </w:p>
        </w:tc>
      </w:tr>
      <w:tr w:rsidR="001D713A" w:rsidRPr="00BF7713" w:rsidTr="00CC193C">
        <w:trPr>
          <w:trHeight w:val="344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AD3C3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19.03.15</w:t>
            </w:r>
          </w:p>
        </w:tc>
      </w:tr>
      <w:tr w:rsidR="001D713A" w:rsidRPr="00BF7713" w:rsidTr="00CC193C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CC193C"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27" w:type="dxa"/>
            <w:gridSpan w:val="40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D713A" w:rsidRPr="00BF7713" w:rsidTr="00CC193C">
        <w:trPr>
          <w:trHeight w:val="237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7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67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713A" w:rsidRPr="00BF7713" w:rsidTr="00CC193C">
        <w:trPr>
          <w:trHeight w:val="238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7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7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713A" w:rsidRPr="00BF7713" w:rsidTr="00CC193C">
        <w:trPr>
          <w:trHeight w:val="783"/>
        </w:trPr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E13EE" w:rsidRPr="00BF7713" w:rsidTr="00CC193C">
        <w:trPr>
          <w:trHeight w:hRule="exact" w:val="723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0E13EE" w:rsidRPr="00FF09A5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0E13EE" w:rsidRPr="000E13EE" w:rsidRDefault="00FF2FC0" w:rsidP="00710A4E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ՓԲ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C639F4" w:rsidRPr="00C639F4" w:rsidRDefault="00C639F4" w:rsidP="00C639F4">
            <w:pPr>
              <w:pStyle w:val="Heading2"/>
              <w:jc w:val="center"/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</w:pP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hy-AM" w:eastAsia="zh-CN"/>
              </w:rPr>
              <w:t>ՎԲԿ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hy-AM" w:eastAsia="zh-CN"/>
              </w:rPr>
              <w:t>ՇՀԱՊՁԲ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-11/16-15/5</w:t>
            </w:r>
          </w:p>
          <w:p w:rsidR="000E13EE" w:rsidRPr="00C05A5E" w:rsidRDefault="000E13EE" w:rsidP="001D7064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118" w:type="dxa"/>
            <w:gridSpan w:val="7"/>
            <w:shd w:val="clear" w:color="auto" w:fill="auto"/>
            <w:vAlign w:val="center"/>
          </w:tcPr>
          <w:p w:rsidR="000E13EE" w:rsidRPr="00C639F4" w:rsidRDefault="00C639F4" w:rsidP="001D706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639F4">
              <w:rPr>
                <w:rFonts w:ascii="Sylfaen" w:hAnsi="Sylfaen" w:cs="Sylfaen"/>
                <w:sz w:val="16"/>
                <w:szCs w:val="16"/>
                <w:lang w:val="en-US"/>
              </w:rPr>
              <w:t>19.03.15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E13EE" w:rsidRPr="00C639F4" w:rsidRDefault="00C639F4" w:rsidP="001D706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639F4">
              <w:rPr>
                <w:rFonts w:ascii="Sylfaen" w:hAnsi="Sylfaen" w:cs="Sylfaen"/>
                <w:sz w:val="16"/>
                <w:szCs w:val="16"/>
                <w:lang w:val="en-US"/>
              </w:rPr>
              <w:t>31.12.15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0E13EE" w:rsidRPr="004055DE" w:rsidRDefault="00B5595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E13EE" w:rsidRPr="004055DE" w:rsidRDefault="00C639F4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420000</w:t>
            </w:r>
          </w:p>
        </w:tc>
        <w:tc>
          <w:tcPr>
            <w:tcW w:w="2237" w:type="dxa"/>
            <w:gridSpan w:val="5"/>
            <w:shd w:val="clear" w:color="auto" w:fill="auto"/>
            <w:vAlign w:val="center"/>
          </w:tcPr>
          <w:p w:rsidR="000E13EE" w:rsidRPr="004055DE" w:rsidRDefault="00C639F4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420000</w:t>
            </w:r>
          </w:p>
        </w:tc>
      </w:tr>
      <w:tr w:rsidR="004055DE" w:rsidRPr="00BF7713" w:rsidTr="00CC193C">
        <w:trPr>
          <w:trHeight w:val="216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4055DE" w:rsidRPr="004055DE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055DE" w:rsidRPr="00BF7713" w:rsidTr="00CC193C">
        <w:trPr>
          <w:trHeight w:val="125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F2FC0" w:rsidRPr="00C05A5E" w:rsidTr="00CC193C">
        <w:trPr>
          <w:trHeight w:hRule="exact" w:val="993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FC0" w:rsidRPr="00084871" w:rsidRDefault="00FF2FC0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FC0" w:rsidRPr="000E13EE" w:rsidRDefault="00FF2FC0" w:rsidP="00710A4E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ՓԲ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FC0" w:rsidRPr="00B26845" w:rsidRDefault="00FF2FC0" w:rsidP="004D395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. 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, 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Արզումանյան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32-10</w:t>
            </w:r>
          </w:p>
          <w:p w:rsidR="00FF2FC0" w:rsidRPr="00B26845" w:rsidRDefault="00FF2FC0" w:rsidP="004D39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FC0" w:rsidRPr="00B26845" w:rsidRDefault="00466CCE" w:rsidP="004D39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="00FF2FC0" w:rsidRPr="00B26845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lawyer@concern-energomash.am</w:t>
              </w:r>
            </w:hyperlink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FC0" w:rsidRPr="00B26845" w:rsidRDefault="00FF2FC0" w:rsidP="004D39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002-</w:t>
            </w:r>
            <w:r w:rsidRPr="00B26845">
              <w:rPr>
                <w:rFonts w:ascii="GHEA Grapalat" w:hAnsi="GHEA Grapalat"/>
                <w:sz w:val="16"/>
                <w:szCs w:val="16"/>
                <w:lang w:val="pt-BR"/>
              </w:rPr>
              <w:t>182558-001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FC0" w:rsidRPr="00B26845" w:rsidRDefault="00FF2FC0" w:rsidP="004D39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01210095</w:t>
            </w:r>
          </w:p>
          <w:p w:rsidR="00FF2FC0" w:rsidRPr="00B26845" w:rsidRDefault="00FF2FC0" w:rsidP="004D39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E13EE" w:rsidRPr="00C05A5E" w:rsidTr="00CC193C">
        <w:trPr>
          <w:trHeight w:hRule="exact" w:val="23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0E13EE" w:rsidRPr="00C05A5E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E13EE" w:rsidRPr="007B1611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647"/>
        </w:trPr>
        <w:tc>
          <w:tcPr>
            <w:tcW w:w="3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3EE" w:rsidRPr="007B1611" w:rsidRDefault="000E13EE" w:rsidP="006551B6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0E13EE" w:rsidRPr="007B1611" w:rsidTr="00CC193C">
        <w:trPr>
          <w:trHeight w:hRule="exact" w:val="292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0E13EE" w:rsidRPr="001E4E6A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13EE" w:rsidRPr="00BF7713" w:rsidTr="00CC193C">
        <w:trPr>
          <w:trHeight w:hRule="exact" w:val="1277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13EE" w:rsidRPr="00B90E5D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E13EE" w:rsidRPr="004C40C9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www.gnumner.am կայք</w:t>
            </w:r>
          </w:p>
        </w:tc>
      </w:tr>
      <w:tr w:rsidR="000E13EE" w:rsidRPr="00BF7713" w:rsidTr="00CC193C">
        <w:trPr>
          <w:trHeight w:hRule="exact" w:val="184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CC193C">
        <w:trPr>
          <w:trHeight w:hRule="exact" w:val="1542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13EE" w:rsidRPr="00BF7713" w:rsidTr="00CC193C">
        <w:trPr>
          <w:trHeight w:hRule="exact" w:val="294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CC193C">
        <w:trPr>
          <w:trHeight w:hRule="exact" w:val="847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13EE" w:rsidRPr="00BF7713" w:rsidTr="00CC193C">
        <w:trPr>
          <w:trHeight w:hRule="exact" w:val="272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CC193C">
        <w:trPr>
          <w:trHeight w:hRule="exact" w:val="216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13EE" w:rsidRPr="00BF7713" w:rsidTr="00CC193C">
        <w:trPr>
          <w:trHeight w:hRule="exact" w:val="202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CC193C">
        <w:trPr>
          <w:trHeight w:val="227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13EE" w:rsidRPr="00BF7713" w:rsidTr="00CC193C">
        <w:trPr>
          <w:trHeight w:val="47"/>
        </w:trPr>
        <w:tc>
          <w:tcPr>
            <w:tcW w:w="35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E13EE" w:rsidRPr="00BF7713" w:rsidTr="00CC193C">
        <w:trPr>
          <w:trHeight w:val="47"/>
        </w:trPr>
        <w:tc>
          <w:tcPr>
            <w:tcW w:w="3569" w:type="dxa"/>
            <w:gridSpan w:val="12"/>
            <w:shd w:val="clear" w:color="auto" w:fill="auto"/>
            <w:vAlign w:val="center"/>
          </w:tcPr>
          <w:p w:rsidR="000E13EE" w:rsidRPr="001E4E6A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20"/>
            <w:shd w:val="clear" w:color="auto" w:fill="auto"/>
            <w:vAlign w:val="center"/>
          </w:tcPr>
          <w:p w:rsidR="000E13EE" w:rsidRPr="006F7E14" w:rsidRDefault="000E13EE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101" w:type="dxa"/>
            <w:gridSpan w:val="15"/>
            <w:shd w:val="clear" w:color="auto" w:fill="auto"/>
            <w:vAlign w:val="center"/>
          </w:tcPr>
          <w:p w:rsidR="000E13EE" w:rsidRPr="001E4E6A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516" w:rsidRDefault="00995516" w:rsidP="00EA02D3">
      <w:pPr>
        <w:spacing w:after="0" w:line="240" w:lineRule="auto"/>
      </w:pPr>
      <w:r>
        <w:separator/>
      </w:r>
    </w:p>
  </w:endnote>
  <w:endnote w:type="continuationSeparator" w:id="1">
    <w:p w:rsidR="00995516" w:rsidRDefault="00995516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516" w:rsidRDefault="00995516" w:rsidP="00EA02D3">
      <w:pPr>
        <w:spacing w:after="0" w:line="240" w:lineRule="auto"/>
      </w:pPr>
      <w:r>
        <w:separator/>
      </w:r>
    </w:p>
  </w:footnote>
  <w:footnote w:type="continuationSeparator" w:id="1">
    <w:p w:rsidR="00995516" w:rsidRDefault="00995516" w:rsidP="00EA02D3">
      <w:pPr>
        <w:spacing w:after="0" w:line="240" w:lineRule="auto"/>
      </w:pPr>
      <w:r>
        <w:continuationSeparator/>
      </w:r>
    </w:p>
  </w:footnote>
  <w:footnote w:id="2">
    <w:p w:rsidR="00A36675" w:rsidRPr="00541A77" w:rsidRDefault="00A36675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36675" w:rsidRPr="00EB00B9" w:rsidRDefault="00A36675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675" w:rsidRPr="00C868EC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6675" w:rsidRPr="0087136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36675" w:rsidRPr="002D0BF6" w:rsidRDefault="00A36675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>
    <w:nsid w:val="7DA871B4"/>
    <w:multiLevelType w:val="hybridMultilevel"/>
    <w:tmpl w:val="0234C5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06C"/>
    <w:rsid w:val="00052866"/>
    <w:rsid w:val="00084871"/>
    <w:rsid w:val="00096DF9"/>
    <w:rsid w:val="000A000F"/>
    <w:rsid w:val="000E13EE"/>
    <w:rsid w:val="001513B1"/>
    <w:rsid w:val="001818EB"/>
    <w:rsid w:val="001A1FCD"/>
    <w:rsid w:val="001D7064"/>
    <w:rsid w:val="001D713A"/>
    <w:rsid w:val="001E4E6A"/>
    <w:rsid w:val="00222675"/>
    <w:rsid w:val="0024559A"/>
    <w:rsid w:val="002B2494"/>
    <w:rsid w:val="002E2D67"/>
    <w:rsid w:val="002F265B"/>
    <w:rsid w:val="003500C9"/>
    <w:rsid w:val="0035566C"/>
    <w:rsid w:val="003824F9"/>
    <w:rsid w:val="003A03B2"/>
    <w:rsid w:val="003A3771"/>
    <w:rsid w:val="003B535F"/>
    <w:rsid w:val="003C255E"/>
    <w:rsid w:val="003C63F3"/>
    <w:rsid w:val="004055DE"/>
    <w:rsid w:val="00430497"/>
    <w:rsid w:val="00436955"/>
    <w:rsid w:val="00466CCE"/>
    <w:rsid w:val="00473785"/>
    <w:rsid w:val="004752B8"/>
    <w:rsid w:val="0048546F"/>
    <w:rsid w:val="004C40C9"/>
    <w:rsid w:val="004E3AA6"/>
    <w:rsid w:val="004F11D1"/>
    <w:rsid w:val="004F1911"/>
    <w:rsid w:val="0051395A"/>
    <w:rsid w:val="005344A0"/>
    <w:rsid w:val="005B20F0"/>
    <w:rsid w:val="005B3709"/>
    <w:rsid w:val="005C71C8"/>
    <w:rsid w:val="005D60FD"/>
    <w:rsid w:val="005F719D"/>
    <w:rsid w:val="0061209A"/>
    <w:rsid w:val="006551B6"/>
    <w:rsid w:val="006A4585"/>
    <w:rsid w:val="006C66F0"/>
    <w:rsid w:val="007B1611"/>
    <w:rsid w:val="007D02EF"/>
    <w:rsid w:val="007D5357"/>
    <w:rsid w:val="007D7FDE"/>
    <w:rsid w:val="007E1BEE"/>
    <w:rsid w:val="00832D19"/>
    <w:rsid w:val="008F52CB"/>
    <w:rsid w:val="00967FB1"/>
    <w:rsid w:val="00995516"/>
    <w:rsid w:val="009D01C8"/>
    <w:rsid w:val="009F66FB"/>
    <w:rsid w:val="00A36675"/>
    <w:rsid w:val="00A63520"/>
    <w:rsid w:val="00A93573"/>
    <w:rsid w:val="00AC4BE2"/>
    <w:rsid w:val="00AD3C35"/>
    <w:rsid w:val="00B036CE"/>
    <w:rsid w:val="00B07FCA"/>
    <w:rsid w:val="00B466FC"/>
    <w:rsid w:val="00B5595E"/>
    <w:rsid w:val="00B90E5D"/>
    <w:rsid w:val="00BA4333"/>
    <w:rsid w:val="00BD7C84"/>
    <w:rsid w:val="00BF2F48"/>
    <w:rsid w:val="00C05A5E"/>
    <w:rsid w:val="00C31E99"/>
    <w:rsid w:val="00C639F4"/>
    <w:rsid w:val="00CB5B97"/>
    <w:rsid w:val="00CC193C"/>
    <w:rsid w:val="00D246D0"/>
    <w:rsid w:val="00D46B19"/>
    <w:rsid w:val="00D643DB"/>
    <w:rsid w:val="00DC51AE"/>
    <w:rsid w:val="00E24004"/>
    <w:rsid w:val="00E55043"/>
    <w:rsid w:val="00EA02D3"/>
    <w:rsid w:val="00EB3476"/>
    <w:rsid w:val="00F00124"/>
    <w:rsid w:val="00F1019F"/>
    <w:rsid w:val="00F271F6"/>
    <w:rsid w:val="00F41388"/>
    <w:rsid w:val="00FB6542"/>
    <w:rsid w:val="00FE377C"/>
    <w:rsid w:val="00FF09A5"/>
    <w:rsid w:val="00FF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yer@concern-energomash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2015-03-30T10:41:00Z</cp:lastPrinted>
  <dcterms:created xsi:type="dcterms:W3CDTF">2014-08-28T10:23:00Z</dcterms:created>
  <dcterms:modified xsi:type="dcterms:W3CDTF">2015-03-30T10:45:00Z</dcterms:modified>
</cp:coreProperties>
</file>