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F65DC9">
        <w:rPr>
          <w:rFonts w:ascii="GHEA Grapalat" w:hAnsi="GHEA Grapalat"/>
          <w:sz w:val="22"/>
          <w:szCs w:val="22"/>
        </w:rPr>
        <w:t>8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 xml:space="preserve">«Առաքելություն Հայաստան» բարեգործական հասարակական կազմակերպությունը   Ճապոնիայի Սոցիալական Զարգացման Հիմնադրամից Համաշխարհային բանկի միջոցով ստացել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F65DC9">
        <w:rPr>
          <w:rFonts w:ascii="GHEA Grapalat" w:hAnsi="GHEA Grapalat"/>
          <w:spacing w:val="-2"/>
          <w:szCs w:val="22"/>
        </w:rPr>
        <w:t>Կոտայքի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F65DC9">
        <w:rPr>
          <w:rFonts w:ascii="GHEA Grapalat" w:hAnsi="GHEA Grapalat"/>
          <w:spacing w:val="-2"/>
          <w:szCs w:val="22"/>
        </w:rPr>
        <w:t>Հրազդան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սեղանի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ձեւավորում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F65DC9">
        <w:rPr>
          <w:rFonts w:ascii="GHEA Grapalat" w:hAnsi="GHEA Grapalat" w:cs="Calibri"/>
        </w:rPr>
        <w:t xml:space="preserve">, </w:t>
      </w:r>
      <w:proofErr w:type="gramStart"/>
      <w:r w:rsidR="00F65DC9">
        <w:rPr>
          <w:rFonts w:ascii="GHEA Grapalat" w:hAnsi="GHEA Grapalat" w:cs="Calibri"/>
        </w:rPr>
        <w:t>ասեղնագործություն</w:t>
      </w:r>
      <w:proofErr w:type="gramEnd"/>
      <w:r w:rsidR="00F65DC9">
        <w:rPr>
          <w:rFonts w:ascii="GHEA Grapalat" w:hAnsi="GHEA Grapalat" w:cs="Calibri"/>
        </w:rPr>
        <w:t>/շյուղագործություն</w:t>
      </w:r>
      <w:bookmarkStart w:id="0" w:name="_GoBack"/>
      <w:bookmarkEnd w:id="0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վերոնշյալ Ծառայությունների մատուցման համար իրենք ունեն պահանջվող </w:t>
      </w:r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համապատասխան փորձ: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446D65">
        <w:rPr>
          <w:rFonts w:ascii="GHEA Grapalat" w:hAnsi="GHEA Grapalat" w:cs="Sylfaen"/>
          <w:i/>
          <w:szCs w:val="22"/>
          <w:u w:color="000000"/>
        </w:rPr>
        <w:t>մայիսի</w:t>
      </w:r>
      <w:proofErr w:type="spellEnd"/>
      <w:r w:rsidR="00446D65">
        <w:rPr>
          <w:rFonts w:ascii="GHEA Grapalat" w:hAnsi="GHEA Grapalat" w:cs="Sylfaen"/>
          <w:i/>
          <w:szCs w:val="22"/>
          <w:u w:color="000000"/>
        </w:rPr>
        <w:t xml:space="preserve"> 27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Էլ-փոստ</w:t>
      </w:r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43B" w:rsidRDefault="002F043B">
      <w:r>
        <w:separator/>
      </w:r>
    </w:p>
  </w:endnote>
  <w:endnote w:type="continuationSeparator" w:id="0">
    <w:p w:rsidR="002F043B" w:rsidRDefault="002F043B">
      <w:r>
        <w:rPr>
          <w:sz w:val="24"/>
        </w:rPr>
        <w:t xml:space="preserve"> </w:t>
      </w:r>
    </w:p>
  </w:endnote>
  <w:endnote w:type="continuationNotice" w:id="1">
    <w:p w:rsidR="002F043B" w:rsidRDefault="002F043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43B" w:rsidRDefault="002F043B">
      <w:r>
        <w:rPr>
          <w:sz w:val="24"/>
        </w:rPr>
        <w:separator/>
      </w:r>
    </w:p>
  </w:footnote>
  <w:footnote w:type="continuationSeparator" w:id="0">
    <w:p w:rsidR="002F043B" w:rsidRDefault="002F0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11742"/>
    <w:rsid w:val="001156BD"/>
    <w:rsid w:val="00127558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2F043B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65DC9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E478-F499-4836-B6DE-08317D40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3611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12</cp:revision>
  <cp:lastPrinted>2011-11-02T17:37:00Z</cp:lastPrinted>
  <dcterms:created xsi:type="dcterms:W3CDTF">2014-07-09T13:15:00Z</dcterms:created>
  <dcterms:modified xsi:type="dcterms:W3CDTF">2015-05-13T12:01:00Z</dcterms:modified>
</cp:coreProperties>
</file>