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FD" w:rsidRDefault="00FD79FD" w:rsidP="00FD79F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D79FD" w:rsidRDefault="00FD79FD" w:rsidP="002D16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D79FD" w:rsidRDefault="00FD79FD" w:rsidP="00FD79F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ՊԳԿՎ-ԲԸԱՀԱՇՁԲ-2015/1</w:t>
      </w:r>
    </w:p>
    <w:p w:rsidR="00FD79FD" w:rsidRDefault="00FD79FD" w:rsidP="0007700D">
      <w:pPr>
        <w:spacing w:after="240" w:line="360" w:lineRule="auto"/>
        <w:ind w:left="-540" w:firstLine="18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ՊԳԿՎ-ԲԸԱՀԱՇՁԲ-2015/1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9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98"/>
        <w:gridCol w:w="487"/>
        <w:gridCol w:w="45"/>
        <w:gridCol w:w="45"/>
        <w:gridCol w:w="824"/>
        <w:gridCol w:w="20"/>
        <w:gridCol w:w="11"/>
        <w:gridCol w:w="137"/>
        <w:gridCol w:w="27"/>
        <w:gridCol w:w="144"/>
        <w:gridCol w:w="553"/>
        <w:gridCol w:w="12"/>
        <w:gridCol w:w="117"/>
        <w:gridCol w:w="63"/>
        <w:gridCol w:w="747"/>
        <w:gridCol w:w="48"/>
        <w:gridCol w:w="49"/>
        <w:gridCol w:w="419"/>
        <w:gridCol w:w="192"/>
        <w:gridCol w:w="170"/>
        <w:gridCol w:w="202"/>
        <w:gridCol w:w="491"/>
        <w:gridCol w:w="228"/>
        <w:gridCol w:w="185"/>
        <w:gridCol w:w="176"/>
        <w:gridCol w:w="166"/>
        <w:gridCol w:w="177"/>
        <w:gridCol w:w="31"/>
        <w:gridCol w:w="173"/>
        <w:gridCol w:w="187"/>
        <w:gridCol w:w="152"/>
        <w:gridCol w:w="536"/>
        <w:gridCol w:w="31"/>
        <w:gridCol w:w="167"/>
        <w:gridCol w:w="39"/>
        <w:gridCol w:w="311"/>
        <w:gridCol w:w="370"/>
        <w:gridCol w:w="16"/>
        <w:gridCol w:w="142"/>
        <w:gridCol w:w="31"/>
        <w:gridCol w:w="186"/>
        <w:gridCol w:w="35"/>
        <w:gridCol w:w="327"/>
        <w:gridCol w:w="612"/>
        <w:gridCol w:w="288"/>
        <w:gridCol w:w="793"/>
      </w:tblGrid>
      <w:tr w:rsidR="00FD79FD" w:rsidTr="006A473B">
        <w:trPr>
          <w:trHeight w:val="146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A473B" w:rsidTr="006A473B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6A47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FD79FD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A473B" w:rsidTr="006A473B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73B" w:rsidTr="006A473B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73B" w:rsidTr="006A473B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Pr="006A473B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473B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Երևան քաղաքի Զաքարիա Սարկավագի 14 հասցեում գտնվող շինության ստորգետնյա երկաթբետոնե հիմքերի </w:t>
            </w:r>
            <w:r w:rsidRPr="006A473B">
              <w:rPr>
                <w:rFonts w:ascii="GHEA Grapalat" w:hAnsi="GHEA Grapalat"/>
                <w:sz w:val="14"/>
                <w:szCs w:val="14"/>
                <w:lang w:val="af-ZA"/>
              </w:rPr>
              <w:t>քանդման աշխատանքներ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15032900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6A47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15032900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Pr="006A473B" w:rsidRDefault="00177863" w:rsidP="00177863">
            <w:pPr>
              <w:ind w:firstLine="270"/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A473B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Երևան քաղաքի Զաքարիա Սարկավագի 14 հասցեում գտնվող շինության ստորգետնյա երկաթբետոնե հիմքերի </w:t>
            </w:r>
            <w:r w:rsidRPr="006A473B">
              <w:rPr>
                <w:rFonts w:ascii="GHEA Grapalat" w:hAnsi="GHEA Grapalat"/>
                <w:sz w:val="14"/>
                <w:szCs w:val="14"/>
                <w:lang w:val="af-ZA"/>
              </w:rPr>
              <w:t>քանդման աշխատանքներ</w:t>
            </w:r>
            <w:r w:rsidR="00683222">
              <w:rPr>
                <w:rFonts w:ascii="GHEA Grapalat" w:hAnsi="GHEA Grapalat"/>
                <w:sz w:val="14"/>
                <w:szCs w:val="14"/>
                <w:lang w:val="af-ZA"/>
              </w:rPr>
              <w:t>ի իրականացում:</w:t>
            </w: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Pr="006A473B" w:rsidRDefault="00177863" w:rsidP="00177863">
            <w:pPr>
              <w:ind w:firstLine="270"/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A473B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Երևան քաղաքի Զաքարիա Սարկավագի 14 հասցեում գտնվող շինության ստորգետնյա երկաթբետոնե հիմքերի </w:t>
            </w:r>
            <w:r w:rsidRPr="006A473B">
              <w:rPr>
                <w:rFonts w:ascii="GHEA Grapalat" w:hAnsi="GHEA Grapalat"/>
                <w:sz w:val="14"/>
                <w:szCs w:val="14"/>
                <w:lang w:val="af-ZA"/>
              </w:rPr>
              <w:t>քանդման աշխատանքներ</w:t>
            </w:r>
            <w:r w:rsidR="00683222">
              <w:rPr>
                <w:rFonts w:ascii="GHEA Grapalat" w:hAnsi="GHEA Grapalat"/>
                <w:sz w:val="14"/>
                <w:szCs w:val="14"/>
                <w:lang w:val="af-ZA"/>
              </w:rPr>
              <w:t>ի իրականացում:</w:t>
            </w:r>
          </w:p>
        </w:tc>
      </w:tr>
      <w:tr w:rsidR="006A473B" w:rsidTr="006A473B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169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137"/>
        </w:trPr>
        <w:tc>
          <w:tcPr>
            <w:tcW w:w="49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E4CC9" w:rsidP="00FA7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="00FA7D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 27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մայի</w:t>
            </w:r>
            <w:r w:rsidR="0007700D">
              <w:rPr>
                <w:rFonts w:ascii="GHEA Grapalat" w:hAnsi="GHEA Grapalat"/>
                <w:b/>
                <w:sz w:val="14"/>
                <w:szCs w:val="14"/>
              </w:rPr>
              <w:t>սի</w:t>
            </w:r>
            <w:proofErr w:type="spellEnd"/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 2015 </w:t>
            </w:r>
            <w:proofErr w:type="spellStart"/>
            <w:r w:rsidR="0007700D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07700D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 570 </w:t>
            </w:r>
            <w:proofErr w:type="spellStart"/>
            <w:r w:rsidR="0007700D">
              <w:rPr>
                <w:rFonts w:ascii="GHEA Grapalat" w:hAnsi="GHEA Grapalat"/>
                <w:b/>
                <w:sz w:val="14"/>
                <w:szCs w:val="14"/>
              </w:rPr>
              <w:t>որոշ</w:t>
            </w:r>
            <w:r w:rsidR="00FA7D6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FA7D67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8566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 ՀՀ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E85661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="00E85661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A7D67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="00FA7D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A7D67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="00FA7D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6-րդ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բ)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պարբերություն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D79FD" w:rsidTr="006A473B">
        <w:trPr>
          <w:trHeight w:val="196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D79FD" w:rsidTr="006A473B"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D79FD" w:rsidTr="006A473B">
        <w:trPr>
          <w:trHeight w:val="65"/>
        </w:trPr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C0DA8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C0DA8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C0DA8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C0DA8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C0DA8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21739D" w:rsidP="00FC0D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D79FD" w:rsidTr="006A473B">
        <w:trPr>
          <w:trHeight w:val="196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155"/>
        </w:trPr>
        <w:tc>
          <w:tcPr>
            <w:tcW w:w="75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D79FD" w:rsidRDefault="00AA37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10.06.2015թ.</w:t>
            </w:r>
          </w:p>
        </w:tc>
      </w:tr>
      <w:tr w:rsidR="00FD79FD" w:rsidTr="006A473B">
        <w:trPr>
          <w:trHeight w:val="164"/>
        </w:trPr>
        <w:tc>
          <w:tcPr>
            <w:tcW w:w="68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92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47"/>
        </w:trPr>
        <w:tc>
          <w:tcPr>
            <w:tcW w:w="68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D79FD" w:rsidTr="006A473B">
        <w:trPr>
          <w:trHeight w:val="47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155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54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40"/>
        </w:trPr>
        <w:tc>
          <w:tcPr>
            <w:tcW w:w="22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FD79FD" w:rsidTr="006A473B">
        <w:trPr>
          <w:trHeight w:val="213"/>
        </w:trPr>
        <w:tc>
          <w:tcPr>
            <w:tcW w:w="2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D79FD" w:rsidTr="006A473B">
        <w:trPr>
          <w:trHeight w:val="137"/>
        </w:trPr>
        <w:tc>
          <w:tcPr>
            <w:tcW w:w="2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D79FD" w:rsidTr="006A473B">
        <w:trPr>
          <w:trHeight w:val="137"/>
        </w:trPr>
        <w:tc>
          <w:tcPr>
            <w:tcW w:w="2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D79FD" w:rsidTr="006A473B">
        <w:trPr>
          <w:trHeight w:val="83"/>
        </w:trPr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79FD" w:rsidTr="006A473B">
        <w:trPr>
          <w:trHeight w:val="83"/>
        </w:trPr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 w:rsidP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Մեվրիկար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15000000</w:t>
            </w:r>
          </w:p>
        </w:tc>
      </w:tr>
      <w:tr w:rsidR="00FD79FD" w:rsidTr="006A473B">
        <w:trPr>
          <w:trHeight w:val="146"/>
        </w:trPr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290"/>
        </w:trPr>
        <w:tc>
          <w:tcPr>
            <w:tcW w:w="3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AA3725" w:rsidP="00AE4C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03F9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զ)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ենթակետը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ներկայացված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առաջարկի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շուրջ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նիստին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ներկա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Մեվրիկար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ՍՊԸ-ի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="00603F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03F9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ներկայացվ</w:t>
            </w:r>
            <w:r w:rsidR="00AE4CC9">
              <w:rPr>
                <w:rFonts w:ascii="GHEA Grapalat" w:hAnsi="GHEA Grapalat"/>
                <w:b/>
                <w:sz w:val="14"/>
                <w:szCs w:val="14"/>
              </w:rPr>
              <w:t>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առաջարկը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մնացել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անփոփոխ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D79FD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79FD" w:rsidTr="006A473B">
        <w:tc>
          <w:tcPr>
            <w:tcW w:w="1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D79FD" w:rsidTr="006A473B"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D79FD" w:rsidTr="006A473B"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40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344"/>
        </w:trPr>
        <w:tc>
          <w:tcPr>
            <w:tcW w:w="32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AA37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FD79FD" w:rsidTr="006A473B">
        <w:trPr>
          <w:trHeight w:val="289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FD" w:rsidRDefault="00FD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FD" w:rsidTr="006A473B">
        <w:trPr>
          <w:trHeight w:val="346"/>
        </w:trPr>
        <w:tc>
          <w:tcPr>
            <w:tcW w:w="55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Default="00AE4C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17.06.2015թ.</w:t>
            </w:r>
          </w:p>
        </w:tc>
      </w:tr>
      <w:tr w:rsidR="00FD79FD" w:rsidTr="006A473B">
        <w:trPr>
          <w:trHeight w:val="92"/>
        </w:trPr>
        <w:tc>
          <w:tcPr>
            <w:tcW w:w="556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3725" w:rsidTr="00CD6366">
        <w:trPr>
          <w:trHeight w:val="92"/>
        </w:trPr>
        <w:tc>
          <w:tcPr>
            <w:tcW w:w="556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 w:rsidP="00AA37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ժամկետ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FD79FD" w:rsidTr="006A473B">
        <w:trPr>
          <w:trHeight w:val="344"/>
        </w:trPr>
        <w:tc>
          <w:tcPr>
            <w:tcW w:w="55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Pr="00AE4CC9" w:rsidRDefault="00AA3725" w:rsidP="00FF40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4083" w:rsidRPr="00AE4CC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</w:tr>
      <w:tr w:rsidR="00FD79FD" w:rsidTr="006A473B">
        <w:trPr>
          <w:trHeight w:val="344"/>
        </w:trPr>
        <w:tc>
          <w:tcPr>
            <w:tcW w:w="55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9FD" w:rsidRDefault="00FD79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9FD" w:rsidRPr="00AE4CC9" w:rsidRDefault="00AA3725" w:rsidP="00FF40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4083" w:rsidRPr="00AE4C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</w:tr>
      <w:tr w:rsidR="00AA3725" w:rsidTr="006A473B">
        <w:trPr>
          <w:trHeight w:val="344"/>
        </w:trPr>
        <w:tc>
          <w:tcPr>
            <w:tcW w:w="55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E4CC9" w:rsidRDefault="00AA3725" w:rsidP="00FF40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4083" w:rsidRPr="00AE4C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c>
          <w:tcPr>
            <w:tcW w:w="1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3725" w:rsidTr="006A473B">
        <w:trPr>
          <w:trHeight w:val="237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3725" w:rsidTr="006A473B">
        <w:trPr>
          <w:trHeight w:val="238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3725" w:rsidTr="006A473B">
        <w:trPr>
          <w:trHeight w:val="263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3725" w:rsidTr="006A473B">
        <w:trPr>
          <w:trHeight w:val="146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Մեվրիկար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ՊԳԿՎ-ԲԸԱՀԱՇՁԲ-2015/1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E4CC9" w:rsidRDefault="00AA3725" w:rsidP="00FF40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4083" w:rsidRPr="00AE4C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E4CC9"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522682" w:rsidRDefault="004647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2682">
              <w:rPr>
                <w:rFonts w:ascii="GHEA Grapalat" w:hAnsi="GHEA Grapalat" w:cs="Sylfaen"/>
                <w:b/>
                <w:sz w:val="14"/>
                <w:szCs w:val="14"/>
              </w:rPr>
              <w:t>13.07.2015թ.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15000000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15000000</w:t>
            </w:r>
          </w:p>
        </w:tc>
      </w:tr>
      <w:tr w:rsidR="00AA3725" w:rsidTr="006A473B">
        <w:trPr>
          <w:trHeight w:val="150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3725" w:rsidTr="006A473B">
        <w:trPr>
          <w:trHeight w:val="125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3725" w:rsidTr="006A473B">
        <w:trPr>
          <w:trHeight w:val="155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Մեվրիկար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B7C23" w:rsidRDefault="00AB7C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Լազո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4/6,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./010/560537, /093/445060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B7C23" w:rsidRDefault="007031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07700D" w:rsidRPr="00D148F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vig-petrossian@mail.ru</w:t>
              </w:r>
            </w:hyperlink>
            <w:r w:rsidR="000770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B7C23" w:rsidRDefault="00AB7C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7C23">
              <w:rPr>
                <w:rFonts w:ascii="GHEA Grapalat" w:hAnsi="GHEA Grapalat"/>
                <w:sz w:val="14"/>
                <w:szCs w:val="14"/>
              </w:rPr>
              <w:t>2380023175800100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Pr="00AB7C23" w:rsidRDefault="00AB7C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02244628</w:t>
            </w:r>
          </w:p>
        </w:tc>
      </w:tr>
      <w:tr w:rsidR="00AA3725" w:rsidTr="006A473B">
        <w:trPr>
          <w:trHeight w:val="40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200"/>
        </w:trPr>
        <w:tc>
          <w:tcPr>
            <w:tcW w:w="3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475"/>
        </w:trPr>
        <w:tc>
          <w:tcPr>
            <w:tcW w:w="3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725" w:rsidRDefault="00AA37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3725" w:rsidRPr="0007700D" w:rsidRDefault="007031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AB7C23" w:rsidRPr="0007700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3B74B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10.02.2011թ.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74-րդ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ա/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պարբերությամբ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7211BA" w:rsidRPr="0007700D">
              <w:rPr>
                <w:rFonts w:ascii="GHEA Grapalat" w:hAnsi="GHEA Grapalat"/>
                <w:sz w:val="14"/>
                <w:szCs w:val="14"/>
              </w:rPr>
              <w:t>ծանուցում</w:t>
            </w:r>
            <w:proofErr w:type="spellEnd"/>
            <w:r w:rsidR="007211BA" w:rsidRPr="0007700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AB7C23" w:rsidRDefault="00AB7C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427"/>
        </w:trPr>
        <w:tc>
          <w:tcPr>
            <w:tcW w:w="3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427"/>
        </w:trPr>
        <w:tc>
          <w:tcPr>
            <w:tcW w:w="3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427"/>
        </w:trPr>
        <w:tc>
          <w:tcPr>
            <w:tcW w:w="3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A37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3725" w:rsidTr="006A473B">
        <w:trPr>
          <w:trHeight w:val="288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725" w:rsidRDefault="00AA3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3725" w:rsidTr="006A473B">
        <w:trPr>
          <w:trHeight w:val="227"/>
        </w:trPr>
        <w:tc>
          <w:tcPr>
            <w:tcW w:w="117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3725" w:rsidTr="006A473B">
        <w:trPr>
          <w:trHeight w:val="47"/>
        </w:trPr>
        <w:tc>
          <w:tcPr>
            <w:tcW w:w="39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725" w:rsidRDefault="00AA37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3725" w:rsidTr="006A473B">
        <w:trPr>
          <w:trHeight w:val="47"/>
        </w:trPr>
        <w:tc>
          <w:tcPr>
            <w:tcW w:w="39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AB7C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6C3A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/011/5</w:t>
            </w:r>
            <w:r w:rsidR="00AB7C23">
              <w:rPr>
                <w:rFonts w:ascii="GHEA Grapalat" w:hAnsi="GHEA Grapalat"/>
                <w:b/>
                <w:bCs/>
                <w:sz w:val="14"/>
                <w:szCs w:val="14"/>
              </w:rPr>
              <w:t>29856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725" w:rsidRDefault="007031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AB7C23" w:rsidRPr="00E7727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AB7C2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D79FD" w:rsidRDefault="00AB7C23" w:rsidP="00FD79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FD79FD" w:rsidRDefault="00FD79FD" w:rsidP="00FD79F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7C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ԿԱ պետական գույքի կառավարման վարչություն  </w:t>
      </w:r>
    </w:p>
    <w:p w:rsidR="007E51F9" w:rsidRDefault="007E51F9"/>
    <w:sectPr w:rsidR="007E51F9" w:rsidSect="0007700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3E" w:rsidRDefault="00E0433E" w:rsidP="00FD79FD">
      <w:r>
        <w:separator/>
      </w:r>
    </w:p>
  </w:endnote>
  <w:endnote w:type="continuationSeparator" w:id="0">
    <w:p w:rsidR="00E0433E" w:rsidRDefault="00E0433E" w:rsidP="00FD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3E" w:rsidRDefault="00E0433E" w:rsidP="00FD79FD">
      <w:r>
        <w:separator/>
      </w:r>
    </w:p>
  </w:footnote>
  <w:footnote w:type="continuationSeparator" w:id="0">
    <w:p w:rsidR="00E0433E" w:rsidRDefault="00E0433E" w:rsidP="00FD79FD">
      <w:r>
        <w:continuationSeparator/>
      </w:r>
    </w:p>
  </w:footnote>
  <w:footnote w:id="1">
    <w:p w:rsidR="00FD79FD" w:rsidRDefault="00FD79FD" w:rsidP="00FD79F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79FD" w:rsidRDefault="00FD79FD" w:rsidP="00FD79F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D79FD" w:rsidRDefault="00FD79FD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3725" w:rsidRDefault="00AA3725" w:rsidP="00FD79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3725" w:rsidRDefault="00AA3725" w:rsidP="00FD79F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9FD"/>
    <w:rsid w:val="0007700D"/>
    <w:rsid w:val="00123D06"/>
    <w:rsid w:val="00177863"/>
    <w:rsid w:val="0021739D"/>
    <w:rsid w:val="00245F04"/>
    <w:rsid w:val="00277CCF"/>
    <w:rsid w:val="002D16A1"/>
    <w:rsid w:val="00365858"/>
    <w:rsid w:val="003B74BF"/>
    <w:rsid w:val="003E5F23"/>
    <w:rsid w:val="00464760"/>
    <w:rsid w:val="00522682"/>
    <w:rsid w:val="005E7A9E"/>
    <w:rsid w:val="0060276E"/>
    <w:rsid w:val="00603F91"/>
    <w:rsid w:val="00683222"/>
    <w:rsid w:val="006A473B"/>
    <w:rsid w:val="006C3A5F"/>
    <w:rsid w:val="0070318B"/>
    <w:rsid w:val="007211BA"/>
    <w:rsid w:val="00722790"/>
    <w:rsid w:val="007E51F9"/>
    <w:rsid w:val="008161E2"/>
    <w:rsid w:val="008D23F6"/>
    <w:rsid w:val="00A125CF"/>
    <w:rsid w:val="00A443C1"/>
    <w:rsid w:val="00A70F5F"/>
    <w:rsid w:val="00AA3725"/>
    <w:rsid w:val="00AB7C23"/>
    <w:rsid w:val="00AE00A6"/>
    <w:rsid w:val="00AE4CC9"/>
    <w:rsid w:val="00B20668"/>
    <w:rsid w:val="00B93FEA"/>
    <w:rsid w:val="00C84CD6"/>
    <w:rsid w:val="00D61ECF"/>
    <w:rsid w:val="00E0433E"/>
    <w:rsid w:val="00E067E6"/>
    <w:rsid w:val="00E85661"/>
    <w:rsid w:val="00FA7D67"/>
    <w:rsid w:val="00FB0456"/>
    <w:rsid w:val="00FC0DA8"/>
    <w:rsid w:val="00FC7CBF"/>
    <w:rsid w:val="00FD79FD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79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D79F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D79F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D79F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D79F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D79F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D79F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D79FD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D79FD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D79F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D79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D79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D79FD"/>
    <w:rPr>
      <w:vertAlign w:val="superscript"/>
    </w:rPr>
  </w:style>
  <w:style w:type="character" w:styleId="Strong">
    <w:name w:val="Strong"/>
    <w:basedOn w:val="DefaultParagraphFont"/>
    <w:qFormat/>
    <w:rsid w:val="00FD79FD"/>
    <w:rPr>
      <w:b/>
      <w:bCs/>
    </w:rPr>
  </w:style>
  <w:style w:type="character" w:styleId="Hyperlink">
    <w:name w:val="Hyperlink"/>
    <w:basedOn w:val="DefaultParagraphFont"/>
    <w:uiPriority w:val="99"/>
    <w:unhideWhenUsed/>
    <w:rsid w:val="00AB7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pm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g-petrossi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2015-06-15T11:37:00Z</dcterms:created>
  <dcterms:modified xsi:type="dcterms:W3CDTF">2015-06-18T11:31:00Z</dcterms:modified>
</cp:coreProperties>
</file>