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845F92">
        <w:rPr>
          <w:rFonts w:ascii="Sylfaen" w:hAnsi="Sylfaen"/>
          <w:color w:val="auto"/>
          <w:sz w:val="16"/>
          <w:szCs w:val="16"/>
          <w:lang w:val="af-ZA"/>
        </w:rPr>
        <w:t>«</w:t>
      </w:r>
      <w:r w:rsidR="000055C7">
        <w:rPr>
          <w:rFonts w:ascii="Times New Roman" w:hAnsi="Times New Roman"/>
          <w:bCs/>
          <w:lang w:val="hy-AM"/>
        </w:rPr>
        <w:t>№082/GArm/15_2.1-92/01.07.15</w:t>
      </w:r>
      <w:r w:rsidRPr="00845F92">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055C7">
        <w:rPr>
          <w:rFonts w:ascii="Sylfaen" w:hAnsi="Sylfaen"/>
          <w:bCs/>
          <w:sz w:val="24"/>
          <w:szCs w:val="24"/>
          <w:lang w:val="af-ZA"/>
        </w:rPr>
        <w:t>01</w:t>
      </w:r>
      <w:r w:rsidRPr="00B25D9D">
        <w:rPr>
          <w:rFonts w:ascii="Sylfaen" w:hAnsi="Sylfaen"/>
          <w:bCs/>
          <w:sz w:val="24"/>
          <w:szCs w:val="24"/>
          <w:lang w:val="af-ZA"/>
        </w:rPr>
        <w:t>.</w:t>
      </w:r>
      <w:r w:rsidR="0098101E">
        <w:rPr>
          <w:rFonts w:ascii="Sylfaen" w:hAnsi="Sylfaen"/>
          <w:bCs/>
          <w:sz w:val="24"/>
          <w:szCs w:val="24"/>
          <w:lang w:val="hy-AM"/>
        </w:rPr>
        <w:t>0</w:t>
      </w:r>
      <w:r w:rsidR="000055C7">
        <w:rPr>
          <w:rFonts w:ascii="Sylfaen" w:hAnsi="Sylfaen"/>
          <w:bCs/>
          <w:sz w:val="24"/>
          <w:szCs w:val="24"/>
          <w:lang w:val="en-US"/>
        </w:rPr>
        <w:t>7</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2E33AD"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DF6FF1" w:rsidRPr="00DF6FF1">
        <w:rPr>
          <w:rFonts w:ascii="Sylfaen" w:hAnsi="Sylfaen" w:cs="Sylfaen"/>
          <w:b/>
          <w:sz w:val="24"/>
          <w:lang w:val="hy-AM"/>
        </w:rPr>
        <w:t>Գավառ քաղաքի Շահումյան փողոցի ց/ճ գազատարի վթարային հատվածների վերատեղադրում</w:t>
      </w:r>
      <w:r w:rsidR="002E33AD" w:rsidRPr="002E33AD">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0E3070" w:rsidRPr="00D00D05">
        <w:rPr>
          <w:rFonts w:ascii="Sylfaen" w:hAnsi="Sylfaen" w:cs="Sylfaen"/>
          <w:sz w:val="24"/>
          <w:szCs w:val="24"/>
          <w:lang w:val="af-ZA"/>
        </w:rPr>
        <w:t>«</w:t>
      </w:r>
      <w:r w:rsidR="00DF6FF1">
        <w:rPr>
          <w:rFonts w:ascii="Sylfaen" w:hAnsi="Sylfaen"/>
        </w:rPr>
        <w:t>Գավառ</w:t>
      </w:r>
      <w:r w:rsidR="00DF6FF1" w:rsidRPr="00DF6FF1">
        <w:rPr>
          <w:rFonts w:ascii="Sylfaen" w:hAnsi="Sylfaen"/>
          <w:lang w:val="af-ZA"/>
        </w:rPr>
        <w:t xml:space="preserve"> </w:t>
      </w:r>
      <w:r w:rsidR="00DF6FF1">
        <w:rPr>
          <w:rFonts w:ascii="Sylfaen" w:hAnsi="Sylfaen"/>
        </w:rPr>
        <w:t>քաղաքի</w:t>
      </w:r>
      <w:r w:rsidR="00DF6FF1" w:rsidRPr="00DF6FF1">
        <w:rPr>
          <w:rFonts w:ascii="Sylfaen" w:hAnsi="Sylfaen"/>
          <w:lang w:val="af-ZA"/>
        </w:rPr>
        <w:t xml:space="preserve"> </w:t>
      </w:r>
      <w:r w:rsidR="00DF6FF1">
        <w:rPr>
          <w:rFonts w:ascii="Sylfaen" w:hAnsi="Sylfaen"/>
        </w:rPr>
        <w:t>Շահումյան</w:t>
      </w:r>
      <w:r w:rsidR="00DF6FF1" w:rsidRPr="00DF6FF1">
        <w:rPr>
          <w:rFonts w:ascii="Sylfaen" w:hAnsi="Sylfaen"/>
          <w:lang w:val="af-ZA"/>
        </w:rPr>
        <w:t xml:space="preserve"> </w:t>
      </w:r>
      <w:r w:rsidR="00DF6FF1">
        <w:rPr>
          <w:rFonts w:ascii="Sylfaen" w:hAnsi="Sylfaen"/>
        </w:rPr>
        <w:t>փողոցի</w:t>
      </w:r>
      <w:r w:rsidR="00DF6FF1" w:rsidRPr="00DF6FF1">
        <w:rPr>
          <w:rFonts w:ascii="Sylfaen" w:hAnsi="Sylfaen"/>
          <w:lang w:val="af-ZA"/>
        </w:rPr>
        <w:t xml:space="preserve"> </w:t>
      </w:r>
      <w:r w:rsidR="00DF6FF1">
        <w:rPr>
          <w:rFonts w:ascii="Sylfaen" w:hAnsi="Sylfaen"/>
        </w:rPr>
        <w:t>ց</w:t>
      </w:r>
      <w:r w:rsidR="00DF6FF1" w:rsidRPr="00DF6FF1">
        <w:rPr>
          <w:rFonts w:ascii="Sylfaen" w:hAnsi="Sylfaen"/>
          <w:lang w:val="af-ZA"/>
        </w:rPr>
        <w:t>/</w:t>
      </w:r>
      <w:r w:rsidR="00DF6FF1">
        <w:rPr>
          <w:rFonts w:ascii="Sylfaen" w:hAnsi="Sylfaen"/>
        </w:rPr>
        <w:t>ճ</w:t>
      </w:r>
      <w:r w:rsidR="00DF6FF1" w:rsidRPr="00DF6FF1">
        <w:rPr>
          <w:rFonts w:ascii="Sylfaen" w:hAnsi="Sylfaen"/>
          <w:lang w:val="af-ZA"/>
        </w:rPr>
        <w:t xml:space="preserve"> </w:t>
      </w:r>
      <w:r w:rsidR="00DF6FF1">
        <w:rPr>
          <w:rFonts w:ascii="Sylfaen" w:hAnsi="Sylfaen"/>
        </w:rPr>
        <w:t>գազատարի</w:t>
      </w:r>
      <w:r w:rsidR="00DF6FF1" w:rsidRPr="00DF6FF1">
        <w:rPr>
          <w:rFonts w:ascii="Sylfaen" w:hAnsi="Sylfaen"/>
          <w:lang w:val="af-ZA"/>
        </w:rPr>
        <w:t xml:space="preserve"> </w:t>
      </w:r>
      <w:r w:rsidR="00DF6FF1">
        <w:rPr>
          <w:rFonts w:ascii="Sylfaen" w:hAnsi="Sylfaen"/>
        </w:rPr>
        <w:t>վթարային</w:t>
      </w:r>
      <w:r w:rsidR="00DF6FF1" w:rsidRPr="00DF6FF1">
        <w:rPr>
          <w:rFonts w:ascii="Sylfaen" w:hAnsi="Sylfaen"/>
          <w:lang w:val="af-ZA"/>
        </w:rPr>
        <w:t xml:space="preserve"> </w:t>
      </w:r>
      <w:r w:rsidR="00DF6FF1">
        <w:rPr>
          <w:rFonts w:ascii="Sylfaen" w:hAnsi="Sylfaen"/>
        </w:rPr>
        <w:t>հատվածների</w:t>
      </w:r>
      <w:r w:rsidR="00DF6FF1" w:rsidRPr="00DF6FF1">
        <w:rPr>
          <w:rFonts w:ascii="Sylfaen" w:hAnsi="Sylfaen"/>
          <w:lang w:val="af-ZA"/>
        </w:rPr>
        <w:t xml:space="preserve"> </w:t>
      </w:r>
      <w:r w:rsidR="00DF6FF1">
        <w:rPr>
          <w:rFonts w:ascii="Sylfaen" w:hAnsi="Sylfaen"/>
        </w:rPr>
        <w:t>վերատեղադրում</w:t>
      </w:r>
      <w:r w:rsidR="000E3070" w:rsidRPr="00D00D05">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98101E">
        <w:rPr>
          <w:rFonts w:ascii="Sylfaen" w:hAnsi="Sylfaen"/>
          <w:sz w:val="20"/>
          <w:szCs w:val="20"/>
          <w:lang w:val="af-ZA"/>
        </w:rPr>
        <w:t xml:space="preserve"> </w:t>
      </w:r>
      <w:r w:rsidRPr="00C525C6">
        <w:rPr>
          <w:rFonts w:ascii="Sylfaen" w:hAnsi="Sylfaen"/>
          <w:sz w:val="20"/>
          <w:szCs w:val="20"/>
        </w:rPr>
        <w:t>է</w:t>
      </w:r>
      <w:r w:rsidRPr="0098101E">
        <w:rPr>
          <w:rFonts w:ascii="Sylfaen" w:hAnsi="Sylfaen"/>
          <w:sz w:val="20"/>
          <w:szCs w:val="20"/>
          <w:lang w:val="af-ZA"/>
        </w:rPr>
        <w:t xml:space="preserve"> </w:t>
      </w:r>
      <w:r w:rsidRPr="00C525C6">
        <w:rPr>
          <w:rFonts w:ascii="Sylfaen" w:hAnsi="Sylfaen"/>
          <w:sz w:val="20"/>
          <w:szCs w:val="20"/>
        </w:rPr>
        <w:t>ի</w:t>
      </w:r>
      <w:r w:rsidRPr="0098101E">
        <w:rPr>
          <w:rFonts w:ascii="Sylfaen" w:hAnsi="Sylfaen"/>
          <w:sz w:val="20"/>
          <w:szCs w:val="20"/>
          <w:lang w:val="af-ZA"/>
        </w:rPr>
        <w:t xml:space="preserve"> </w:t>
      </w:r>
      <w:r w:rsidRPr="00C525C6">
        <w:rPr>
          <w:rFonts w:ascii="Sylfaen" w:hAnsi="Sylfaen"/>
          <w:sz w:val="20"/>
          <w:szCs w:val="20"/>
        </w:rPr>
        <w:t>լրումն</w:t>
      </w:r>
      <w:r w:rsidRPr="0098101E">
        <w:rPr>
          <w:rFonts w:ascii="Sylfaen" w:hAnsi="Sylfaen"/>
          <w:sz w:val="20"/>
          <w:szCs w:val="20"/>
          <w:lang w:val="af-ZA"/>
        </w:rPr>
        <w:t xml:space="preserve">    «</w:t>
      </w:r>
      <w:r w:rsidRPr="00C525C6">
        <w:rPr>
          <w:rFonts w:ascii="Sylfaen" w:hAnsi="Sylfaen"/>
          <w:sz w:val="20"/>
          <w:szCs w:val="20"/>
        </w:rPr>
        <w:t>Գազպրոմ</w:t>
      </w:r>
      <w:r w:rsidRPr="0098101E">
        <w:rPr>
          <w:rFonts w:ascii="Sylfaen" w:hAnsi="Sylfaen"/>
          <w:sz w:val="20"/>
          <w:szCs w:val="20"/>
          <w:lang w:val="af-ZA"/>
        </w:rPr>
        <w:t xml:space="preserve"> </w:t>
      </w:r>
      <w:r w:rsidRPr="00A50062">
        <w:rPr>
          <w:rFonts w:ascii="Sylfaen" w:hAnsi="Sylfaen" w:cs="Sylfaen"/>
          <w:sz w:val="20"/>
        </w:rPr>
        <w:t>Արմենիա</w:t>
      </w:r>
      <w:r w:rsidRPr="002E33AD">
        <w:rPr>
          <w:rFonts w:ascii="Sylfaen" w:hAnsi="Sylfaen" w:cs="Sylfaen"/>
          <w:sz w:val="20"/>
          <w:lang w:val="af-ZA"/>
        </w:rPr>
        <w:t xml:space="preserve">»  </w:t>
      </w:r>
      <w:r w:rsidRPr="00A50062">
        <w:rPr>
          <w:rFonts w:ascii="Sylfaen" w:hAnsi="Sylfaen" w:cs="Sylfaen"/>
          <w:sz w:val="20"/>
        </w:rPr>
        <w:t>ՓԲԸ</w:t>
      </w:r>
      <w:r w:rsidRPr="002E33AD">
        <w:rPr>
          <w:rFonts w:ascii="Sylfaen" w:hAnsi="Sylfaen" w:cs="Sylfaen"/>
          <w:sz w:val="20"/>
          <w:lang w:val="af-ZA"/>
        </w:rPr>
        <w:t>-</w:t>
      </w:r>
      <w:r w:rsidRPr="00A50062">
        <w:rPr>
          <w:rFonts w:ascii="Sylfaen" w:hAnsi="Sylfaen" w:cs="Sylfaen"/>
          <w:sz w:val="20"/>
        </w:rPr>
        <w:t>ի</w:t>
      </w:r>
      <w:r w:rsidRPr="002E33AD">
        <w:rPr>
          <w:rFonts w:ascii="Sylfaen" w:hAnsi="Sylfaen" w:cs="Sylfaen"/>
          <w:sz w:val="20"/>
          <w:lang w:val="af-ZA"/>
        </w:rPr>
        <w:t xml:space="preserve">  (</w:t>
      </w:r>
      <w:r w:rsidRPr="00A50062">
        <w:rPr>
          <w:rFonts w:ascii="Sylfaen" w:hAnsi="Sylfaen" w:cs="Sylfaen"/>
          <w:sz w:val="20"/>
        </w:rPr>
        <w:t>այսուհետև</w:t>
      </w:r>
      <w:r w:rsidRPr="002E33AD">
        <w:rPr>
          <w:rFonts w:ascii="Sylfaen" w:hAnsi="Sylfaen" w:cs="Sylfaen"/>
          <w:sz w:val="20"/>
          <w:lang w:val="af-ZA"/>
        </w:rPr>
        <w:t xml:space="preserve">` </w:t>
      </w:r>
      <w:r w:rsidRPr="00A50062">
        <w:rPr>
          <w:rFonts w:ascii="Sylfaen" w:hAnsi="Sylfaen" w:cs="Sylfaen"/>
          <w:sz w:val="20"/>
        </w:rPr>
        <w:t>Պատվիրատու</w:t>
      </w:r>
      <w:r w:rsidRPr="002E33AD">
        <w:rPr>
          <w:rFonts w:ascii="Sylfaen" w:hAnsi="Sylfaen" w:cs="Sylfaen"/>
          <w:sz w:val="20"/>
          <w:lang w:val="af-ZA"/>
        </w:rPr>
        <w:t xml:space="preserve">)` </w:t>
      </w:r>
      <w:r w:rsidRPr="00A50062">
        <w:rPr>
          <w:rFonts w:ascii="Sylfaen" w:hAnsi="Sylfaen" w:cs="Sylfaen"/>
          <w:sz w:val="20"/>
        </w:rPr>
        <w:t>կարիքների</w:t>
      </w:r>
      <w:r w:rsidRPr="002E33AD">
        <w:rPr>
          <w:rFonts w:ascii="Sylfaen" w:hAnsi="Sylfaen" w:cs="Sylfaen"/>
          <w:sz w:val="20"/>
          <w:lang w:val="af-ZA"/>
        </w:rPr>
        <w:t xml:space="preserve"> </w:t>
      </w:r>
      <w:r w:rsidRPr="00A50062">
        <w:rPr>
          <w:rFonts w:ascii="Sylfaen" w:hAnsi="Sylfaen" w:cs="Sylfaen"/>
          <w:sz w:val="20"/>
        </w:rPr>
        <w:t>համար</w:t>
      </w:r>
      <w:r w:rsidR="00E31076" w:rsidRPr="002E33AD">
        <w:rPr>
          <w:rFonts w:ascii="Sylfaen" w:hAnsi="Sylfaen" w:cs="Sylfaen"/>
          <w:sz w:val="20"/>
          <w:lang w:val="af-ZA"/>
        </w:rPr>
        <w:t xml:space="preserve"> </w:t>
      </w:r>
      <w:r w:rsidR="000E3070" w:rsidRPr="002E33AD">
        <w:rPr>
          <w:rFonts w:ascii="Sylfaen" w:hAnsi="Sylfaen" w:cs="Sylfaen"/>
          <w:sz w:val="20"/>
          <w:lang w:val="af-ZA"/>
        </w:rPr>
        <w:t>«</w:t>
      </w:r>
      <w:r w:rsidR="00DF6FF1">
        <w:rPr>
          <w:rFonts w:ascii="Sylfaen" w:hAnsi="Sylfaen"/>
        </w:rPr>
        <w:t>Գավառ</w:t>
      </w:r>
      <w:r w:rsidR="00DF6FF1" w:rsidRPr="00DF6FF1">
        <w:rPr>
          <w:rFonts w:ascii="Sylfaen" w:hAnsi="Sylfaen"/>
          <w:lang w:val="af-ZA"/>
        </w:rPr>
        <w:t xml:space="preserve"> </w:t>
      </w:r>
      <w:r w:rsidR="00DF6FF1">
        <w:rPr>
          <w:rFonts w:ascii="Sylfaen" w:hAnsi="Sylfaen"/>
        </w:rPr>
        <w:t>քաղաքի</w:t>
      </w:r>
      <w:r w:rsidR="00DF6FF1" w:rsidRPr="00DF6FF1">
        <w:rPr>
          <w:rFonts w:ascii="Sylfaen" w:hAnsi="Sylfaen"/>
          <w:lang w:val="af-ZA"/>
        </w:rPr>
        <w:t xml:space="preserve"> </w:t>
      </w:r>
      <w:r w:rsidR="00DF6FF1">
        <w:rPr>
          <w:rFonts w:ascii="Sylfaen" w:hAnsi="Sylfaen"/>
        </w:rPr>
        <w:t>Շահումյան</w:t>
      </w:r>
      <w:r w:rsidR="00DF6FF1" w:rsidRPr="00DF6FF1">
        <w:rPr>
          <w:rFonts w:ascii="Sylfaen" w:hAnsi="Sylfaen"/>
          <w:lang w:val="af-ZA"/>
        </w:rPr>
        <w:t xml:space="preserve"> </w:t>
      </w:r>
      <w:r w:rsidR="00DF6FF1">
        <w:rPr>
          <w:rFonts w:ascii="Sylfaen" w:hAnsi="Sylfaen"/>
        </w:rPr>
        <w:t>փողոցի</w:t>
      </w:r>
      <w:r w:rsidR="00DF6FF1" w:rsidRPr="00DF6FF1">
        <w:rPr>
          <w:rFonts w:ascii="Sylfaen" w:hAnsi="Sylfaen"/>
          <w:lang w:val="af-ZA"/>
        </w:rPr>
        <w:t xml:space="preserve"> </w:t>
      </w:r>
      <w:r w:rsidR="00DF6FF1">
        <w:rPr>
          <w:rFonts w:ascii="Sylfaen" w:hAnsi="Sylfaen"/>
        </w:rPr>
        <w:t>ց</w:t>
      </w:r>
      <w:r w:rsidR="00DF6FF1" w:rsidRPr="00DF6FF1">
        <w:rPr>
          <w:rFonts w:ascii="Sylfaen" w:hAnsi="Sylfaen"/>
          <w:lang w:val="af-ZA"/>
        </w:rPr>
        <w:t>/</w:t>
      </w:r>
      <w:r w:rsidR="00DF6FF1">
        <w:rPr>
          <w:rFonts w:ascii="Sylfaen" w:hAnsi="Sylfaen"/>
        </w:rPr>
        <w:t>ճ</w:t>
      </w:r>
      <w:r w:rsidR="00DF6FF1" w:rsidRPr="00DF6FF1">
        <w:rPr>
          <w:rFonts w:ascii="Sylfaen" w:hAnsi="Sylfaen"/>
          <w:lang w:val="af-ZA"/>
        </w:rPr>
        <w:t xml:space="preserve"> </w:t>
      </w:r>
      <w:r w:rsidR="00DF6FF1">
        <w:rPr>
          <w:rFonts w:ascii="Sylfaen" w:hAnsi="Sylfaen"/>
        </w:rPr>
        <w:t>գազատարի</w:t>
      </w:r>
      <w:r w:rsidR="00DF6FF1" w:rsidRPr="00DF6FF1">
        <w:rPr>
          <w:rFonts w:ascii="Sylfaen" w:hAnsi="Sylfaen"/>
          <w:lang w:val="af-ZA"/>
        </w:rPr>
        <w:t xml:space="preserve"> </w:t>
      </w:r>
      <w:r w:rsidR="00DF6FF1">
        <w:rPr>
          <w:rFonts w:ascii="Sylfaen" w:hAnsi="Sylfaen"/>
        </w:rPr>
        <w:t>վթարային</w:t>
      </w:r>
      <w:r w:rsidR="00DF6FF1" w:rsidRPr="00DF6FF1">
        <w:rPr>
          <w:rFonts w:ascii="Sylfaen" w:hAnsi="Sylfaen"/>
          <w:lang w:val="af-ZA"/>
        </w:rPr>
        <w:t xml:space="preserve"> </w:t>
      </w:r>
      <w:r w:rsidR="00DF6FF1">
        <w:rPr>
          <w:rFonts w:ascii="Sylfaen" w:hAnsi="Sylfaen"/>
        </w:rPr>
        <w:t>հատվածների</w:t>
      </w:r>
      <w:r w:rsidR="00DF6FF1" w:rsidRPr="00DF6FF1">
        <w:rPr>
          <w:rFonts w:ascii="Sylfaen" w:hAnsi="Sylfaen"/>
          <w:lang w:val="af-ZA"/>
        </w:rPr>
        <w:t xml:space="preserve"> </w:t>
      </w:r>
      <w:r w:rsidR="00DF6FF1">
        <w:rPr>
          <w:rFonts w:ascii="Sylfaen" w:hAnsi="Sylfaen"/>
        </w:rPr>
        <w:t>վերատեղադրում</w:t>
      </w:r>
      <w:r w:rsidR="000E3070" w:rsidRPr="002E33AD">
        <w:rPr>
          <w:rFonts w:ascii="Sylfaen" w:hAnsi="Sylfaen" w:cs="Sylfaen"/>
          <w:sz w:val="20"/>
          <w:lang w:val="af-ZA"/>
        </w:rPr>
        <w:t>»</w:t>
      </w:r>
      <w:r w:rsidR="008258B6" w:rsidRPr="002E33AD">
        <w:rPr>
          <w:rFonts w:ascii="Sylfaen" w:hAnsi="Sylfaen" w:cs="Sylfaen"/>
          <w:sz w:val="20"/>
          <w:lang w:val="af-ZA"/>
        </w:rPr>
        <w:t xml:space="preserve"> </w:t>
      </w:r>
      <w:r w:rsidRPr="00A50062">
        <w:rPr>
          <w:rFonts w:ascii="Sylfaen" w:hAnsi="Sylfaen" w:cs="Sylfaen"/>
          <w:sz w:val="20"/>
        </w:rPr>
        <w:t>օբյեկտի</w:t>
      </w:r>
      <w:r w:rsidRPr="002E33AD">
        <w:rPr>
          <w:rFonts w:ascii="Sylfaen" w:hAnsi="Sylfaen" w:cs="Sylfaen"/>
          <w:sz w:val="20"/>
          <w:lang w:val="af-ZA"/>
        </w:rPr>
        <w:t xml:space="preserve"> </w:t>
      </w:r>
      <w:r w:rsidRPr="00A50062">
        <w:rPr>
          <w:rFonts w:ascii="Sylfaen" w:hAnsi="Sylfaen" w:cs="Sylfaen"/>
          <w:sz w:val="20"/>
        </w:rPr>
        <w:t>շինարարական</w:t>
      </w:r>
      <w:r w:rsidRPr="002E33AD">
        <w:rPr>
          <w:rFonts w:ascii="Sylfaen" w:hAnsi="Sylfaen" w:cs="Sylfaen"/>
          <w:sz w:val="20"/>
          <w:lang w:val="af-ZA"/>
        </w:rPr>
        <w:t>(</w:t>
      </w:r>
      <w:r w:rsidRPr="00A50062">
        <w:rPr>
          <w:rFonts w:ascii="Sylfaen" w:hAnsi="Sylfaen" w:cs="Sylfaen"/>
          <w:sz w:val="20"/>
        </w:rPr>
        <w:t>շինհավաքակցման</w:t>
      </w:r>
      <w:r w:rsidRPr="002E33AD">
        <w:rPr>
          <w:rFonts w:ascii="Sylfaen" w:hAnsi="Sylfaen" w:cs="Sylfaen"/>
          <w:sz w:val="20"/>
          <w:lang w:val="af-ZA"/>
        </w:rPr>
        <w:t xml:space="preserve">) </w:t>
      </w:r>
      <w:r w:rsidRPr="00A50062">
        <w:rPr>
          <w:rFonts w:ascii="Sylfaen" w:hAnsi="Sylfaen" w:cs="Sylfaen"/>
          <w:sz w:val="20"/>
        </w:rPr>
        <w:t>աշխատանքների</w:t>
      </w:r>
      <w:r w:rsidRPr="002E33AD">
        <w:rPr>
          <w:rFonts w:ascii="Sylfaen" w:hAnsi="Sylfaen" w:cs="Sylfaen"/>
          <w:sz w:val="20"/>
          <w:lang w:val="af-ZA"/>
        </w:rPr>
        <w:t xml:space="preserve">  </w:t>
      </w:r>
      <w:r w:rsidRPr="00A50062">
        <w:rPr>
          <w:rFonts w:ascii="Sylfaen" w:hAnsi="Sylfaen" w:cs="Sylfaen"/>
          <w:sz w:val="20"/>
        </w:rPr>
        <w:t>ձեռքբերման</w:t>
      </w:r>
      <w:r w:rsidRPr="002E33AD">
        <w:rPr>
          <w:rFonts w:ascii="Sylfaen" w:hAnsi="Sylfaen" w:cs="Sylfaen"/>
          <w:sz w:val="20"/>
          <w:lang w:val="af-ZA"/>
        </w:rPr>
        <w:t xml:space="preserve"> </w:t>
      </w:r>
      <w:r w:rsidRPr="00A50062">
        <w:rPr>
          <w:rFonts w:ascii="Sylfaen" w:hAnsi="Sylfaen" w:cs="Sylfaen"/>
          <w:sz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845F92" w:rsidP="00651221">
      <w:pPr>
        <w:pStyle w:val="BodyText"/>
        <w:spacing w:after="0"/>
        <w:ind w:right="864"/>
        <w:jc w:val="both"/>
        <w:rPr>
          <w:rFonts w:ascii="Sylfaen" w:hAnsi="Sylfaen"/>
          <w:szCs w:val="22"/>
          <w:lang w:val="af-ZA"/>
        </w:rPr>
      </w:pPr>
      <w:r w:rsidRPr="00845F92">
        <w:rPr>
          <w:rFonts w:ascii="Sylfaen" w:hAnsi="Sylfaen"/>
          <w:b/>
          <w:sz w:val="20"/>
          <w:szCs w:val="16"/>
          <w:lang w:val="af-ZA"/>
        </w:rPr>
        <w:t>«</w:t>
      </w:r>
      <w:r w:rsidR="000055C7">
        <w:rPr>
          <w:rFonts w:ascii="Sylfaen" w:hAnsi="Sylfaen"/>
          <w:b/>
          <w:sz w:val="20"/>
          <w:szCs w:val="16"/>
          <w:lang w:val="af-ZA"/>
        </w:rPr>
        <w:t>№082/GArm/15_2.1-92/01.07.15</w:t>
      </w:r>
      <w:r w:rsidRPr="00845F92">
        <w:rPr>
          <w:rFonts w:ascii="Sylfaen" w:hAnsi="Sylfaen"/>
          <w:b/>
          <w:sz w:val="20"/>
          <w:szCs w:val="16"/>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98101E">
        <w:rPr>
          <w:rFonts w:ascii="Sylfaen" w:hAnsi="Sylfaen"/>
          <w:sz w:val="20"/>
          <w:lang w:val="af-ZA"/>
        </w:rPr>
        <w:t xml:space="preserve"> Գազպրոմ Արմենիա»  ՓԲԸ-ի  (այսուհետև` Պատվիրատու)` </w:t>
      </w:r>
      <w:r w:rsidR="00DD1ED5" w:rsidRPr="005E4AC5">
        <w:rPr>
          <w:rFonts w:ascii="Sylfaen" w:hAnsi="Sylfaen"/>
          <w:sz w:val="20"/>
          <w:lang w:val="af-ZA"/>
        </w:rPr>
        <w:t xml:space="preserve">կարիքների </w:t>
      </w:r>
      <w:r w:rsidR="00DD1ED5" w:rsidRPr="002A6755">
        <w:rPr>
          <w:rFonts w:ascii="Sylfaen" w:hAnsi="Sylfaen"/>
          <w:sz w:val="20"/>
          <w:lang w:val="af-ZA"/>
        </w:rPr>
        <w:t>համար</w:t>
      </w:r>
      <w:r w:rsidR="002A6755">
        <w:rPr>
          <w:rFonts w:ascii="Sylfaen" w:hAnsi="Sylfaen"/>
          <w:sz w:val="20"/>
          <w:lang w:val="af-ZA"/>
        </w:rPr>
        <w:t xml:space="preserve"> </w:t>
      </w:r>
      <w:r w:rsidR="000E3070" w:rsidRPr="000E3070">
        <w:rPr>
          <w:rFonts w:ascii="Sylfaen" w:hAnsi="Sylfaen"/>
          <w:sz w:val="20"/>
          <w:lang w:val="af-ZA"/>
        </w:rPr>
        <w:t>«</w:t>
      </w:r>
      <w:r w:rsidR="00DF6FF1" w:rsidRPr="00DF6FF1">
        <w:rPr>
          <w:rFonts w:ascii="Sylfaen" w:hAnsi="Sylfaen"/>
          <w:sz w:val="20"/>
          <w:lang w:val="af-ZA"/>
        </w:rPr>
        <w:t>Գավառ քաղաքի Շահումյան փողոցի ց/ճ գազատարի վթարային հատվածների վերատեղադրում</w:t>
      </w:r>
      <w:r w:rsidR="000E3070" w:rsidRPr="000E3070">
        <w:rPr>
          <w:rFonts w:ascii="Sylfaen" w:hAnsi="Sylfaen"/>
          <w:sz w:val="20"/>
          <w:lang w:val="af-ZA"/>
        </w:rPr>
        <w:t>»</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DF6FF1" w:rsidRPr="00DF6FF1">
        <w:rPr>
          <w:rFonts w:ascii="Sylfaen" w:hAnsi="Sylfaen"/>
          <w:sz w:val="20"/>
          <w:lang w:val="af-ZA"/>
        </w:rPr>
        <w:t>Գավառ քաղաքի Շահումյան փողոցի ց/ճ գազատարի վթարային հատվածների վերատեղադրում</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0055C7"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C2627E" w:rsidRDefault="0098101E" w:rsidP="0098101E">
            <w:pPr>
              <w:rPr>
                <w:rFonts w:ascii="Sylfaen" w:hAnsi="Sylfaen" w:cs="Sylfaen"/>
                <w:b/>
                <w:sz w:val="16"/>
                <w:szCs w:val="16"/>
                <w:lang w:val="es-ES"/>
              </w:rPr>
            </w:pPr>
            <w:r w:rsidRPr="00DF6FF1">
              <w:rPr>
                <w:rFonts w:ascii="Sylfaen" w:hAnsi="Sylfaen" w:cs="Sylfaen"/>
                <w:b/>
                <w:sz w:val="22"/>
                <w:szCs w:val="22"/>
                <w:lang w:val="es-ES"/>
              </w:rPr>
              <w:t>«</w:t>
            </w:r>
            <w:r w:rsidR="00D00D05" w:rsidRPr="00DF6FF1">
              <w:rPr>
                <w:rFonts w:ascii="Sylfaen" w:hAnsi="Sylfaen" w:cs="Sylfaen"/>
                <w:b/>
                <w:sz w:val="22"/>
                <w:szCs w:val="22"/>
                <w:lang w:val="es-ES"/>
              </w:rPr>
              <w:t xml:space="preserve"> </w:t>
            </w:r>
            <w:r w:rsidR="00DF6FF1" w:rsidRPr="00DF6FF1">
              <w:rPr>
                <w:rFonts w:ascii="Sylfaen" w:hAnsi="Sylfaen" w:cs="Sylfaen"/>
                <w:b/>
                <w:sz w:val="22"/>
                <w:szCs w:val="22"/>
                <w:lang w:val="es-ES"/>
              </w:rPr>
              <w:t>Գավառ քաղաքի Շահումյան փողոցի ց/ճ գազատարի վթարային հատվածների վերատեղադրում</w:t>
            </w:r>
            <w:r w:rsidR="00C2627E" w:rsidRPr="00DF6FF1">
              <w:rPr>
                <w:rFonts w:ascii="Sylfaen" w:hAnsi="Sylfaen" w:cs="Sylfaen"/>
                <w:b/>
                <w:sz w:val="22"/>
                <w:szCs w:val="22"/>
                <w:lang w:val="es-ES"/>
              </w:rPr>
              <w:t xml:space="preserve"> </w:t>
            </w:r>
            <w:r w:rsidR="000E3070" w:rsidRPr="00DF6FF1">
              <w:rPr>
                <w:rFonts w:ascii="Sylfaen" w:hAnsi="Sylfaen" w:cs="Sylfaen"/>
                <w:b/>
                <w:sz w:val="22"/>
                <w:szCs w:val="22"/>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w:t>
      </w:r>
      <w:r w:rsidRPr="00B25D9D">
        <w:rPr>
          <w:rFonts w:ascii="Sylfaen" w:hAnsi="Sylfaen" w:cs="Sylfaen"/>
          <w:sz w:val="20"/>
          <w:lang w:val="hy-AM"/>
        </w:rPr>
        <w:lastRenderedPageBreak/>
        <w:t>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D00D05">
        <w:rPr>
          <w:rFonts w:ascii="Sylfaen" w:hAnsi="Sylfaen" w:cs="Arial Armenian"/>
          <w:b/>
          <w:lang w:val="hy-AM" w:eastAsia="ru-RU"/>
        </w:rPr>
        <w:t>հու</w:t>
      </w:r>
      <w:r w:rsidR="00542FE1">
        <w:rPr>
          <w:rFonts w:ascii="Sylfaen" w:hAnsi="Sylfaen" w:cs="Arial Armenian"/>
          <w:b/>
          <w:lang w:val="hy-AM" w:eastAsia="ru-RU"/>
        </w:rPr>
        <w:t xml:space="preserve">լիսի </w:t>
      </w:r>
      <w:r w:rsidR="00C2627E" w:rsidRPr="00C2627E">
        <w:rPr>
          <w:rFonts w:ascii="Sylfaen" w:hAnsi="Sylfaen" w:cs="Arial Armenian"/>
          <w:b/>
          <w:lang w:val="hy-AM" w:eastAsia="ru-RU"/>
        </w:rPr>
        <w:t>10</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lastRenderedPageBreak/>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DF6FF1" w:rsidP="00DF6FF1">
            <w:pPr>
              <w:rPr>
                <w:rFonts w:ascii="Sylfaen" w:hAnsi="Sylfaen" w:cs="Sylfaen"/>
                <w:sz w:val="20"/>
                <w:szCs w:val="20"/>
              </w:rPr>
            </w:pPr>
            <w:r>
              <w:rPr>
                <w:rFonts w:ascii="Sylfaen" w:hAnsi="Sylfaen" w:cs="Sylfaen"/>
                <w:sz w:val="20"/>
                <w:szCs w:val="20"/>
              </w:rPr>
              <w:t xml:space="preserve">Բեռնատար </w:t>
            </w:r>
            <w:r w:rsidR="00D00D05">
              <w:rPr>
                <w:rFonts w:ascii="Sylfaen" w:hAnsi="Sylfaen" w:cs="Sylfaen"/>
                <w:sz w:val="20"/>
                <w:szCs w:val="20"/>
              </w:rPr>
              <w:t xml:space="preserve"> </w:t>
            </w:r>
            <w:r w:rsidR="0098101E">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C2627E" w:rsidP="005E054B">
            <w:pPr>
              <w:jc w:val="center"/>
              <w:rPr>
                <w:rFonts w:ascii="Sylfaen" w:hAnsi="Sylfaen" w:cs="Sylfaen"/>
                <w:sz w:val="20"/>
                <w:szCs w:val="20"/>
              </w:rPr>
            </w:pPr>
            <w:r>
              <w:rPr>
                <w:rFonts w:ascii="Sylfaen" w:hAnsi="Sylfaen" w:cs="Sylfaen"/>
                <w:sz w:val="20"/>
                <w:szCs w:val="20"/>
              </w:rPr>
              <w:t>10</w:t>
            </w:r>
            <w:r w:rsidR="0065754B">
              <w:rPr>
                <w:rFonts w:ascii="Sylfaen" w:hAnsi="Sylfaen" w:cs="Sylfaen"/>
                <w:sz w:val="20"/>
                <w:szCs w:val="20"/>
              </w:rPr>
              <w:t>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C2627E"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DF6FF1" w:rsidP="004D3B9B">
            <w:pPr>
              <w:jc w:val="both"/>
              <w:rPr>
                <w:rFonts w:ascii="Sylfaen" w:hAnsi="Sylfaen" w:cs="Sylfaen"/>
                <w:sz w:val="20"/>
                <w:szCs w:val="20"/>
              </w:rPr>
            </w:pPr>
            <w:r>
              <w:rPr>
                <w:rFonts w:ascii="Sylfaen" w:hAnsi="Sylfaen" w:cs="Sylfaen"/>
                <w:sz w:val="20"/>
                <w:szCs w:val="20"/>
              </w:rPr>
              <w:t>3</w:t>
            </w:r>
          </w:p>
        </w:tc>
        <w:tc>
          <w:tcPr>
            <w:tcW w:w="2790" w:type="dxa"/>
          </w:tcPr>
          <w:p w:rsidR="00E64086" w:rsidRDefault="00C2627E" w:rsidP="0009586B">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E64086" w:rsidRPr="00C2627E" w:rsidRDefault="00C2627E" w:rsidP="008258B6">
            <w:pPr>
              <w:jc w:val="center"/>
              <w:rPr>
                <w:rFonts w:ascii="Sylfaen" w:hAnsi="Sylfaen" w:cs="Sylfaen"/>
                <w:sz w:val="20"/>
                <w:szCs w:val="20"/>
                <w:vertAlign w:val="superscript"/>
              </w:rPr>
            </w:pPr>
            <w:r>
              <w:rPr>
                <w:rFonts w:ascii="Sylfaen" w:hAnsi="Sylfaen" w:cs="Sylfaen"/>
                <w:sz w:val="20"/>
                <w:szCs w:val="20"/>
              </w:rPr>
              <w:t>0.5մ</w:t>
            </w:r>
            <w:r>
              <w:rPr>
                <w:rFonts w:ascii="Sylfaen" w:hAnsi="Sylfaen" w:cs="Sylfaen"/>
                <w:sz w:val="20"/>
                <w:szCs w:val="20"/>
                <w:vertAlign w:val="superscript"/>
              </w:rPr>
              <w:t>3</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DF6FF1"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2A6755" w:rsidP="00DF6FF1">
            <w:pPr>
              <w:jc w:val="center"/>
              <w:rPr>
                <w:rFonts w:ascii="Sylfaen" w:hAnsi="Sylfaen" w:cs="Sylfaen"/>
                <w:sz w:val="20"/>
                <w:szCs w:val="20"/>
              </w:rPr>
            </w:pPr>
            <w:r>
              <w:rPr>
                <w:rFonts w:ascii="Sylfaen" w:hAnsi="Sylfaen" w:cs="Sylfaen"/>
                <w:sz w:val="20"/>
                <w:szCs w:val="20"/>
              </w:rPr>
              <w:t xml:space="preserve">Օդամղիչ </w:t>
            </w:r>
          </w:p>
        </w:tc>
        <w:tc>
          <w:tcPr>
            <w:tcW w:w="2610" w:type="dxa"/>
            <w:vAlign w:val="center"/>
          </w:tcPr>
          <w:p w:rsidR="00E64086" w:rsidRPr="00D00D05"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DF6FF1" w:rsidTr="00C042DF">
        <w:tblPrEx>
          <w:tblLook w:val="04A0"/>
        </w:tblPrEx>
        <w:trPr>
          <w:trHeight w:val="396"/>
        </w:trPr>
        <w:tc>
          <w:tcPr>
            <w:tcW w:w="540" w:type="dxa"/>
            <w:shd w:val="clear" w:color="auto" w:fill="auto"/>
          </w:tcPr>
          <w:p w:rsidR="00DF6FF1" w:rsidRDefault="00DF6FF1" w:rsidP="004D3B9B">
            <w:pPr>
              <w:jc w:val="both"/>
              <w:rPr>
                <w:rFonts w:ascii="Sylfaen" w:hAnsi="Sylfaen" w:cs="Sylfaen"/>
                <w:sz w:val="20"/>
                <w:szCs w:val="20"/>
              </w:rPr>
            </w:pPr>
            <w:r>
              <w:rPr>
                <w:rFonts w:ascii="Sylfaen" w:hAnsi="Sylfaen" w:cs="Sylfaen"/>
                <w:sz w:val="20"/>
                <w:szCs w:val="20"/>
              </w:rPr>
              <w:t>5</w:t>
            </w:r>
          </w:p>
        </w:tc>
        <w:tc>
          <w:tcPr>
            <w:tcW w:w="2790" w:type="dxa"/>
          </w:tcPr>
          <w:p w:rsidR="00DF6FF1" w:rsidRDefault="00DF6FF1" w:rsidP="0098101E">
            <w:pPr>
              <w:jc w:val="center"/>
              <w:rPr>
                <w:rFonts w:ascii="Sylfaen" w:hAnsi="Sylfaen" w:cs="Sylfaen"/>
                <w:sz w:val="20"/>
                <w:szCs w:val="20"/>
              </w:rPr>
            </w:pPr>
            <w:r>
              <w:rPr>
                <w:rFonts w:ascii="Sylfaen" w:hAnsi="Sylfaen" w:cs="Sylfaen"/>
                <w:sz w:val="20"/>
                <w:szCs w:val="20"/>
              </w:rPr>
              <w:t>Ավտոամբարձիչ</w:t>
            </w:r>
          </w:p>
        </w:tc>
        <w:tc>
          <w:tcPr>
            <w:tcW w:w="2610" w:type="dxa"/>
            <w:vAlign w:val="center"/>
          </w:tcPr>
          <w:p w:rsidR="00DF6FF1" w:rsidRDefault="00DF6FF1" w:rsidP="008258B6">
            <w:pPr>
              <w:jc w:val="center"/>
              <w:rPr>
                <w:rFonts w:ascii="Sylfaen" w:hAnsi="Sylfaen" w:cs="Sylfaen"/>
                <w:sz w:val="20"/>
                <w:szCs w:val="20"/>
              </w:rPr>
            </w:pPr>
            <w:r>
              <w:rPr>
                <w:rFonts w:ascii="Sylfaen" w:hAnsi="Sylfaen" w:cs="Sylfaen"/>
                <w:sz w:val="20"/>
                <w:szCs w:val="20"/>
              </w:rPr>
              <w:t>10տն</w:t>
            </w:r>
          </w:p>
        </w:tc>
        <w:tc>
          <w:tcPr>
            <w:tcW w:w="1350" w:type="dxa"/>
            <w:shd w:val="clear" w:color="auto" w:fill="auto"/>
          </w:tcPr>
          <w:p w:rsidR="00DF6FF1" w:rsidRDefault="00DF6FF1"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DF6FF1" w:rsidP="00C2627E">
            <w:pPr>
              <w:spacing w:before="100" w:beforeAutospacing="1" w:after="240"/>
              <w:rPr>
                <w:rFonts w:ascii="Sylfaen" w:hAnsi="Sylfaen" w:cs="Sylfaen"/>
                <w:sz w:val="20"/>
                <w:szCs w:val="20"/>
              </w:rPr>
            </w:pPr>
            <w:r>
              <w:rPr>
                <w:rFonts w:ascii="Sylfaen" w:hAnsi="Sylfaen" w:cs="Sylfaen"/>
                <w:sz w:val="20"/>
                <w:szCs w:val="20"/>
              </w:rPr>
              <w:t xml:space="preserve">Զադող </w:t>
            </w:r>
          </w:p>
        </w:tc>
        <w:tc>
          <w:tcPr>
            <w:tcW w:w="1325" w:type="dxa"/>
            <w:tcBorders>
              <w:bottom w:val="single" w:sz="4" w:space="0" w:color="auto"/>
            </w:tcBorders>
            <w:vAlign w:val="center"/>
          </w:tcPr>
          <w:p w:rsidR="00A77010" w:rsidRPr="00BD3399" w:rsidRDefault="00DF6FF1"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542FE1"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C2627E"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DF6FF1"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r w:rsidR="00C2627E" w:rsidRPr="005E054B">
              <w:rPr>
                <w:rFonts w:ascii="Sylfaen" w:hAnsi="Sylfaen" w:cs="Sylfaen"/>
                <w:b/>
                <w:sz w:val="16"/>
                <w:szCs w:val="16"/>
                <w:lang w:val="hy-AM"/>
              </w:rPr>
              <w:t>վկայական</w:t>
            </w:r>
          </w:p>
        </w:tc>
        <w:tc>
          <w:tcPr>
            <w:tcW w:w="1568" w:type="dxa"/>
            <w:shd w:val="clear" w:color="auto" w:fill="auto"/>
          </w:tcPr>
          <w:p w:rsidR="00A92B3F" w:rsidRDefault="00A92B3F"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8A18BB" w:rsidRPr="008A18BB">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766697" w:rsidRPr="00541968" w:rsidRDefault="00766697"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lastRenderedPageBreak/>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845F92" w:rsidRPr="00845F92">
        <w:rPr>
          <w:rFonts w:ascii="Sylfaen" w:hAnsi="Sylfaen"/>
          <w:sz w:val="20"/>
          <w:szCs w:val="16"/>
          <w:lang w:val="af-ZA"/>
        </w:rPr>
        <w:t>«</w:t>
      </w:r>
      <w:r w:rsidR="000055C7">
        <w:rPr>
          <w:rFonts w:ascii="Times New Roman" w:hAnsi="Times New Roman"/>
          <w:bCs/>
          <w:lang w:val="hy-AM"/>
        </w:rPr>
        <w:t>№082/GArm/15_2.1-92/01.07.15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42344C" w:rsidRPr="0042344C">
        <w:rPr>
          <w:rFonts w:ascii="Sylfaen" w:hAnsi="Sylfaen" w:cs="Arial"/>
          <w:b/>
          <w:szCs w:val="22"/>
          <w:lang w:val="es-ES"/>
        </w:rPr>
        <w:t>«</w:t>
      </w:r>
      <w:r w:rsidR="000055C7">
        <w:rPr>
          <w:b/>
          <w:bCs/>
          <w:lang w:val="hy-AM"/>
        </w:rPr>
        <w:t>№082/GArm/15_2.1-92/01.07.15</w:t>
      </w:r>
      <w:r w:rsidR="0042344C">
        <w:rPr>
          <w:rFonts w:ascii="Sylfaen" w:hAnsi="Sylfaen"/>
          <w:b/>
          <w:sz w:val="16"/>
          <w:szCs w:val="16"/>
          <w:lang w:val="af-ZA"/>
        </w:rPr>
        <w:t>»</w:t>
      </w:r>
      <w:r w:rsidR="00845F92" w:rsidRPr="0042344C">
        <w:rPr>
          <w:rFonts w:ascii="Sylfaen" w:hAnsi="Sylfaen"/>
          <w:b/>
          <w:sz w:val="16"/>
          <w:szCs w:val="16"/>
          <w:lang w:val="af-ZA"/>
        </w:rPr>
        <w:t xml:space="preserve"> </w:t>
      </w:r>
      <w:r w:rsidR="00691D22" w:rsidRPr="0042344C">
        <w:rPr>
          <w:rFonts w:ascii="Sylfaen" w:hAnsi="Sylfaen" w:cs="Sylfaen"/>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845F92" w:rsidP="00A77010">
      <w:pPr>
        <w:pStyle w:val="Heading9"/>
        <w:rPr>
          <w:rFonts w:ascii="Sylfaen" w:hAnsi="Sylfaen"/>
          <w:sz w:val="20"/>
          <w:lang w:val="af-ZA"/>
        </w:rPr>
      </w:pPr>
      <w:r>
        <w:rPr>
          <w:rFonts w:ascii="Sylfaen" w:hAnsi="Sylfaen"/>
          <w:b w:val="0"/>
          <w:sz w:val="20"/>
          <w:szCs w:val="16"/>
          <w:lang w:val="af-ZA"/>
        </w:rPr>
        <w:t xml:space="preserve">                                                                                                   </w:t>
      </w:r>
      <w:r w:rsidRPr="00845F92">
        <w:rPr>
          <w:rFonts w:ascii="Sylfaen" w:hAnsi="Sylfaen"/>
          <w:sz w:val="20"/>
          <w:szCs w:val="16"/>
          <w:lang w:val="af-ZA"/>
        </w:rPr>
        <w:t>«</w:t>
      </w:r>
      <w:r w:rsidR="000055C7">
        <w:rPr>
          <w:rFonts w:ascii="Times New Roman" w:hAnsi="Times New Roman"/>
          <w:bCs/>
          <w:lang w:val="hy-AM"/>
        </w:rPr>
        <w:t>№082/GArm/15_2.1-92/01.07.15</w:t>
      </w:r>
      <w:r w:rsidRPr="00845F92">
        <w:rPr>
          <w:rFonts w:ascii="Sylfaen" w:hAnsi="Sylfaen"/>
          <w:sz w:val="20"/>
          <w:szCs w:val="16"/>
          <w:lang w:val="af-ZA"/>
        </w:rPr>
        <w:t>»</w:t>
      </w:r>
      <w:r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0055C7">
        <w:rPr>
          <w:rFonts w:ascii="Times New Roman" w:hAnsi="Times New Roman"/>
          <w:bCs/>
          <w:lang w:val="hy-AM"/>
        </w:rPr>
        <w:t>№082/GArm/15_2.1-92/01.07.15</w:t>
      </w:r>
      <w:r w:rsidR="00845F92" w:rsidRPr="00845F92">
        <w:rPr>
          <w:rFonts w:ascii="Sylfaen" w:hAnsi="Sylfaen"/>
          <w:sz w:val="20"/>
          <w:szCs w:val="16"/>
          <w:lang w:val="af-ZA"/>
        </w:rPr>
        <w:t xml:space="preserve">» </w:t>
      </w:r>
      <w:r w:rsidR="00C96F2D" w:rsidRPr="00845F92">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0055C7">
        <w:rPr>
          <w:rFonts w:ascii="Times New Roman" w:hAnsi="Times New Roman"/>
          <w:bCs/>
          <w:lang w:val="hy-AM"/>
        </w:rPr>
        <w:t>№082/GArm/15_2.1-92/01.07.15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0055C7"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8A18BB" w:rsidP="004D3B9B">
            <w:pPr>
              <w:tabs>
                <w:tab w:val="left" w:pos="1248"/>
              </w:tabs>
              <w:spacing w:line="360" w:lineRule="auto"/>
              <w:jc w:val="both"/>
              <w:rPr>
                <w:rFonts w:ascii="Sylfaen" w:hAnsi="Sylfaen" w:cs="GHEA Grapalat"/>
                <w:sz w:val="20"/>
                <w:szCs w:val="20"/>
                <w:lang w:eastAsia="ru-RU"/>
              </w:rPr>
            </w:pPr>
            <w:r w:rsidRPr="008A18BB">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66697" w:rsidRDefault="00766697"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845F92" w:rsidP="003721A2">
      <w:pPr>
        <w:pStyle w:val="Heading9"/>
        <w:jc w:val="right"/>
        <w:rPr>
          <w:rFonts w:ascii="Sylfaen" w:hAnsi="Sylfaen"/>
          <w:color w:val="auto"/>
          <w:sz w:val="18"/>
          <w:szCs w:val="18"/>
          <w:lang w:val="af-ZA"/>
        </w:rPr>
      </w:pPr>
      <w:r w:rsidRPr="00845F92">
        <w:rPr>
          <w:rFonts w:ascii="Sylfaen" w:hAnsi="Sylfaen"/>
          <w:sz w:val="20"/>
          <w:szCs w:val="16"/>
          <w:lang w:val="af-ZA"/>
        </w:rPr>
        <w:t>«</w:t>
      </w:r>
      <w:r w:rsidR="000055C7">
        <w:rPr>
          <w:rFonts w:ascii="Times New Roman" w:hAnsi="Times New Roman"/>
          <w:bCs/>
          <w:lang w:val="hy-AM"/>
        </w:rPr>
        <w:t>№082/GArm/15_2.1-92/01.07.15</w:t>
      </w:r>
      <w:r w:rsidRPr="00845F92">
        <w:rPr>
          <w:rFonts w:ascii="Sylfaen" w:hAnsi="Sylfaen"/>
          <w:sz w:val="20"/>
          <w:szCs w:val="16"/>
          <w:lang w:val="af-ZA"/>
        </w:rPr>
        <w:t>»</w:t>
      </w:r>
      <w:r w:rsidRPr="00845F92">
        <w:rPr>
          <w:rFonts w:ascii="Sylfaen" w:hAnsi="Sylfaen"/>
          <w:b w:val="0"/>
          <w:sz w:val="20"/>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b w:val="0"/>
          <w:sz w:val="20"/>
          <w:szCs w:val="16"/>
          <w:lang w:val="af-ZA"/>
        </w:rPr>
        <w:t>«</w:t>
      </w:r>
      <w:r w:rsidR="000055C7">
        <w:rPr>
          <w:rFonts w:ascii="Times New Roman" w:hAnsi="Times New Roman"/>
          <w:bCs/>
          <w:lang w:val="hy-AM"/>
        </w:rPr>
        <w:t>№082/GArm/15_2.1-92/01.07.15</w:t>
      </w:r>
      <w:r w:rsidR="00845F92"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0055C7">
        <w:rPr>
          <w:rFonts w:ascii="Times New Roman" w:hAnsi="Times New Roman"/>
          <w:bCs/>
          <w:lang w:val="hy-AM"/>
        </w:rPr>
        <w:t>№082/GArm/15_2.1-92/01.07.15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0055C7">
        <w:rPr>
          <w:rFonts w:ascii="Times New Roman" w:hAnsi="Times New Roman"/>
          <w:bCs/>
          <w:lang w:val="hy-AM"/>
        </w:rPr>
        <w:t>№082/GArm/15_2.1-92/01.07.15</w:t>
      </w:r>
      <w:r w:rsidR="00845F92" w:rsidRPr="003E551B">
        <w:rPr>
          <w:rFonts w:ascii="Sylfaen" w:hAnsi="Sylfaen"/>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0055C7">
        <w:rPr>
          <w:rFonts w:ascii="Times New Roman" w:hAnsi="Times New Roman"/>
          <w:bCs/>
          <w:lang w:val="hy-AM"/>
        </w:rPr>
        <w:t>№082/GArm/15_2.1-92/01.07.15</w:t>
      </w:r>
      <w:r w:rsidR="00845F92" w:rsidRPr="003E551B">
        <w:rPr>
          <w:rFonts w:ascii="Sylfaen" w:hAnsi="Sylfaen"/>
          <w:sz w:val="20"/>
          <w:szCs w:val="16"/>
          <w:lang w:val="af-ZA"/>
        </w:rPr>
        <w:t>»</w:t>
      </w:r>
      <w:r w:rsidR="00845F92" w:rsidRPr="00845F92">
        <w:rPr>
          <w:rFonts w:ascii="Sylfaen" w:hAnsi="Sylfaen"/>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sidRPr="00845F92">
        <w:rPr>
          <w:rFonts w:ascii="Sylfaen" w:hAnsi="Sylfaen"/>
          <w:color w:val="auto"/>
          <w:sz w:val="16"/>
          <w:szCs w:val="16"/>
          <w:lang w:val="af-ZA"/>
        </w:rPr>
        <w:t xml:space="preserve">                                                                                             </w:t>
      </w:r>
      <w:r w:rsidR="00845F92" w:rsidRPr="003E551B">
        <w:rPr>
          <w:rFonts w:ascii="Sylfaen" w:hAnsi="Sylfaen"/>
          <w:sz w:val="20"/>
          <w:szCs w:val="16"/>
          <w:lang w:val="af-ZA"/>
        </w:rPr>
        <w:t>«</w:t>
      </w:r>
      <w:r w:rsidR="000055C7">
        <w:rPr>
          <w:rFonts w:ascii="Times New Roman" w:hAnsi="Times New Roman"/>
          <w:bCs/>
          <w:lang w:val="hy-AM"/>
        </w:rPr>
        <w:t>№082/GArm/15_2.1-92/01.07.15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845F92" w:rsidRPr="00845F92">
        <w:rPr>
          <w:rFonts w:ascii="Sylfaen" w:hAnsi="Sylfaen"/>
          <w:b/>
          <w:sz w:val="20"/>
          <w:szCs w:val="16"/>
          <w:lang w:val="af-ZA"/>
        </w:rPr>
        <w:t>«</w:t>
      </w:r>
      <w:r w:rsidR="000055C7">
        <w:rPr>
          <w:b/>
          <w:bCs/>
          <w:lang w:val="hy-AM"/>
        </w:rPr>
        <w:t>№082/GArm/15_2.1-92/01.07.15</w:t>
      </w:r>
      <w:r w:rsidR="00845F92" w:rsidRPr="00845F92">
        <w:rPr>
          <w:rFonts w:ascii="Sylfaen" w:hAnsi="Sylfaen"/>
          <w:b/>
          <w:sz w:val="20"/>
          <w:szCs w:val="16"/>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0055C7"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0055C7"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542FE1" w:rsidRDefault="00766697" w:rsidP="0098101E">
            <w:pPr>
              <w:jc w:val="center"/>
              <w:rPr>
                <w:rFonts w:ascii="Sylfaen" w:hAnsi="Sylfaen" w:cs="Sylfaen"/>
                <w:b/>
                <w:sz w:val="20"/>
                <w:lang w:val="pt-BR"/>
              </w:rPr>
            </w:pPr>
            <w:r w:rsidRPr="000E3070">
              <w:rPr>
                <w:rFonts w:ascii="Sylfaen" w:hAnsi="Sylfaen" w:cs="Sylfaen"/>
                <w:b/>
                <w:lang w:val="hy-AM"/>
              </w:rPr>
              <w:t>«</w:t>
            </w:r>
            <w:r w:rsidRPr="00DF6FF1">
              <w:rPr>
                <w:rFonts w:ascii="Sylfaen" w:hAnsi="Sylfaen" w:cs="Sylfaen"/>
                <w:b/>
                <w:lang w:val="hy-AM"/>
              </w:rPr>
              <w:t>Գավառ քաղաքի Շահումյան փողոցի ց/ճ գազատարի վթարային հատվածների վերատեղադրում</w:t>
            </w:r>
            <w:r w:rsidRPr="002E33AD">
              <w:rPr>
                <w:rFonts w:ascii="Sylfaen" w:hAnsi="Sylfaen" w:cs="Sylfaen"/>
                <w:b/>
                <w:lang w:val="hy-AM"/>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1D2141" w:rsidRDefault="00175E48" w:rsidP="00175E48">
      <w:pPr>
        <w:ind w:right="309"/>
        <w:jc w:val="both"/>
        <w:rPr>
          <w:rFonts w:ascii="Sylfaen" w:hAnsi="Sylfaen" w:cs="Tahoma"/>
          <w:b/>
          <w:b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C2627E" w:rsidRPr="00A46CE8" w:rsidRDefault="00C2627E" w:rsidP="00175E48">
      <w:pPr>
        <w:ind w:right="309"/>
        <w:jc w:val="both"/>
        <w:rPr>
          <w:rFonts w:ascii="Sylfaen" w:hAnsi="Sylfaen"/>
          <w:b/>
          <w:bCs/>
          <w:iCs/>
          <w:sz w:val="20"/>
          <w:szCs w:val="20"/>
          <w:lang w:val="es-ES"/>
        </w:rPr>
      </w:pPr>
      <w:r>
        <w:rPr>
          <w:rFonts w:ascii="Sylfaen" w:hAnsi="Sylfaen" w:cs="Tahoma"/>
          <w:b/>
          <w:bCs/>
          <w:sz w:val="20"/>
          <w:szCs w:val="20"/>
        </w:rPr>
        <w:t>Եթե</w:t>
      </w:r>
      <w:r w:rsidRPr="001D2141">
        <w:rPr>
          <w:rFonts w:ascii="Sylfaen" w:hAnsi="Sylfaen" w:cs="Tahoma"/>
          <w:b/>
          <w:bCs/>
          <w:sz w:val="20"/>
          <w:szCs w:val="20"/>
          <w:lang w:val="es-ES"/>
        </w:rPr>
        <w:t xml:space="preserve"> </w:t>
      </w:r>
      <w:r>
        <w:rPr>
          <w:rFonts w:ascii="Sylfaen" w:hAnsi="Sylfaen" w:cs="Tahoma"/>
          <w:b/>
          <w:bCs/>
          <w:sz w:val="20"/>
          <w:szCs w:val="20"/>
        </w:rPr>
        <w:t>մասնակիցը</w:t>
      </w:r>
      <w:r w:rsidRPr="001D2141">
        <w:rPr>
          <w:rFonts w:ascii="Sylfaen" w:hAnsi="Sylfaen" w:cs="Tahoma"/>
          <w:b/>
          <w:bCs/>
          <w:sz w:val="20"/>
          <w:szCs w:val="20"/>
          <w:lang w:val="es-ES"/>
        </w:rPr>
        <w:t xml:space="preserve"> </w:t>
      </w:r>
      <w:r>
        <w:rPr>
          <w:rFonts w:ascii="Sylfaen" w:hAnsi="Sylfaen" w:cs="Tahoma"/>
          <w:b/>
          <w:bCs/>
          <w:sz w:val="20"/>
          <w:szCs w:val="20"/>
        </w:rPr>
        <w:t>չի</w:t>
      </w:r>
      <w:r w:rsidRPr="001D2141">
        <w:rPr>
          <w:rFonts w:ascii="Sylfaen" w:hAnsi="Sylfaen" w:cs="Tahoma"/>
          <w:b/>
          <w:bCs/>
          <w:sz w:val="20"/>
          <w:szCs w:val="20"/>
          <w:lang w:val="es-ES"/>
        </w:rPr>
        <w:t xml:space="preserve"> </w:t>
      </w:r>
      <w:r>
        <w:rPr>
          <w:rFonts w:ascii="Sylfaen" w:hAnsi="Sylfaen" w:cs="Tahoma"/>
          <w:b/>
          <w:bCs/>
          <w:sz w:val="20"/>
          <w:szCs w:val="20"/>
        </w:rPr>
        <w:t>հանդիսանում</w:t>
      </w:r>
      <w:r w:rsidRPr="001D2141">
        <w:rPr>
          <w:rFonts w:ascii="Sylfaen" w:hAnsi="Sylfaen" w:cs="Tahoma"/>
          <w:b/>
          <w:bCs/>
          <w:sz w:val="20"/>
          <w:szCs w:val="20"/>
          <w:lang w:val="es-ES"/>
        </w:rPr>
        <w:t xml:space="preserve"> </w:t>
      </w:r>
      <w:r>
        <w:rPr>
          <w:rFonts w:ascii="Sylfaen" w:hAnsi="Sylfaen" w:cs="Tahoma"/>
          <w:b/>
          <w:bCs/>
          <w:sz w:val="20"/>
          <w:szCs w:val="20"/>
        </w:rPr>
        <w:t>ԱԱՀ</w:t>
      </w:r>
      <w:r w:rsidRPr="001D2141">
        <w:rPr>
          <w:rFonts w:ascii="Sylfaen" w:hAnsi="Sylfaen" w:cs="Tahoma"/>
          <w:b/>
          <w:bCs/>
          <w:sz w:val="20"/>
          <w:szCs w:val="20"/>
          <w:lang w:val="es-ES"/>
        </w:rPr>
        <w:t xml:space="preserve"> </w:t>
      </w:r>
      <w:r>
        <w:rPr>
          <w:rFonts w:ascii="Sylfaen" w:hAnsi="Sylfaen" w:cs="Tahoma"/>
          <w:b/>
          <w:bCs/>
          <w:sz w:val="20"/>
          <w:szCs w:val="20"/>
        </w:rPr>
        <w:t>վճարող</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դեպքում</w:t>
      </w:r>
      <w:r w:rsidRPr="001D2141">
        <w:rPr>
          <w:rFonts w:ascii="Sylfaen" w:hAnsi="Sylfaen" w:cs="Tahoma"/>
          <w:b/>
          <w:bCs/>
          <w:sz w:val="20"/>
          <w:szCs w:val="20"/>
          <w:lang w:val="es-ES"/>
        </w:rPr>
        <w:t xml:space="preserve"> </w:t>
      </w:r>
      <w:r>
        <w:rPr>
          <w:rFonts w:ascii="Sylfaen" w:hAnsi="Sylfaen" w:cs="Tahoma"/>
          <w:b/>
          <w:bCs/>
          <w:sz w:val="20"/>
          <w:szCs w:val="20"/>
        </w:rPr>
        <w:t>պետք</w:t>
      </w:r>
      <w:r w:rsidRPr="001D2141">
        <w:rPr>
          <w:rFonts w:ascii="Sylfaen" w:hAnsi="Sylfaen" w:cs="Tahoma"/>
          <w:b/>
          <w:bCs/>
          <w:sz w:val="20"/>
          <w:szCs w:val="20"/>
          <w:lang w:val="es-ES"/>
        </w:rPr>
        <w:t xml:space="preserve"> </w:t>
      </w:r>
      <w:r>
        <w:rPr>
          <w:rFonts w:ascii="Sylfaen" w:hAnsi="Sylfaen" w:cs="Tahoma"/>
          <w:b/>
          <w:bCs/>
          <w:sz w:val="20"/>
          <w:szCs w:val="20"/>
        </w:rPr>
        <w:t>է</w:t>
      </w:r>
      <w:r w:rsidRPr="001D2141">
        <w:rPr>
          <w:rFonts w:ascii="Sylfaen" w:hAnsi="Sylfaen" w:cs="Tahoma"/>
          <w:b/>
          <w:bCs/>
          <w:sz w:val="20"/>
          <w:szCs w:val="20"/>
          <w:lang w:val="es-ES"/>
        </w:rPr>
        <w:t xml:space="preserve"> </w:t>
      </w:r>
      <w:r>
        <w:rPr>
          <w:rFonts w:ascii="Sylfaen" w:hAnsi="Sylfaen" w:cs="Tahoma"/>
          <w:b/>
          <w:bCs/>
          <w:sz w:val="20"/>
          <w:szCs w:val="20"/>
        </w:rPr>
        <w:t>ներակայցնի</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մասին</w:t>
      </w:r>
      <w:r w:rsidRPr="001D2141">
        <w:rPr>
          <w:rFonts w:ascii="Sylfaen" w:hAnsi="Sylfaen" w:cs="Tahoma"/>
          <w:b/>
          <w:bCs/>
          <w:sz w:val="20"/>
          <w:szCs w:val="20"/>
          <w:lang w:val="es-ES"/>
        </w:rPr>
        <w:t xml:space="preserve"> </w:t>
      </w:r>
      <w:r w:rsidR="00F476F0" w:rsidRPr="001D2141">
        <w:rPr>
          <w:rFonts w:ascii="Sylfaen" w:hAnsi="Sylfaen" w:cs="Tahoma"/>
          <w:b/>
          <w:bCs/>
          <w:sz w:val="20"/>
          <w:szCs w:val="20"/>
          <w:lang w:val="es-ES"/>
        </w:rPr>
        <w:t xml:space="preserve"> </w:t>
      </w:r>
      <w:r>
        <w:rPr>
          <w:rFonts w:ascii="Sylfaen" w:hAnsi="Sylfaen" w:cs="Tahoma"/>
          <w:b/>
          <w:bCs/>
          <w:sz w:val="20"/>
          <w:szCs w:val="20"/>
        </w:rPr>
        <w:t>տեղեկանք</w:t>
      </w:r>
      <w:r w:rsidRPr="001D2141">
        <w:rPr>
          <w:rFonts w:ascii="Sylfaen" w:hAnsi="Sylfaen" w:cs="Tahoma"/>
          <w:b/>
          <w:bCs/>
          <w:sz w:val="20"/>
          <w:szCs w:val="20"/>
          <w:lang w:val="es-ES"/>
        </w:rPr>
        <w:t xml:space="preserve"> </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DF6FF1" w:rsidRDefault="001C5D7B" w:rsidP="001D2141">
      <w:pPr>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845F92" w:rsidP="00A77010">
      <w:pPr>
        <w:autoSpaceDE w:val="0"/>
        <w:autoSpaceDN w:val="0"/>
        <w:adjustRightInd w:val="0"/>
        <w:jc w:val="right"/>
        <w:rPr>
          <w:rFonts w:ascii="Sylfaen" w:hAnsi="Sylfaen" w:cs="Times Armenian"/>
          <w:sz w:val="20"/>
          <w:lang w:val="af-ZA"/>
        </w:rPr>
      </w:pPr>
      <w:r w:rsidRPr="00845F92">
        <w:rPr>
          <w:rFonts w:ascii="Sylfaen" w:hAnsi="Sylfaen"/>
          <w:b/>
          <w:sz w:val="20"/>
          <w:szCs w:val="16"/>
          <w:lang w:val="af-ZA"/>
        </w:rPr>
        <w:t>«</w:t>
      </w:r>
      <w:r w:rsidR="000055C7">
        <w:rPr>
          <w:b/>
          <w:bCs/>
          <w:lang w:val="hy-AM"/>
        </w:rPr>
        <w:t>№082/GArm/15_2.1-92/01.07.15</w:t>
      </w:r>
      <w:r w:rsidRPr="00845F92">
        <w:rPr>
          <w:rFonts w:ascii="Sylfaen" w:hAnsi="Sylfaen"/>
          <w:b/>
          <w:sz w:val="20"/>
          <w:szCs w:val="16"/>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820D0" w:rsidRPr="00766697" w:rsidRDefault="00766697" w:rsidP="00766697">
      <w:pPr>
        <w:autoSpaceDE w:val="0"/>
        <w:autoSpaceDN w:val="0"/>
        <w:adjustRightInd w:val="0"/>
        <w:jc w:val="center"/>
        <w:rPr>
          <w:rFonts w:ascii="Sylfaen" w:hAnsi="Sylfaen" w:cs="TimesArmenianPSMT"/>
          <w:b/>
          <w:sz w:val="16"/>
          <w:szCs w:val="16"/>
          <w:lang w:val="nb-NO"/>
        </w:rPr>
      </w:pPr>
      <w:r w:rsidRPr="000E3070">
        <w:rPr>
          <w:rFonts w:ascii="Sylfaen" w:hAnsi="Sylfaen" w:cs="Sylfaen"/>
          <w:b/>
          <w:lang w:val="hy-AM"/>
        </w:rPr>
        <w:t>«</w:t>
      </w:r>
      <w:r w:rsidRPr="00DF6FF1">
        <w:rPr>
          <w:rFonts w:ascii="Sylfaen" w:hAnsi="Sylfaen" w:cs="Sylfaen"/>
          <w:b/>
          <w:lang w:val="hy-AM"/>
        </w:rPr>
        <w:t>Գավառ քաղաքի Շահումյան փողոցի ց/ճ գազատարի վթարային հատվածների վերատեղադրում</w:t>
      </w:r>
      <w:r w:rsidRPr="002E33AD">
        <w:rPr>
          <w:rFonts w:ascii="Sylfaen" w:hAnsi="Sylfaen" w:cs="Sylfaen"/>
          <w:b/>
          <w:lang w:val="hy-AM"/>
        </w:rPr>
        <w:t>»</w:t>
      </w:r>
    </w:p>
    <w:p w:rsidR="001C51F9" w:rsidRPr="00F476F0"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p w:rsidR="00542FE1" w:rsidRPr="00F476F0" w:rsidRDefault="00542FE1" w:rsidP="00A77010">
      <w:pPr>
        <w:jc w:val="center"/>
        <w:rPr>
          <w:rFonts w:ascii="Sylfaen" w:hAnsi="Sylfaen"/>
          <w:b/>
          <w:sz w:val="20"/>
          <w:szCs w:val="22"/>
          <w:lang w:val="es-ES"/>
        </w:rPr>
      </w:pPr>
    </w:p>
    <w:p w:rsidR="0098101E" w:rsidRDefault="0098101E" w:rsidP="005877A1">
      <w:pPr>
        <w:tabs>
          <w:tab w:val="left" w:pos="6491"/>
        </w:tabs>
        <w:rPr>
          <w:rFonts w:ascii="Sylfaen" w:hAnsi="Sylfaen"/>
          <w:b/>
          <w:sz w:val="20"/>
          <w:szCs w:val="22"/>
          <w:lang w:val="es-ES"/>
        </w:rPr>
      </w:pPr>
    </w:p>
    <w:tbl>
      <w:tblPr>
        <w:tblW w:w="10200" w:type="dxa"/>
        <w:tblLayout w:type="fixed"/>
        <w:tblCellMar>
          <w:left w:w="30" w:type="dxa"/>
          <w:right w:w="30" w:type="dxa"/>
        </w:tblCellMar>
        <w:tblLook w:val="0000"/>
      </w:tblPr>
      <w:tblGrid>
        <w:gridCol w:w="420"/>
        <w:gridCol w:w="5947"/>
        <w:gridCol w:w="790"/>
        <w:gridCol w:w="73"/>
        <w:gridCol w:w="668"/>
        <w:gridCol w:w="232"/>
        <w:gridCol w:w="990"/>
        <w:gridCol w:w="1080"/>
      </w:tblGrid>
      <w:tr w:rsidR="00766697" w:rsidRPr="00766697" w:rsidTr="006C7B42">
        <w:trPr>
          <w:trHeight w:val="348"/>
        </w:trPr>
        <w:tc>
          <w:tcPr>
            <w:tcW w:w="420" w:type="dxa"/>
            <w:tcBorders>
              <w:top w:val="double" w:sz="6" w:space="0" w:color="auto"/>
              <w:left w:val="double" w:sz="6" w:space="0" w:color="auto"/>
              <w:bottom w:val="nil"/>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Հ/Հ</w:t>
            </w:r>
          </w:p>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5947" w:type="dxa"/>
            <w:tcBorders>
              <w:top w:val="double" w:sz="6" w:space="0" w:color="auto"/>
              <w:left w:val="single" w:sz="6" w:space="0" w:color="auto"/>
              <w:bottom w:val="nil"/>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 xml:space="preserve">Աշխատանքների անվանումը </w:t>
            </w:r>
          </w:p>
        </w:tc>
        <w:tc>
          <w:tcPr>
            <w:tcW w:w="863" w:type="dxa"/>
            <w:gridSpan w:val="2"/>
            <w:tcBorders>
              <w:top w:val="double" w:sz="6" w:space="0" w:color="auto"/>
              <w:left w:val="single" w:sz="6" w:space="0" w:color="auto"/>
              <w:bottom w:val="nil"/>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Չափման միավորը</w:t>
            </w:r>
          </w:p>
        </w:tc>
        <w:tc>
          <w:tcPr>
            <w:tcW w:w="900" w:type="dxa"/>
            <w:gridSpan w:val="2"/>
            <w:tcBorders>
              <w:top w:val="double" w:sz="6" w:space="0" w:color="auto"/>
              <w:left w:val="single" w:sz="6" w:space="0" w:color="auto"/>
              <w:bottom w:val="nil"/>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Քանակը</w:t>
            </w:r>
          </w:p>
        </w:tc>
        <w:tc>
          <w:tcPr>
            <w:tcW w:w="990" w:type="dxa"/>
            <w:tcBorders>
              <w:top w:val="double" w:sz="6" w:space="0" w:color="auto"/>
              <w:left w:val="single" w:sz="6" w:space="0" w:color="auto"/>
              <w:bottom w:val="nil"/>
              <w:right w:val="single" w:sz="6" w:space="0" w:color="auto"/>
            </w:tcBorders>
            <w:shd w:val="solid" w:color="FFFFFF" w:fill="auto"/>
          </w:tcPr>
          <w:p w:rsidR="00766697" w:rsidRPr="006C7B42" w:rsidRDefault="00766697" w:rsidP="006C7B42">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Միավորի ընդհանուր արժեքը դրամ</w:t>
            </w:r>
          </w:p>
        </w:tc>
        <w:tc>
          <w:tcPr>
            <w:tcW w:w="1080" w:type="dxa"/>
            <w:tcBorders>
              <w:top w:val="double" w:sz="6" w:space="0" w:color="auto"/>
              <w:left w:val="single" w:sz="6" w:space="0" w:color="auto"/>
              <w:bottom w:val="nil"/>
              <w:right w:val="double" w:sz="6" w:space="0" w:color="auto"/>
            </w:tcBorders>
            <w:shd w:val="solid" w:color="FFFFFF" w:fill="auto"/>
          </w:tcPr>
          <w:p w:rsidR="00766697" w:rsidRPr="006C7B42" w:rsidRDefault="00766697" w:rsidP="006C7B42">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Ընդհանուր արժեքը դրամ</w:t>
            </w:r>
          </w:p>
        </w:tc>
      </w:tr>
      <w:tr w:rsidR="00766697" w:rsidRPr="00766697" w:rsidTr="006C7B42">
        <w:trPr>
          <w:trHeight w:val="496"/>
        </w:trPr>
        <w:tc>
          <w:tcPr>
            <w:tcW w:w="420" w:type="dxa"/>
            <w:tcBorders>
              <w:top w:val="nil"/>
              <w:left w:val="double" w:sz="6" w:space="0" w:color="auto"/>
              <w:bottom w:val="nil"/>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5947" w:type="dxa"/>
            <w:tcBorders>
              <w:top w:val="nil"/>
              <w:left w:val="single" w:sz="6" w:space="0" w:color="auto"/>
              <w:bottom w:val="nil"/>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p>
        </w:tc>
        <w:tc>
          <w:tcPr>
            <w:tcW w:w="863" w:type="dxa"/>
            <w:gridSpan w:val="2"/>
            <w:tcBorders>
              <w:top w:val="nil"/>
              <w:left w:val="single" w:sz="6" w:space="0" w:color="auto"/>
              <w:bottom w:val="nil"/>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p>
        </w:tc>
        <w:tc>
          <w:tcPr>
            <w:tcW w:w="900" w:type="dxa"/>
            <w:gridSpan w:val="2"/>
            <w:tcBorders>
              <w:top w:val="nil"/>
              <w:left w:val="single" w:sz="6" w:space="0" w:color="auto"/>
              <w:bottom w:val="nil"/>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p>
        </w:tc>
        <w:tc>
          <w:tcPr>
            <w:tcW w:w="990" w:type="dxa"/>
            <w:tcBorders>
              <w:top w:val="nil"/>
              <w:left w:val="single" w:sz="6" w:space="0" w:color="auto"/>
              <w:bottom w:val="nil"/>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p>
        </w:tc>
        <w:tc>
          <w:tcPr>
            <w:tcW w:w="1080" w:type="dxa"/>
            <w:tcBorders>
              <w:top w:val="nil"/>
              <w:left w:val="single" w:sz="6" w:space="0" w:color="auto"/>
              <w:bottom w:val="nil"/>
              <w:right w:val="doub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p>
        </w:tc>
      </w:tr>
      <w:tr w:rsidR="00766697" w:rsidRPr="00766697" w:rsidTr="006C7B42">
        <w:trPr>
          <w:trHeight w:val="63"/>
        </w:trPr>
        <w:tc>
          <w:tcPr>
            <w:tcW w:w="420" w:type="dxa"/>
            <w:tcBorders>
              <w:top w:val="nil"/>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5947" w:type="dxa"/>
            <w:tcBorders>
              <w:top w:val="nil"/>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863" w:type="dxa"/>
            <w:gridSpan w:val="2"/>
            <w:tcBorders>
              <w:top w:val="nil"/>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900" w:type="dxa"/>
            <w:gridSpan w:val="2"/>
            <w:tcBorders>
              <w:top w:val="nil"/>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990" w:type="dxa"/>
            <w:tcBorders>
              <w:top w:val="nil"/>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nil"/>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1</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6C7B42" w:rsidRDefault="00766697" w:rsidP="006C7B42">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2</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5</w:t>
            </w: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6C7B42" w:rsidRDefault="00766697" w:rsidP="00766697">
            <w:pPr>
              <w:autoSpaceDE w:val="0"/>
              <w:autoSpaceDN w:val="0"/>
              <w:adjustRightInd w:val="0"/>
              <w:jc w:val="center"/>
              <w:rPr>
                <w:rFonts w:ascii="Sylfaen" w:eastAsiaTheme="minorHAnsi" w:hAnsi="Sylfaen" w:cs="Sylfaen"/>
                <w:b/>
                <w:color w:val="000000"/>
                <w:sz w:val="18"/>
                <w:szCs w:val="18"/>
              </w:rPr>
            </w:pPr>
            <w:r w:rsidRPr="006C7B42">
              <w:rPr>
                <w:rFonts w:ascii="Sylfaen" w:eastAsiaTheme="minorHAnsi" w:hAnsi="Sylfaen" w:cs="Sylfaen"/>
                <w:b/>
                <w:color w:val="000000"/>
                <w:sz w:val="18"/>
                <w:szCs w:val="18"/>
              </w:rPr>
              <w:t>6</w:t>
            </w:r>
          </w:p>
        </w:tc>
      </w:tr>
      <w:tr w:rsidR="00766697" w:rsidRPr="00766697" w:rsidTr="006C7B42">
        <w:trPr>
          <w:trHeight w:val="290"/>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Ասֆալտի  քանդում 0.1 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4.3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Խճի նստաշերտի  քանդում 0.16մ</w:t>
            </w:r>
          </w:p>
          <w:p w:rsidR="00766697" w:rsidRPr="00766697" w:rsidRDefault="00766697" w:rsidP="00766697">
            <w:pPr>
              <w:autoSpaceDE w:val="0"/>
              <w:autoSpaceDN w:val="0"/>
              <w:adjustRightInd w:val="0"/>
              <w:rPr>
                <w:rFonts w:ascii="Sylfaen" w:eastAsiaTheme="minorHAnsi" w:hAnsi="Sylfaen" w:cs="Sylfaen"/>
                <w:color w:val="000000"/>
                <w:sz w:val="18"/>
                <w:szCs w:val="18"/>
              </w:rPr>
            </w:pP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6.9</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90"/>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Փոսերի   քանդում III կարգի գրունտներում ձեռքով</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25.6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90"/>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4</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Ավելորդ գրունտի  բարձում ինքնաթափ, ձեռքով</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36.8</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5</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Տեղափոխում 5 կմ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տն</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72.4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90"/>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6</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Բետոնե հիմքեր  միաձույլ բետոնից  B12.5 (M150)</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36.80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7</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Հենարանների տեղադրում պողպատե խողովակներից d=133x3.5մմ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134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8</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Հենարանների տեղադրում պողպատե խողովակներից d=108x3.5մմ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2809</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9</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Հենարանների տեղադրում պողպատե խողովակներից d=89x3.5մմ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90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Հենարանների տեղադրում պողպատե խողովակներից d=76x3մմ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1056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11</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Հենարանների տեղադրում պողպատե խողովակներից d=57x3մմ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260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12</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Կիսախողովակների տեղադրում գազախողովակների տակ</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148</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13</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Պարոնիտ</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19.0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14</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Մետաղական շինվածքներ  հենարանների հիմքերի համար(թիթեղ)</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128</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90"/>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15</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Մետաղական շինվածքներ   պատերից  ամրացման  համար</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5.00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3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*16</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Պողպատե գազատար խողովակների տեղադրում հենասյուների վրա   փորձարկումով Ø159x4.5մմ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81"/>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17</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Պողպատե գազատար խողովակների տեղադրում հենասյուների վրա   փորձարկումով  Ø 133x4մմ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468</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624"/>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18</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Պողպատե գազատար խողովակների տեղադրում հենասյուների վրա   փորձարկումով Ø 108x4մմ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66"/>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*19</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Պողպատե գազատար խողովակների տեղադրում հենասյուների վրա   փորձարկումով Ø76x3.5մմ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140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81"/>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*20</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Պողպատե գազատար խողովակների տեղադրում հենասյուների վրա   փորձարկումով Ø 57x3.5մմ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110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52"/>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*21</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Պողպատե գազատար խողովակների տեղադրում  հենասյուների վրա  փորձարկումով d-40մմ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66"/>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*22</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Պողպատե գազատար խողովակների տեղադրում  հենասյուների վրա  փորձարկումով d-32մմ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125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81"/>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*23</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Պողպատե գազատար խողովակների տեղադրում  հենասյուների վրա  փորձարկումով d-25 մմ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9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*24</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Պողպատե գազատար խողովակների տեղադրում  հենասյուների վրա  փորձարկումով d-20 մմ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90"/>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25</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Ձևավոր մասեր</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73.2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90"/>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lastRenderedPageBreak/>
              <w:t>*25</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Ձևավոր մասեր (առանց նյութի արժեքի)</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269.0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52"/>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26</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Հենասյուների և գազատարի մակերևույթների նախաներկում  </w:t>
            </w:r>
          </w:p>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ГФ -021 2 շերտով</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2</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411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27</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Հենասյուների և գազատարի յուղաներկում երկու անգամ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2</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411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28</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Գազատարի կտրում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29</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Առկա գազատարի խցափակիչի տեղադրում (20 հատ)</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կգ</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6.0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30</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Պողպատե խողովակի խցափակում d-150 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31</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Պողպատե խողովակի խցափակում d-70 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32</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Պողպատե խողովակի խցափակում d-50 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33</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Պողպատե խողովակների ներմիացում    d-100 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34</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Պողպատե խողովակների ներմիացում   d-50 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90"/>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5947" w:type="dxa"/>
            <w:tcBorders>
              <w:top w:val="single" w:sz="6" w:space="0" w:color="auto"/>
              <w:left w:val="single" w:sz="6" w:space="0" w:color="auto"/>
              <w:bottom w:val="single" w:sz="6" w:space="0" w:color="auto"/>
              <w:right w:val="nil"/>
            </w:tcBorders>
            <w:shd w:val="solid" w:color="FFFFFF" w:fill="auto"/>
          </w:tcPr>
          <w:p w:rsidR="00766697" w:rsidRPr="00766697" w:rsidRDefault="00766697" w:rsidP="00766697">
            <w:pPr>
              <w:autoSpaceDE w:val="0"/>
              <w:autoSpaceDN w:val="0"/>
              <w:adjustRightInd w:val="0"/>
              <w:rPr>
                <w:rFonts w:ascii="Sylfaen" w:eastAsiaTheme="minorHAnsi" w:hAnsi="Sylfaen" w:cs="Sylfaen"/>
                <w:b/>
                <w:bCs/>
                <w:color w:val="000000"/>
                <w:sz w:val="20"/>
                <w:szCs w:val="20"/>
              </w:rPr>
            </w:pPr>
          </w:p>
        </w:tc>
        <w:tc>
          <w:tcPr>
            <w:tcW w:w="863" w:type="dxa"/>
            <w:gridSpan w:val="2"/>
            <w:tcBorders>
              <w:top w:val="single" w:sz="6" w:space="0" w:color="auto"/>
              <w:left w:val="nil"/>
              <w:bottom w:val="single" w:sz="6" w:space="0" w:color="auto"/>
              <w:right w:val="nil"/>
            </w:tcBorders>
            <w:shd w:val="solid" w:color="FFFFFF" w:fill="auto"/>
          </w:tcPr>
          <w:p w:rsidR="00766697" w:rsidRPr="00766697" w:rsidRDefault="00766697" w:rsidP="00766697">
            <w:pPr>
              <w:autoSpaceDE w:val="0"/>
              <w:autoSpaceDN w:val="0"/>
              <w:adjustRightInd w:val="0"/>
              <w:rPr>
                <w:rFonts w:ascii="Sylfaen" w:eastAsiaTheme="minorHAnsi" w:hAnsi="Sylfaen" w:cs="Sylfaen"/>
                <w:b/>
                <w:bCs/>
                <w:color w:val="000000"/>
                <w:sz w:val="20"/>
                <w:szCs w:val="20"/>
              </w:rPr>
            </w:pPr>
          </w:p>
        </w:tc>
        <w:tc>
          <w:tcPr>
            <w:tcW w:w="900" w:type="dxa"/>
            <w:gridSpan w:val="2"/>
            <w:tcBorders>
              <w:top w:val="single" w:sz="6" w:space="0" w:color="auto"/>
              <w:left w:val="nil"/>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b/>
                <w:bCs/>
                <w:color w:val="000000"/>
                <w:sz w:val="20"/>
                <w:szCs w:val="20"/>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Ասֆալտի  քանդում 0.1մ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0.2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Խճի նստաշերտի  քանդում 0.16մ</w:t>
            </w:r>
          </w:p>
          <w:p w:rsidR="00766697" w:rsidRPr="00766697" w:rsidRDefault="00766697" w:rsidP="00766697">
            <w:pPr>
              <w:autoSpaceDE w:val="0"/>
              <w:autoSpaceDN w:val="0"/>
              <w:adjustRightInd w:val="0"/>
              <w:rPr>
                <w:rFonts w:ascii="Sylfaen" w:eastAsiaTheme="minorHAnsi" w:hAnsi="Sylfaen" w:cs="Sylfaen"/>
                <w:color w:val="000000"/>
                <w:sz w:val="18"/>
                <w:szCs w:val="18"/>
              </w:rPr>
            </w:pP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0.26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Խճի նստաշերտի  ստեղծում 16 սմ հաստությամբ</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2</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4</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Ասֆալտ` մանրահատիկ 4 սմ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2</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Ասֆալտ` խոշորահատիկ  խառնուրդից 6 սմ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2</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1.60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4</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Խրամուղու  քանդում III կարգի գրունտներում ձեռքով</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0.63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5</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Ավազի բարձում  էքսկավատորով ինքնաթափ</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0.322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6</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Տեղափոխում 10 կմ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տն</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0.52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3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7</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Խողովակների ավազե նստաշերտի  0.1մ պատրաստում և ծածկում 0.2մ ձեռքով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0.322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8</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Խրամուղու ետլիցք III կարգի գրունտներում ձեռքով</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0.308</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9</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Ավելորդ գրունտի  բարձում ինքնաթափ, ձեռքով</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0.7420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Տեղափոխում 5 կմ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տն</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1.45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52"/>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*11</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Պողպատե գազատար խողովակների տեղադրում  խրամուղում փորձարկումով Ø76x3.5մմ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81"/>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12</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Ստորգետնյա պողպատե խողովակների մեկուսացում  ամրանավորված մածիկային ժապավենով  d-70մմ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624"/>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13</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Պողպատե պատյանի տեղադրում  խրամուղում փորձարկումով</w:t>
            </w:r>
          </w:p>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 Ø 108x4մմ </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624"/>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14</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Ստորգետնյա պողպատե պատյանի մեկուսացում  ամրանավորված մածիկային ժապավենով d-100 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15</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Պողպատե պատյանի ծայրերի հերմետիկացում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6"/>
                <w:szCs w:val="16"/>
              </w:rPr>
            </w:pPr>
            <w:r w:rsidRPr="00766697">
              <w:rPr>
                <w:rFonts w:ascii="Sylfaen" w:eastAsiaTheme="minorHAnsi" w:hAnsi="Sylfaen" w:cs="Sylfaen"/>
                <w:color w:val="000000"/>
                <w:sz w:val="16"/>
                <w:szCs w:val="16"/>
              </w:rPr>
              <w:t>պատյան</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16</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Գազատարի փչամաքրում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1097</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90"/>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5947" w:type="dxa"/>
            <w:tcBorders>
              <w:top w:val="single" w:sz="6" w:space="0" w:color="auto"/>
              <w:left w:val="single" w:sz="6" w:space="0" w:color="auto"/>
              <w:bottom w:val="single" w:sz="6" w:space="0" w:color="auto"/>
              <w:right w:val="nil"/>
            </w:tcBorders>
            <w:shd w:val="solid" w:color="FFFFFF" w:fill="auto"/>
          </w:tcPr>
          <w:p w:rsidR="00766697" w:rsidRPr="00766697" w:rsidRDefault="00766697" w:rsidP="00766697">
            <w:pPr>
              <w:autoSpaceDE w:val="0"/>
              <w:autoSpaceDN w:val="0"/>
              <w:adjustRightInd w:val="0"/>
              <w:rPr>
                <w:rFonts w:ascii="Sylfaen" w:eastAsiaTheme="minorHAnsi" w:hAnsi="Sylfaen" w:cs="Sylfaen"/>
                <w:b/>
                <w:bCs/>
                <w:color w:val="000000"/>
                <w:sz w:val="20"/>
                <w:szCs w:val="20"/>
              </w:rPr>
            </w:pPr>
          </w:p>
        </w:tc>
        <w:tc>
          <w:tcPr>
            <w:tcW w:w="863" w:type="dxa"/>
            <w:gridSpan w:val="2"/>
            <w:tcBorders>
              <w:top w:val="single" w:sz="6" w:space="0" w:color="auto"/>
              <w:left w:val="nil"/>
              <w:bottom w:val="single" w:sz="6" w:space="0" w:color="auto"/>
              <w:right w:val="nil"/>
            </w:tcBorders>
            <w:shd w:val="solid" w:color="FFFFFF" w:fill="auto"/>
          </w:tcPr>
          <w:p w:rsidR="00766697" w:rsidRPr="00766697" w:rsidRDefault="00766697" w:rsidP="00766697">
            <w:pPr>
              <w:autoSpaceDE w:val="0"/>
              <w:autoSpaceDN w:val="0"/>
              <w:adjustRightInd w:val="0"/>
              <w:rPr>
                <w:rFonts w:ascii="Sylfaen" w:eastAsiaTheme="minorHAnsi" w:hAnsi="Sylfaen" w:cs="Sylfaen"/>
                <w:b/>
                <w:bCs/>
                <w:color w:val="000000"/>
                <w:sz w:val="20"/>
                <w:szCs w:val="20"/>
              </w:rPr>
            </w:pPr>
          </w:p>
        </w:tc>
        <w:tc>
          <w:tcPr>
            <w:tcW w:w="900" w:type="dxa"/>
            <w:gridSpan w:val="2"/>
            <w:tcBorders>
              <w:top w:val="single" w:sz="6" w:space="0" w:color="auto"/>
              <w:left w:val="nil"/>
              <w:bottom w:val="single" w:sz="6" w:space="0" w:color="auto"/>
              <w:right w:val="nil"/>
            </w:tcBorders>
            <w:shd w:val="solid" w:color="FFFFFF" w:fill="auto"/>
          </w:tcPr>
          <w:p w:rsidR="00766697" w:rsidRPr="00766697" w:rsidRDefault="00766697" w:rsidP="00766697">
            <w:pPr>
              <w:autoSpaceDE w:val="0"/>
              <w:autoSpaceDN w:val="0"/>
              <w:adjustRightInd w:val="0"/>
              <w:rPr>
                <w:rFonts w:ascii="Sylfaen" w:eastAsiaTheme="minorHAnsi" w:hAnsi="Sylfaen" w:cs="Sylfaen"/>
                <w:b/>
                <w:bCs/>
                <w:color w:val="000000"/>
                <w:sz w:val="20"/>
                <w:szCs w:val="20"/>
              </w:rPr>
            </w:pPr>
          </w:p>
        </w:tc>
        <w:tc>
          <w:tcPr>
            <w:tcW w:w="990" w:type="dxa"/>
            <w:tcBorders>
              <w:top w:val="single" w:sz="6" w:space="0" w:color="auto"/>
              <w:left w:val="nil"/>
              <w:bottom w:val="single" w:sz="6" w:space="0" w:color="auto"/>
              <w:right w:val="nil"/>
            </w:tcBorders>
            <w:shd w:val="solid" w:color="FFFFFF" w:fill="auto"/>
          </w:tcPr>
          <w:p w:rsidR="00766697" w:rsidRPr="00766697" w:rsidRDefault="00766697" w:rsidP="00766697">
            <w:pPr>
              <w:autoSpaceDE w:val="0"/>
              <w:autoSpaceDN w:val="0"/>
              <w:adjustRightInd w:val="0"/>
              <w:rPr>
                <w:rFonts w:ascii="Sylfaen" w:eastAsiaTheme="minorHAnsi" w:hAnsi="Sylfaen" w:cs="Sylfaen"/>
                <w:b/>
                <w:bCs/>
                <w:color w:val="000000"/>
                <w:sz w:val="20"/>
                <w:szCs w:val="20"/>
              </w:rPr>
            </w:pPr>
          </w:p>
        </w:tc>
        <w:tc>
          <w:tcPr>
            <w:tcW w:w="1080" w:type="dxa"/>
            <w:tcBorders>
              <w:top w:val="single" w:sz="6" w:space="0" w:color="auto"/>
              <w:left w:val="nil"/>
              <w:bottom w:val="single" w:sz="6" w:space="0" w:color="auto"/>
              <w:right w:val="doub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b/>
                <w:bCs/>
                <w:color w:val="000000"/>
                <w:sz w:val="20"/>
                <w:szCs w:val="20"/>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Ասֆալտի  քանդում 0.1մ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0.6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Խճի նստաշերտի  քանդում 0.16մ</w:t>
            </w:r>
          </w:p>
          <w:p w:rsidR="00766697" w:rsidRPr="00766697" w:rsidRDefault="00766697" w:rsidP="00766697">
            <w:pPr>
              <w:autoSpaceDE w:val="0"/>
              <w:autoSpaceDN w:val="0"/>
              <w:adjustRightInd w:val="0"/>
              <w:rPr>
                <w:rFonts w:ascii="Sylfaen" w:eastAsiaTheme="minorHAnsi" w:hAnsi="Sylfaen" w:cs="Sylfaen"/>
                <w:color w:val="000000"/>
                <w:sz w:val="18"/>
                <w:szCs w:val="18"/>
              </w:rPr>
            </w:pP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Խճի նստաշերտի  ստեղծում 16 սմ հաստությամբ</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2</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6.0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4</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Ասֆալտ` մանրահատիկ 4 սմ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2</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6.0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5</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Ասֆալտ` խոշորահատիկ  խառնուրդից 6 սմ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2</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6.00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6</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Փոսորակի   քանդում III կարգի գրունտներում ձեռքով</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5.4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7</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Փոսորակի ետլիցք III կարգի գրունտներում ձեռքով</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5.4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8</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Ասֆալտի և խճի  բարձում ինքնաթափ, ձեռքով</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vertAlign w:val="superscript"/>
              </w:rPr>
            </w:pPr>
            <w:r w:rsidRPr="00766697">
              <w:rPr>
                <w:rFonts w:ascii="Sylfaen" w:eastAsiaTheme="minorHAnsi" w:hAnsi="Sylfaen" w:cs="Sylfaen"/>
                <w:color w:val="000000"/>
                <w:sz w:val="18"/>
                <w:szCs w:val="18"/>
              </w:rPr>
              <w:t>մ</w:t>
            </w:r>
            <w:r w:rsidRPr="00766697">
              <w:rPr>
                <w:rFonts w:ascii="Sylfaen" w:eastAsiaTheme="minorHAnsi" w:hAnsi="Sylfaen" w:cs="Sylfaen"/>
                <w:color w:val="000000"/>
                <w:sz w:val="18"/>
                <w:szCs w:val="18"/>
                <w:vertAlign w:val="superscript"/>
              </w:rPr>
              <w:t>3</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9</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Տեղափոխում 5 կմ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տն</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53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Ուղահայաց հողանցում (էլեկտռոդը անկյունավոր պողպատից 50x50x5մմ)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334"/>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11</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Հորիզոնական հողանցում(40х4մմ շերտապողպատից)</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45"/>
        </w:trPr>
        <w:tc>
          <w:tcPr>
            <w:tcW w:w="420" w:type="dxa"/>
            <w:tcBorders>
              <w:top w:val="single" w:sz="6" w:space="0" w:color="auto"/>
              <w:left w:val="doub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12</w:t>
            </w:r>
          </w:p>
        </w:tc>
        <w:tc>
          <w:tcPr>
            <w:tcW w:w="5947"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18"/>
                <w:szCs w:val="18"/>
              </w:rPr>
            </w:pPr>
            <w:r w:rsidRPr="00766697">
              <w:rPr>
                <w:rFonts w:ascii="Sylfaen" w:eastAsiaTheme="minorHAnsi" w:hAnsi="Sylfaen" w:cs="Sylfaen"/>
                <w:color w:val="000000"/>
                <w:sz w:val="18"/>
                <w:szCs w:val="18"/>
              </w:rPr>
              <w:t>Ուղահայաց հողանցում (կլոր պողպատից d-12մմ)</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900"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r>
      <w:tr w:rsidR="00766697" w:rsidRPr="00766697" w:rsidTr="006C7B42">
        <w:trPr>
          <w:trHeight w:val="290"/>
        </w:trPr>
        <w:tc>
          <w:tcPr>
            <w:tcW w:w="420" w:type="dxa"/>
            <w:tcBorders>
              <w:top w:val="single" w:sz="6" w:space="0" w:color="auto"/>
              <w:left w:val="double" w:sz="6" w:space="0" w:color="auto"/>
              <w:bottom w:val="single" w:sz="6" w:space="0" w:color="auto"/>
              <w:right w:val="single" w:sz="2" w:space="0" w:color="000000"/>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b/>
                <w:bCs/>
                <w:color w:val="000000"/>
                <w:sz w:val="18"/>
                <w:szCs w:val="18"/>
              </w:rPr>
            </w:pPr>
          </w:p>
        </w:tc>
        <w:tc>
          <w:tcPr>
            <w:tcW w:w="5947" w:type="dxa"/>
            <w:tcBorders>
              <w:top w:val="single" w:sz="6" w:space="0" w:color="auto"/>
              <w:left w:val="single" w:sz="2" w:space="0" w:color="000000"/>
              <w:bottom w:val="sing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b/>
                <w:bCs/>
                <w:color w:val="000000"/>
                <w:sz w:val="18"/>
                <w:szCs w:val="18"/>
              </w:rPr>
            </w:pPr>
            <w:r w:rsidRPr="00766697">
              <w:rPr>
                <w:rFonts w:ascii="Sylfaen" w:eastAsiaTheme="minorHAnsi" w:hAnsi="Sylfaen" w:cs="Sylfaen"/>
                <w:b/>
                <w:bCs/>
                <w:color w:val="000000"/>
                <w:sz w:val="18"/>
                <w:szCs w:val="18"/>
              </w:rPr>
              <w:t>Ընդամենը</w:t>
            </w:r>
          </w:p>
        </w:tc>
        <w:tc>
          <w:tcPr>
            <w:tcW w:w="863" w:type="dxa"/>
            <w:gridSpan w:val="2"/>
            <w:tcBorders>
              <w:top w:val="single" w:sz="6" w:space="0" w:color="auto"/>
              <w:left w:val="single" w:sz="6" w:space="0" w:color="auto"/>
              <w:bottom w:val="sing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b/>
                <w:bCs/>
                <w:color w:val="000000"/>
                <w:sz w:val="18"/>
                <w:szCs w:val="18"/>
              </w:rPr>
            </w:pPr>
          </w:p>
        </w:tc>
        <w:tc>
          <w:tcPr>
            <w:tcW w:w="900" w:type="dxa"/>
            <w:gridSpan w:val="2"/>
            <w:tcBorders>
              <w:top w:val="single" w:sz="6" w:space="0" w:color="auto"/>
              <w:left w:val="single" w:sz="6" w:space="0" w:color="auto"/>
              <w:bottom w:val="single" w:sz="6" w:space="0" w:color="auto"/>
              <w:right w:val="single" w:sz="2" w:space="0" w:color="000000"/>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b/>
                <w:bCs/>
                <w:color w:val="000000"/>
                <w:sz w:val="18"/>
                <w:szCs w:val="18"/>
              </w:rPr>
            </w:pPr>
          </w:p>
        </w:tc>
        <w:tc>
          <w:tcPr>
            <w:tcW w:w="990" w:type="dxa"/>
            <w:tcBorders>
              <w:top w:val="single" w:sz="6" w:space="0" w:color="auto"/>
              <w:left w:val="single" w:sz="2" w:space="0" w:color="000000"/>
              <w:bottom w:val="single" w:sz="6" w:space="0" w:color="auto"/>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rPr>
            </w:pPr>
          </w:p>
        </w:tc>
        <w:tc>
          <w:tcPr>
            <w:tcW w:w="1080" w:type="dxa"/>
            <w:tcBorders>
              <w:top w:val="single" w:sz="6" w:space="0" w:color="auto"/>
              <w:left w:val="single" w:sz="2" w:space="0" w:color="000000"/>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rPr>
            </w:pPr>
          </w:p>
        </w:tc>
      </w:tr>
      <w:tr w:rsidR="00766697" w:rsidRPr="00766697" w:rsidTr="006C7B42">
        <w:trPr>
          <w:trHeight w:val="305"/>
        </w:trPr>
        <w:tc>
          <w:tcPr>
            <w:tcW w:w="420" w:type="dxa"/>
            <w:tcBorders>
              <w:top w:val="single" w:sz="6" w:space="0" w:color="auto"/>
              <w:left w:val="double" w:sz="6" w:space="0" w:color="auto"/>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p>
        </w:tc>
        <w:tc>
          <w:tcPr>
            <w:tcW w:w="5947" w:type="dxa"/>
            <w:tcBorders>
              <w:top w:val="single" w:sz="6" w:space="0" w:color="auto"/>
              <w:left w:val="single" w:sz="6" w:space="0" w:color="auto"/>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20"/>
                <w:szCs w:val="20"/>
              </w:rPr>
            </w:pPr>
            <w:r w:rsidRPr="00766697">
              <w:rPr>
                <w:rFonts w:ascii="Sylfaen" w:eastAsiaTheme="minorHAnsi" w:hAnsi="Sylfaen" w:cs="Sylfaen"/>
                <w:color w:val="000000"/>
                <w:sz w:val="20"/>
                <w:szCs w:val="20"/>
              </w:rPr>
              <w:t>Շահույթ</w:t>
            </w:r>
          </w:p>
        </w:tc>
        <w:tc>
          <w:tcPr>
            <w:tcW w:w="863" w:type="dxa"/>
            <w:gridSpan w:val="2"/>
            <w:tcBorders>
              <w:top w:val="single" w:sz="6" w:space="0" w:color="auto"/>
              <w:left w:val="single" w:sz="6" w:space="0" w:color="auto"/>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r w:rsidRPr="00766697">
              <w:rPr>
                <w:rFonts w:ascii="Arial Unicode" w:eastAsiaTheme="minorHAnsi" w:hAnsi="Arial Unicode" w:cs="Arial Unicode"/>
                <w:color w:val="000000"/>
                <w:sz w:val="18"/>
                <w:szCs w:val="18"/>
              </w:rPr>
              <w:t>%</w:t>
            </w:r>
          </w:p>
        </w:tc>
        <w:tc>
          <w:tcPr>
            <w:tcW w:w="900" w:type="dxa"/>
            <w:gridSpan w:val="2"/>
            <w:tcBorders>
              <w:top w:val="single" w:sz="6" w:space="0" w:color="auto"/>
              <w:left w:val="sing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p>
        </w:tc>
        <w:tc>
          <w:tcPr>
            <w:tcW w:w="990" w:type="dxa"/>
            <w:tcBorders>
              <w:top w:val="single" w:sz="6" w:space="0" w:color="auto"/>
              <w:left w:val="single" w:sz="2" w:space="0" w:color="000000"/>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20"/>
                <w:szCs w:val="20"/>
              </w:rPr>
            </w:pPr>
          </w:p>
        </w:tc>
      </w:tr>
      <w:tr w:rsidR="00766697" w:rsidRPr="00766697" w:rsidTr="006C7B42">
        <w:trPr>
          <w:trHeight w:val="305"/>
        </w:trPr>
        <w:tc>
          <w:tcPr>
            <w:tcW w:w="420" w:type="dxa"/>
            <w:tcBorders>
              <w:top w:val="single" w:sz="2" w:space="0" w:color="000000"/>
              <w:left w:val="double" w:sz="6" w:space="0" w:color="auto"/>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p>
        </w:tc>
        <w:tc>
          <w:tcPr>
            <w:tcW w:w="5947" w:type="dxa"/>
            <w:tcBorders>
              <w:top w:val="single" w:sz="2" w:space="0" w:color="000000"/>
              <w:left w:val="single" w:sz="6" w:space="0" w:color="auto"/>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20"/>
                <w:szCs w:val="20"/>
              </w:rPr>
            </w:pPr>
            <w:r w:rsidRPr="00766697">
              <w:rPr>
                <w:rFonts w:ascii="Sylfaen" w:eastAsiaTheme="minorHAnsi" w:hAnsi="Sylfaen" w:cs="Sylfaen"/>
                <w:color w:val="000000"/>
                <w:sz w:val="20"/>
                <w:szCs w:val="20"/>
              </w:rPr>
              <w:t>Ընդամենը</w:t>
            </w:r>
          </w:p>
        </w:tc>
        <w:tc>
          <w:tcPr>
            <w:tcW w:w="863" w:type="dxa"/>
            <w:gridSpan w:val="2"/>
            <w:tcBorders>
              <w:top w:val="single" w:sz="2" w:space="0" w:color="000000"/>
              <w:left w:val="single" w:sz="6" w:space="0" w:color="auto"/>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p>
        </w:tc>
        <w:tc>
          <w:tcPr>
            <w:tcW w:w="900" w:type="dxa"/>
            <w:gridSpan w:val="2"/>
            <w:tcBorders>
              <w:top w:val="single" w:sz="2" w:space="0" w:color="000000"/>
              <w:left w:val="sing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p>
        </w:tc>
        <w:tc>
          <w:tcPr>
            <w:tcW w:w="990" w:type="dxa"/>
            <w:tcBorders>
              <w:top w:val="single" w:sz="2" w:space="0" w:color="000000"/>
              <w:left w:val="single" w:sz="2" w:space="0" w:color="000000"/>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20"/>
                <w:szCs w:val="20"/>
              </w:rPr>
            </w:pPr>
          </w:p>
        </w:tc>
      </w:tr>
      <w:tr w:rsidR="00766697" w:rsidRPr="00766697" w:rsidTr="006C7B42">
        <w:trPr>
          <w:trHeight w:val="305"/>
        </w:trPr>
        <w:tc>
          <w:tcPr>
            <w:tcW w:w="420" w:type="dxa"/>
            <w:tcBorders>
              <w:top w:val="single" w:sz="2" w:space="0" w:color="000000"/>
              <w:left w:val="double" w:sz="6" w:space="0" w:color="auto"/>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p>
        </w:tc>
        <w:tc>
          <w:tcPr>
            <w:tcW w:w="5947" w:type="dxa"/>
            <w:tcBorders>
              <w:top w:val="single" w:sz="2" w:space="0" w:color="000000"/>
              <w:left w:val="single" w:sz="6" w:space="0" w:color="auto"/>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color w:val="000000"/>
                <w:sz w:val="20"/>
                <w:szCs w:val="20"/>
              </w:rPr>
            </w:pPr>
            <w:r w:rsidRPr="00766697">
              <w:rPr>
                <w:rFonts w:ascii="Sylfaen" w:eastAsiaTheme="minorHAnsi" w:hAnsi="Sylfaen" w:cs="Sylfaen"/>
                <w:color w:val="000000"/>
                <w:sz w:val="20"/>
                <w:szCs w:val="20"/>
              </w:rPr>
              <w:t>ԱԱՀ</w:t>
            </w:r>
          </w:p>
        </w:tc>
        <w:tc>
          <w:tcPr>
            <w:tcW w:w="863" w:type="dxa"/>
            <w:gridSpan w:val="2"/>
            <w:tcBorders>
              <w:top w:val="single" w:sz="2" w:space="0" w:color="000000"/>
              <w:left w:val="single" w:sz="6" w:space="0" w:color="auto"/>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r w:rsidRPr="00766697">
              <w:rPr>
                <w:rFonts w:ascii="Arial Unicode" w:eastAsiaTheme="minorHAnsi" w:hAnsi="Arial Unicode" w:cs="Arial Unicode"/>
                <w:color w:val="000000"/>
                <w:sz w:val="18"/>
                <w:szCs w:val="18"/>
              </w:rPr>
              <w:t>20%</w:t>
            </w:r>
          </w:p>
        </w:tc>
        <w:tc>
          <w:tcPr>
            <w:tcW w:w="900" w:type="dxa"/>
            <w:gridSpan w:val="2"/>
            <w:tcBorders>
              <w:top w:val="single" w:sz="2" w:space="0" w:color="000000"/>
              <w:left w:val="sing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p>
        </w:tc>
        <w:tc>
          <w:tcPr>
            <w:tcW w:w="990" w:type="dxa"/>
            <w:tcBorders>
              <w:top w:val="single" w:sz="2" w:space="0" w:color="000000"/>
              <w:left w:val="single" w:sz="2" w:space="0" w:color="000000"/>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rPr>
            </w:pPr>
          </w:p>
        </w:tc>
        <w:tc>
          <w:tcPr>
            <w:tcW w:w="1080" w:type="dxa"/>
            <w:tcBorders>
              <w:top w:val="single" w:sz="6" w:space="0" w:color="auto"/>
              <w:left w:val="single" w:sz="6" w:space="0" w:color="auto"/>
              <w:bottom w:val="single" w:sz="6" w:space="0" w:color="auto"/>
              <w:right w:val="double" w:sz="6" w:space="0" w:color="auto"/>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20"/>
                <w:szCs w:val="20"/>
              </w:rPr>
            </w:pPr>
          </w:p>
        </w:tc>
      </w:tr>
      <w:tr w:rsidR="00766697" w:rsidRPr="00766697" w:rsidTr="006C7B42">
        <w:trPr>
          <w:trHeight w:val="305"/>
        </w:trPr>
        <w:tc>
          <w:tcPr>
            <w:tcW w:w="420" w:type="dxa"/>
            <w:tcBorders>
              <w:top w:val="single" w:sz="2" w:space="0" w:color="000000"/>
              <w:left w:val="double" w:sz="6" w:space="0" w:color="auto"/>
              <w:bottom w:val="single" w:sz="2" w:space="0" w:color="000000"/>
              <w:right w:val="single" w:sz="6" w:space="0" w:color="auto"/>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p>
        </w:tc>
        <w:tc>
          <w:tcPr>
            <w:tcW w:w="5947" w:type="dxa"/>
            <w:tcBorders>
              <w:top w:val="single" w:sz="2" w:space="0" w:color="000000"/>
              <w:left w:val="single" w:sz="6" w:space="0" w:color="auto"/>
              <w:bottom w:val="doub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b/>
                <w:bCs/>
                <w:color w:val="000000"/>
                <w:sz w:val="20"/>
                <w:szCs w:val="20"/>
              </w:rPr>
            </w:pPr>
            <w:r w:rsidRPr="00766697">
              <w:rPr>
                <w:rFonts w:ascii="Sylfaen" w:eastAsiaTheme="minorHAnsi" w:hAnsi="Sylfaen" w:cs="Sylfaen"/>
                <w:b/>
                <w:bCs/>
                <w:color w:val="000000"/>
                <w:sz w:val="20"/>
                <w:szCs w:val="20"/>
              </w:rPr>
              <w:t xml:space="preserve">Ընդամենը </w:t>
            </w:r>
          </w:p>
        </w:tc>
        <w:tc>
          <w:tcPr>
            <w:tcW w:w="863" w:type="dxa"/>
            <w:gridSpan w:val="2"/>
            <w:tcBorders>
              <w:top w:val="single" w:sz="2" w:space="0" w:color="000000"/>
              <w:left w:val="single" w:sz="6" w:space="0" w:color="auto"/>
              <w:bottom w:val="doub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p>
        </w:tc>
        <w:tc>
          <w:tcPr>
            <w:tcW w:w="900" w:type="dxa"/>
            <w:gridSpan w:val="2"/>
            <w:tcBorders>
              <w:top w:val="single" w:sz="2" w:space="0" w:color="000000"/>
              <w:left w:val="single" w:sz="6" w:space="0" w:color="auto"/>
              <w:bottom w:val="double" w:sz="6" w:space="0" w:color="auto"/>
              <w:right w:val="single" w:sz="2" w:space="0" w:color="000000"/>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p>
        </w:tc>
        <w:tc>
          <w:tcPr>
            <w:tcW w:w="990" w:type="dxa"/>
            <w:tcBorders>
              <w:top w:val="single" w:sz="2" w:space="0" w:color="000000"/>
              <w:left w:val="single" w:sz="2" w:space="0" w:color="000000"/>
              <w:bottom w:val="double" w:sz="6" w:space="0" w:color="auto"/>
              <w:right w:val="single" w:sz="6" w:space="0" w:color="auto"/>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rPr>
            </w:pPr>
          </w:p>
        </w:tc>
        <w:tc>
          <w:tcPr>
            <w:tcW w:w="1080" w:type="dxa"/>
            <w:tcBorders>
              <w:top w:val="single" w:sz="6" w:space="0" w:color="auto"/>
              <w:left w:val="sing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20"/>
                <w:szCs w:val="20"/>
              </w:rPr>
            </w:pPr>
          </w:p>
        </w:tc>
      </w:tr>
      <w:tr w:rsidR="00766697" w:rsidRPr="00766697" w:rsidTr="006C7B42">
        <w:trPr>
          <w:trHeight w:val="319"/>
        </w:trPr>
        <w:tc>
          <w:tcPr>
            <w:tcW w:w="420" w:type="dxa"/>
            <w:tcBorders>
              <w:top w:val="single" w:sz="2" w:space="0" w:color="000000"/>
              <w:left w:val="double" w:sz="6" w:space="0" w:color="auto"/>
              <w:bottom w:val="double" w:sz="6" w:space="0" w:color="auto"/>
              <w:right w:val="single" w:sz="6" w:space="0" w:color="auto"/>
            </w:tcBorders>
            <w:shd w:val="solid" w:color="FFFFFF" w:fill="auto"/>
          </w:tcPr>
          <w:p w:rsidR="00766697" w:rsidRPr="00766697" w:rsidRDefault="00766697" w:rsidP="00766697">
            <w:pPr>
              <w:autoSpaceDE w:val="0"/>
              <w:autoSpaceDN w:val="0"/>
              <w:adjustRightInd w:val="0"/>
              <w:jc w:val="center"/>
              <w:rPr>
                <w:rFonts w:ascii="Arial Unicode" w:eastAsiaTheme="minorHAnsi" w:hAnsi="Arial Unicode" w:cs="Arial Unicode"/>
                <w:color w:val="000000"/>
                <w:sz w:val="18"/>
                <w:szCs w:val="18"/>
              </w:rPr>
            </w:pPr>
          </w:p>
        </w:tc>
        <w:tc>
          <w:tcPr>
            <w:tcW w:w="5947" w:type="dxa"/>
            <w:tcBorders>
              <w:top w:val="double" w:sz="6" w:space="0" w:color="auto"/>
              <w:left w:val="single" w:sz="6" w:space="0" w:color="auto"/>
              <w:bottom w:val="double" w:sz="6" w:space="0" w:color="auto"/>
              <w:right w:val="single" w:sz="6" w:space="0" w:color="auto"/>
            </w:tcBorders>
            <w:shd w:val="solid" w:color="FFFFFF" w:fill="auto"/>
          </w:tcPr>
          <w:p w:rsidR="00766697" w:rsidRPr="00766697" w:rsidRDefault="00766697" w:rsidP="00766697">
            <w:pPr>
              <w:autoSpaceDE w:val="0"/>
              <w:autoSpaceDN w:val="0"/>
              <w:adjustRightInd w:val="0"/>
              <w:rPr>
                <w:rFonts w:ascii="Sylfaen" w:eastAsiaTheme="minorHAnsi" w:hAnsi="Sylfaen" w:cs="Sylfaen"/>
                <w:b/>
                <w:bCs/>
                <w:color w:val="000000"/>
                <w:sz w:val="20"/>
                <w:szCs w:val="20"/>
              </w:rPr>
            </w:pPr>
            <w:r w:rsidRPr="00766697">
              <w:rPr>
                <w:rFonts w:ascii="Sylfaen" w:eastAsiaTheme="minorHAnsi" w:hAnsi="Sylfaen" w:cs="Sylfaen"/>
                <w:b/>
                <w:bCs/>
                <w:color w:val="000000"/>
                <w:sz w:val="20"/>
                <w:szCs w:val="20"/>
              </w:rPr>
              <w:t>Ընդամենը նախահաշվով</w:t>
            </w:r>
          </w:p>
        </w:tc>
        <w:tc>
          <w:tcPr>
            <w:tcW w:w="863" w:type="dxa"/>
            <w:gridSpan w:val="2"/>
            <w:tcBorders>
              <w:top w:val="double" w:sz="6" w:space="0" w:color="auto"/>
              <w:left w:val="single" w:sz="6" w:space="0" w:color="auto"/>
              <w:bottom w:val="double" w:sz="6" w:space="0" w:color="auto"/>
              <w:right w:val="single" w:sz="6" w:space="0" w:color="auto"/>
            </w:tcBorders>
            <w:shd w:val="solid" w:color="FFFFFF" w:fill="auto"/>
          </w:tcPr>
          <w:p w:rsidR="00766697" w:rsidRPr="00766697" w:rsidRDefault="00766697" w:rsidP="00766697">
            <w:pPr>
              <w:autoSpaceDE w:val="0"/>
              <w:autoSpaceDN w:val="0"/>
              <w:adjustRightInd w:val="0"/>
              <w:jc w:val="right"/>
              <w:rPr>
                <w:rFonts w:ascii="Arial Unicode" w:eastAsiaTheme="minorHAnsi" w:hAnsi="Arial Unicode" w:cs="Arial Unicode"/>
                <w:b/>
                <w:bCs/>
                <w:color w:val="000000"/>
                <w:sz w:val="20"/>
                <w:szCs w:val="20"/>
              </w:rPr>
            </w:pPr>
          </w:p>
        </w:tc>
        <w:tc>
          <w:tcPr>
            <w:tcW w:w="900" w:type="dxa"/>
            <w:gridSpan w:val="2"/>
            <w:tcBorders>
              <w:top w:val="double" w:sz="6" w:space="0" w:color="auto"/>
              <w:left w:val="single" w:sz="6" w:space="0" w:color="auto"/>
              <w:bottom w:val="double" w:sz="6" w:space="0" w:color="auto"/>
              <w:right w:val="single" w:sz="2" w:space="0" w:color="000000"/>
            </w:tcBorders>
            <w:shd w:val="solid" w:color="FFFFFF" w:fill="auto"/>
          </w:tcPr>
          <w:p w:rsidR="00766697" w:rsidRPr="00766697" w:rsidRDefault="00766697" w:rsidP="00766697">
            <w:pPr>
              <w:autoSpaceDE w:val="0"/>
              <w:autoSpaceDN w:val="0"/>
              <w:adjustRightInd w:val="0"/>
              <w:jc w:val="right"/>
              <w:rPr>
                <w:rFonts w:ascii="Arial Unicode" w:eastAsiaTheme="minorHAnsi" w:hAnsi="Arial Unicode" w:cs="Arial Unicode"/>
                <w:b/>
                <w:bCs/>
                <w:color w:val="000000"/>
                <w:sz w:val="20"/>
                <w:szCs w:val="20"/>
              </w:rPr>
            </w:pPr>
          </w:p>
        </w:tc>
        <w:tc>
          <w:tcPr>
            <w:tcW w:w="990" w:type="dxa"/>
            <w:tcBorders>
              <w:top w:val="double" w:sz="6" w:space="0" w:color="auto"/>
              <w:left w:val="single" w:sz="2" w:space="0" w:color="000000"/>
              <w:bottom w:val="double" w:sz="6" w:space="0" w:color="auto"/>
              <w:right w:val="single" w:sz="6" w:space="0" w:color="auto"/>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rPr>
            </w:pPr>
          </w:p>
        </w:tc>
        <w:tc>
          <w:tcPr>
            <w:tcW w:w="1080" w:type="dxa"/>
            <w:tcBorders>
              <w:top w:val="double" w:sz="6" w:space="0" w:color="auto"/>
              <w:left w:val="sing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rPr>
            </w:pPr>
          </w:p>
        </w:tc>
      </w:tr>
      <w:tr w:rsidR="00766697" w:rsidRPr="00766697" w:rsidTr="006C7B42">
        <w:trPr>
          <w:trHeight w:val="305"/>
        </w:trPr>
        <w:tc>
          <w:tcPr>
            <w:tcW w:w="420" w:type="dxa"/>
            <w:tcBorders>
              <w:top w:val="double" w:sz="6" w:space="0" w:color="auto"/>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5947" w:type="dxa"/>
            <w:tcBorders>
              <w:top w:val="double" w:sz="6" w:space="0" w:color="auto"/>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20"/>
                <w:szCs w:val="20"/>
              </w:rPr>
            </w:pPr>
          </w:p>
        </w:tc>
        <w:tc>
          <w:tcPr>
            <w:tcW w:w="863" w:type="dxa"/>
            <w:gridSpan w:val="2"/>
            <w:tcBorders>
              <w:top w:val="double" w:sz="6" w:space="0" w:color="auto"/>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900" w:type="dxa"/>
            <w:gridSpan w:val="2"/>
            <w:tcBorders>
              <w:top w:val="double" w:sz="6" w:space="0" w:color="auto"/>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p>
        </w:tc>
        <w:tc>
          <w:tcPr>
            <w:tcW w:w="990" w:type="dxa"/>
            <w:tcBorders>
              <w:top w:val="double" w:sz="6" w:space="0" w:color="auto"/>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double" w:sz="6" w:space="0" w:color="auto"/>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r w:rsidR="00766697" w:rsidRPr="00766697" w:rsidTr="006C7B42">
        <w:trPr>
          <w:trHeight w:val="886"/>
        </w:trPr>
        <w:tc>
          <w:tcPr>
            <w:tcW w:w="42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9780" w:type="dxa"/>
            <w:gridSpan w:val="7"/>
            <w:tcBorders>
              <w:top w:val="single" w:sz="2" w:space="0" w:color="000000"/>
              <w:left w:val="single" w:sz="2" w:space="0" w:color="000000"/>
              <w:bottom w:val="double" w:sz="6" w:space="0" w:color="auto"/>
              <w:right w:val="single" w:sz="2" w:space="0" w:color="000000"/>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 Նշված աշխատանքների նյութերը տրամադրվում են "Գազպռոմ Արմենիա" ՓԲԸ կողմից ներքոհիշյալ նյութի տեսքով (առանց  պահեստավորման , այլ նյութերի և տեղափոխման ծախսերը):</w:t>
            </w:r>
          </w:p>
        </w:tc>
      </w:tr>
      <w:tr w:rsidR="00766697" w:rsidRPr="00766697" w:rsidTr="006C7B42">
        <w:trPr>
          <w:trHeight w:val="653"/>
        </w:trPr>
        <w:tc>
          <w:tcPr>
            <w:tcW w:w="420" w:type="dxa"/>
            <w:tcBorders>
              <w:top w:val="single" w:sz="2" w:space="0" w:color="000000"/>
              <w:left w:val="single" w:sz="2" w:space="0" w:color="000000"/>
              <w:bottom w:val="single" w:sz="2" w:space="0" w:color="000000"/>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5947"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Խողովակ պողպատյա էլեկտրաեռակցվող ուղղակար</w:t>
            </w:r>
          </w:p>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  Ø 159x4.5մմ </w:t>
            </w:r>
          </w:p>
        </w:tc>
        <w:tc>
          <w:tcPr>
            <w:tcW w:w="790"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741" w:type="dxa"/>
            <w:gridSpan w:val="2"/>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16</w:t>
            </w:r>
          </w:p>
        </w:tc>
        <w:tc>
          <w:tcPr>
            <w:tcW w:w="1222" w:type="dxa"/>
            <w:gridSpan w:val="2"/>
            <w:tcBorders>
              <w:top w:val="single" w:sz="2" w:space="0" w:color="000000"/>
              <w:left w:val="doub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r w:rsidR="00766697" w:rsidRPr="00766697" w:rsidTr="006C7B42">
        <w:trPr>
          <w:trHeight w:val="653"/>
        </w:trPr>
        <w:tc>
          <w:tcPr>
            <w:tcW w:w="420" w:type="dxa"/>
            <w:tcBorders>
              <w:top w:val="single" w:sz="2" w:space="0" w:color="000000"/>
              <w:left w:val="single" w:sz="2" w:space="0" w:color="000000"/>
              <w:bottom w:val="single" w:sz="2" w:space="0" w:color="000000"/>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5947"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Խողովակ պողպատյա էլեկտրաեռակցվող ուղղակար</w:t>
            </w:r>
          </w:p>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  d=76x3.5մմ</w:t>
            </w:r>
          </w:p>
        </w:tc>
        <w:tc>
          <w:tcPr>
            <w:tcW w:w="790"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741" w:type="dxa"/>
            <w:gridSpan w:val="2"/>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143</w:t>
            </w:r>
          </w:p>
        </w:tc>
        <w:tc>
          <w:tcPr>
            <w:tcW w:w="1222" w:type="dxa"/>
            <w:gridSpan w:val="2"/>
            <w:tcBorders>
              <w:top w:val="single" w:sz="2" w:space="0" w:color="000000"/>
              <w:left w:val="doub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r w:rsidR="00766697" w:rsidRPr="00766697" w:rsidTr="006C7B42">
        <w:trPr>
          <w:trHeight w:val="653"/>
        </w:trPr>
        <w:tc>
          <w:tcPr>
            <w:tcW w:w="420" w:type="dxa"/>
            <w:tcBorders>
              <w:top w:val="single" w:sz="2" w:space="0" w:color="000000"/>
              <w:left w:val="single" w:sz="2" w:space="0" w:color="000000"/>
              <w:bottom w:val="single" w:sz="2" w:space="0" w:color="000000"/>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5947"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Խողովակ պողպատյա էլեկտրաեռակցվող ուղղակար</w:t>
            </w:r>
          </w:p>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 xml:space="preserve">  Ø 57x3.5մմ </w:t>
            </w:r>
          </w:p>
        </w:tc>
        <w:tc>
          <w:tcPr>
            <w:tcW w:w="790"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741" w:type="dxa"/>
            <w:gridSpan w:val="2"/>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110</w:t>
            </w:r>
          </w:p>
        </w:tc>
        <w:tc>
          <w:tcPr>
            <w:tcW w:w="1222" w:type="dxa"/>
            <w:gridSpan w:val="2"/>
            <w:tcBorders>
              <w:top w:val="single" w:sz="2" w:space="0" w:color="000000"/>
              <w:left w:val="doub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r w:rsidR="00766697" w:rsidRPr="00766697" w:rsidTr="006C7B42">
        <w:trPr>
          <w:trHeight w:val="406"/>
        </w:trPr>
        <w:tc>
          <w:tcPr>
            <w:tcW w:w="420" w:type="dxa"/>
            <w:tcBorders>
              <w:top w:val="single" w:sz="2" w:space="0" w:color="000000"/>
              <w:left w:val="single" w:sz="2" w:space="0" w:color="000000"/>
              <w:bottom w:val="single" w:sz="2" w:space="0" w:color="000000"/>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5947"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Խողովակ պողպատյա գազաջրատարd-40x3մմ </w:t>
            </w:r>
          </w:p>
        </w:tc>
        <w:tc>
          <w:tcPr>
            <w:tcW w:w="790"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741" w:type="dxa"/>
            <w:gridSpan w:val="2"/>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20</w:t>
            </w:r>
          </w:p>
        </w:tc>
        <w:tc>
          <w:tcPr>
            <w:tcW w:w="1222" w:type="dxa"/>
            <w:gridSpan w:val="2"/>
            <w:tcBorders>
              <w:top w:val="single" w:sz="2" w:space="0" w:color="000000"/>
              <w:left w:val="doub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r w:rsidR="00766697" w:rsidRPr="00766697" w:rsidTr="006C7B42">
        <w:trPr>
          <w:trHeight w:val="406"/>
        </w:trPr>
        <w:tc>
          <w:tcPr>
            <w:tcW w:w="420" w:type="dxa"/>
            <w:tcBorders>
              <w:top w:val="single" w:sz="2" w:space="0" w:color="000000"/>
              <w:left w:val="single" w:sz="2" w:space="0" w:color="000000"/>
              <w:bottom w:val="single" w:sz="2" w:space="0" w:color="000000"/>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5947"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Խողովակ պողպատյա գազաջրատար d-32x2.8մմ </w:t>
            </w:r>
          </w:p>
        </w:tc>
        <w:tc>
          <w:tcPr>
            <w:tcW w:w="790"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741" w:type="dxa"/>
            <w:gridSpan w:val="2"/>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125</w:t>
            </w:r>
          </w:p>
        </w:tc>
        <w:tc>
          <w:tcPr>
            <w:tcW w:w="1222" w:type="dxa"/>
            <w:gridSpan w:val="2"/>
            <w:tcBorders>
              <w:top w:val="single" w:sz="2" w:space="0" w:color="000000"/>
              <w:left w:val="doub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r w:rsidR="00766697" w:rsidRPr="00766697" w:rsidTr="006C7B42">
        <w:trPr>
          <w:trHeight w:val="406"/>
        </w:trPr>
        <w:tc>
          <w:tcPr>
            <w:tcW w:w="420" w:type="dxa"/>
            <w:tcBorders>
              <w:top w:val="single" w:sz="2" w:space="0" w:color="000000"/>
              <w:left w:val="single" w:sz="2" w:space="0" w:color="000000"/>
              <w:bottom w:val="single" w:sz="2" w:space="0" w:color="000000"/>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5947"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Խողովակ պողպատյա գազաջրատար d-25x2.8մմ </w:t>
            </w:r>
          </w:p>
        </w:tc>
        <w:tc>
          <w:tcPr>
            <w:tcW w:w="790"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741" w:type="dxa"/>
            <w:gridSpan w:val="2"/>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100</w:t>
            </w:r>
          </w:p>
        </w:tc>
        <w:tc>
          <w:tcPr>
            <w:tcW w:w="1222" w:type="dxa"/>
            <w:gridSpan w:val="2"/>
            <w:tcBorders>
              <w:top w:val="single" w:sz="2" w:space="0" w:color="000000"/>
              <w:left w:val="doub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r w:rsidR="00766697" w:rsidRPr="00766697" w:rsidTr="006C7B42">
        <w:trPr>
          <w:trHeight w:val="406"/>
        </w:trPr>
        <w:tc>
          <w:tcPr>
            <w:tcW w:w="420" w:type="dxa"/>
            <w:tcBorders>
              <w:top w:val="single" w:sz="2" w:space="0" w:color="000000"/>
              <w:left w:val="single" w:sz="2" w:space="0" w:color="000000"/>
              <w:bottom w:val="single" w:sz="2" w:space="0" w:color="000000"/>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5947"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Խողովակ պողպատյա գազաջրատար d-20x2.5մմ </w:t>
            </w:r>
          </w:p>
        </w:tc>
        <w:tc>
          <w:tcPr>
            <w:tcW w:w="790"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մ</w:t>
            </w:r>
          </w:p>
        </w:tc>
        <w:tc>
          <w:tcPr>
            <w:tcW w:w="741" w:type="dxa"/>
            <w:gridSpan w:val="2"/>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105</w:t>
            </w:r>
          </w:p>
        </w:tc>
        <w:tc>
          <w:tcPr>
            <w:tcW w:w="1222" w:type="dxa"/>
            <w:gridSpan w:val="2"/>
            <w:tcBorders>
              <w:top w:val="single" w:sz="2" w:space="0" w:color="000000"/>
              <w:left w:val="doub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r w:rsidR="00766697" w:rsidRPr="00766697" w:rsidTr="006C7B42">
        <w:trPr>
          <w:trHeight w:val="406"/>
        </w:trPr>
        <w:tc>
          <w:tcPr>
            <w:tcW w:w="420" w:type="dxa"/>
            <w:tcBorders>
              <w:top w:val="single" w:sz="2" w:space="0" w:color="000000"/>
              <w:left w:val="single" w:sz="2" w:space="0" w:color="000000"/>
              <w:bottom w:val="single" w:sz="2" w:space="0" w:color="000000"/>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5947"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Արմունկ 90 աստիճան 159x6 ՄՊա 0.3</w:t>
            </w:r>
          </w:p>
        </w:tc>
        <w:tc>
          <w:tcPr>
            <w:tcW w:w="790"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741" w:type="dxa"/>
            <w:gridSpan w:val="2"/>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w:t>
            </w:r>
          </w:p>
        </w:tc>
        <w:tc>
          <w:tcPr>
            <w:tcW w:w="1222" w:type="dxa"/>
            <w:gridSpan w:val="2"/>
            <w:tcBorders>
              <w:top w:val="single" w:sz="2" w:space="0" w:color="000000"/>
              <w:left w:val="doub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r w:rsidR="00766697" w:rsidRPr="00766697" w:rsidTr="006C7B42">
        <w:trPr>
          <w:trHeight w:val="406"/>
        </w:trPr>
        <w:tc>
          <w:tcPr>
            <w:tcW w:w="420" w:type="dxa"/>
            <w:tcBorders>
              <w:top w:val="single" w:sz="2" w:space="0" w:color="000000"/>
              <w:left w:val="single" w:sz="2" w:space="0" w:color="000000"/>
              <w:bottom w:val="single" w:sz="2" w:space="0" w:color="000000"/>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5947"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Արմունկ 90 աստիճան 133x5 ՄՊա 0.3</w:t>
            </w:r>
          </w:p>
        </w:tc>
        <w:tc>
          <w:tcPr>
            <w:tcW w:w="790"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741" w:type="dxa"/>
            <w:gridSpan w:val="2"/>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50</w:t>
            </w:r>
          </w:p>
        </w:tc>
        <w:tc>
          <w:tcPr>
            <w:tcW w:w="1222" w:type="dxa"/>
            <w:gridSpan w:val="2"/>
            <w:tcBorders>
              <w:top w:val="single" w:sz="2" w:space="0" w:color="000000"/>
              <w:left w:val="doub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r w:rsidR="00766697" w:rsidRPr="00766697" w:rsidTr="006C7B42">
        <w:trPr>
          <w:trHeight w:val="406"/>
        </w:trPr>
        <w:tc>
          <w:tcPr>
            <w:tcW w:w="420" w:type="dxa"/>
            <w:tcBorders>
              <w:top w:val="single" w:sz="2" w:space="0" w:color="000000"/>
              <w:left w:val="single" w:sz="2" w:space="0" w:color="000000"/>
              <w:bottom w:val="single" w:sz="2" w:space="0" w:color="000000"/>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5947"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Արմունկ 90 աստիճան 108x5</w:t>
            </w:r>
          </w:p>
        </w:tc>
        <w:tc>
          <w:tcPr>
            <w:tcW w:w="790"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741" w:type="dxa"/>
            <w:gridSpan w:val="2"/>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2</w:t>
            </w:r>
          </w:p>
        </w:tc>
        <w:tc>
          <w:tcPr>
            <w:tcW w:w="1222" w:type="dxa"/>
            <w:gridSpan w:val="2"/>
            <w:tcBorders>
              <w:top w:val="single" w:sz="2" w:space="0" w:color="000000"/>
              <w:left w:val="doub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r w:rsidR="00766697" w:rsidRPr="00766697" w:rsidTr="006C7B42">
        <w:trPr>
          <w:trHeight w:val="406"/>
        </w:trPr>
        <w:tc>
          <w:tcPr>
            <w:tcW w:w="420" w:type="dxa"/>
            <w:tcBorders>
              <w:top w:val="single" w:sz="2" w:space="0" w:color="000000"/>
              <w:left w:val="single" w:sz="2" w:space="0" w:color="000000"/>
              <w:bottom w:val="single" w:sz="2" w:space="0" w:color="000000"/>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rPr>
            </w:pPr>
          </w:p>
        </w:tc>
        <w:tc>
          <w:tcPr>
            <w:tcW w:w="5947"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28"/>
                <w:szCs w:val="28"/>
              </w:rPr>
              <w:t>*</w:t>
            </w:r>
            <w:r w:rsidRPr="00766697">
              <w:rPr>
                <w:rFonts w:ascii="Sylfaen" w:eastAsiaTheme="minorHAnsi" w:hAnsi="Sylfaen" w:cs="Sylfaen"/>
                <w:color w:val="000000"/>
                <w:sz w:val="18"/>
                <w:szCs w:val="18"/>
              </w:rPr>
              <w:t xml:space="preserve">  Արմունկ 90 աստիճան 57x4 ՄՊա 0.3</w:t>
            </w:r>
          </w:p>
        </w:tc>
        <w:tc>
          <w:tcPr>
            <w:tcW w:w="790" w:type="dxa"/>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հատ</w:t>
            </w:r>
          </w:p>
        </w:tc>
        <w:tc>
          <w:tcPr>
            <w:tcW w:w="741" w:type="dxa"/>
            <w:gridSpan w:val="2"/>
            <w:tcBorders>
              <w:top w:val="double" w:sz="6" w:space="0" w:color="auto"/>
              <w:left w:val="double" w:sz="6" w:space="0" w:color="auto"/>
              <w:bottom w:val="double" w:sz="6" w:space="0" w:color="auto"/>
              <w:right w:val="double" w:sz="6" w:space="0" w:color="auto"/>
            </w:tcBorders>
            <w:shd w:val="solid" w:color="FFFFFF" w:fill="auto"/>
          </w:tcPr>
          <w:p w:rsidR="00766697" w:rsidRPr="00766697" w:rsidRDefault="00766697" w:rsidP="00766697">
            <w:pPr>
              <w:autoSpaceDE w:val="0"/>
              <w:autoSpaceDN w:val="0"/>
              <w:adjustRightInd w:val="0"/>
              <w:jc w:val="center"/>
              <w:rPr>
                <w:rFonts w:ascii="Sylfaen" w:eastAsiaTheme="minorHAnsi" w:hAnsi="Sylfaen" w:cs="Sylfaen"/>
                <w:color w:val="000000"/>
                <w:sz w:val="18"/>
                <w:szCs w:val="18"/>
              </w:rPr>
            </w:pPr>
            <w:r w:rsidRPr="00766697">
              <w:rPr>
                <w:rFonts w:ascii="Sylfaen" w:eastAsiaTheme="minorHAnsi" w:hAnsi="Sylfaen" w:cs="Sylfaen"/>
                <w:color w:val="000000"/>
                <w:sz w:val="18"/>
                <w:szCs w:val="18"/>
              </w:rPr>
              <w:t>16</w:t>
            </w:r>
          </w:p>
        </w:tc>
        <w:tc>
          <w:tcPr>
            <w:tcW w:w="1222" w:type="dxa"/>
            <w:gridSpan w:val="2"/>
            <w:tcBorders>
              <w:top w:val="single" w:sz="2" w:space="0" w:color="000000"/>
              <w:left w:val="double" w:sz="6" w:space="0" w:color="auto"/>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c>
          <w:tcPr>
            <w:tcW w:w="1080" w:type="dxa"/>
            <w:tcBorders>
              <w:top w:val="single" w:sz="2" w:space="0" w:color="000000"/>
              <w:left w:val="single" w:sz="2" w:space="0" w:color="000000"/>
              <w:bottom w:val="single" w:sz="2" w:space="0" w:color="000000"/>
              <w:right w:val="single" w:sz="2" w:space="0" w:color="000000"/>
            </w:tcBorders>
            <w:shd w:val="solid" w:color="FFFFFF" w:fill="auto"/>
          </w:tcPr>
          <w:p w:rsidR="00766697" w:rsidRPr="00766697" w:rsidRDefault="00766697" w:rsidP="00766697">
            <w:pPr>
              <w:autoSpaceDE w:val="0"/>
              <w:autoSpaceDN w:val="0"/>
              <w:adjustRightInd w:val="0"/>
              <w:jc w:val="right"/>
              <w:rPr>
                <w:rFonts w:ascii="Sylfaen" w:eastAsiaTheme="minorHAnsi" w:hAnsi="Sylfaen" w:cs="Sylfaen"/>
                <w:color w:val="000000"/>
                <w:sz w:val="18"/>
                <w:szCs w:val="18"/>
              </w:rPr>
            </w:pPr>
          </w:p>
        </w:tc>
      </w:tr>
    </w:tbl>
    <w:p w:rsidR="001B7E65" w:rsidRPr="0098101E" w:rsidRDefault="001B7E65" w:rsidP="00766697">
      <w:pPr>
        <w:tabs>
          <w:tab w:val="left" w:pos="6491"/>
        </w:tabs>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0055C7"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0055C7"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0055C7"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75E48" w:rsidRPr="00175E48" w:rsidRDefault="001D2141" w:rsidP="005A580B">
      <w:pPr>
        <w:rPr>
          <w:rFonts w:ascii="Sylfaen" w:hAnsi="Sylfaen"/>
          <w:b/>
          <w:sz w:val="20"/>
          <w:lang w:val="nb-NO"/>
        </w:rPr>
      </w:pPr>
      <w:r>
        <w:rPr>
          <w:rFonts w:ascii="Sylfaen" w:hAnsi="Sylfaen" w:cs="TimesArmenianPSMT"/>
          <w:i/>
          <w:sz w:val="20"/>
          <w:szCs w:val="16"/>
          <w:lang w:val="nb-NO"/>
        </w:rPr>
        <w:t xml:space="preserve">                                                                                                                                                                  </w:t>
      </w:r>
      <w:r w:rsidR="00694B08">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845F92" w:rsidRPr="00845F92">
        <w:rPr>
          <w:rFonts w:ascii="Sylfaen" w:hAnsi="Sylfaen"/>
          <w:b/>
          <w:sz w:val="20"/>
          <w:szCs w:val="16"/>
          <w:lang w:val="af-ZA"/>
        </w:rPr>
        <w:t>«</w:t>
      </w:r>
      <w:r w:rsidR="000055C7">
        <w:rPr>
          <w:b/>
          <w:bCs/>
          <w:lang w:val="hy-AM"/>
        </w:rPr>
        <w:t>№082/GArm/15_2.1-92/01.07.15</w:t>
      </w:r>
      <w:r w:rsidR="00845F92" w:rsidRPr="00845F92">
        <w:rPr>
          <w:rFonts w:ascii="Sylfaen" w:hAnsi="Sylfaen"/>
          <w:b/>
          <w:sz w:val="20"/>
          <w:szCs w:val="16"/>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EB01AD">
            <w:pPr>
              <w:jc w:val="center"/>
              <w:rPr>
                <w:rFonts w:ascii="Sylfaen" w:hAnsi="Sylfaen"/>
                <w:b/>
                <w:sz w:val="20"/>
                <w:szCs w:val="20"/>
                <w:lang w:val="es-ES"/>
              </w:rPr>
            </w:pPr>
            <w:r w:rsidRPr="0098101E">
              <w:rPr>
                <w:rFonts w:ascii="Sylfaen" w:hAnsi="Sylfaen" w:cs="Sylfaen"/>
                <w:b/>
                <w:sz w:val="20"/>
                <w:lang w:val="pt-BR"/>
              </w:rPr>
              <w:t>«</w:t>
            </w:r>
            <w:r w:rsidR="00F476F0" w:rsidRPr="00C2627E">
              <w:rPr>
                <w:rFonts w:ascii="Sylfaen" w:hAnsi="Sylfaen" w:cs="Arial"/>
                <w:b/>
                <w:bCs/>
                <w:sz w:val="20"/>
                <w:szCs w:val="20"/>
                <w:lang w:val="es-ES"/>
              </w:rPr>
              <w:t xml:space="preserve"> </w:t>
            </w:r>
            <w:r w:rsidR="006C7B42" w:rsidRPr="00DF6FF1">
              <w:rPr>
                <w:rFonts w:ascii="Sylfaen" w:hAnsi="Sylfaen" w:cs="Sylfaen"/>
                <w:b/>
                <w:lang w:val="hy-AM"/>
              </w:rPr>
              <w:t>Գավառ քաղաքի Շահումյան փողոցի ց/ճ գազատարի վթարային հատվածների վերատեղադրում</w:t>
            </w:r>
            <w:r w:rsidR="006C7B42" w:rsidRPr="0098101E">
              <w:rPr>
                <w:rFonts w:ascii="Sylfaen" w:hAnsi="Sylfaen" w:cs="Sylfaen"/>
                <w:b/>
                <w:sz w:val="20"/>
                <w:lang w:val="pt-BR"/>
              </w:rPr>
              <w:t xml:space="preserve"> </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0055C7" w:rsidP="00D40A7C">
      <w:pPr>
        <w:autoSpaceDE w:val="0"/>
        <w:autoSpaceDN w:val="0"/>
        <w:adjustRightInd w:val="0"/>
        <w:jc w:val="right"/>
        <w:rPr>
          <w:rFonts w:ascii="Sylfaen" w:hAnsi="Sylfaen" w:cs="Sylfaen"/>
          <w:b/>
          <w:sz w:val="16"/>
          <w:szCs w:val="16"/>
          <w:lang w:val="hy-AM"/>
        </w:rPr>
      </w:pPr>
      <w:r>
        <w:rPr>
          <w:rFonts w:ascii="Sylfaen" w:hAnsi="Sylfaen"/>
          <w:b/>
          <w:sz w:val="16"/>
          <w:szCs w:val="16"/>
          <w:lang w:val="af-ZA"/>
        </w:rPr>
        <w:t>№082/GArm/15_2.1-92/01.07.15</w:t>
      </w:r>
      <w:r w:rsidR="00845F92">
        <w:rPr>
          <w:rFonts w:ascii="Sylfaen" w:hAnsi="Sylfaen"/>
          <w:b/>
          <w:sz w:val="16"/>
          <w:szCs w:val="16"/>
          <w:lang w:val="af-ZA"/>
        </w:rPr>
        <w:t xml:space="preserve">»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845F92" w:rsidRPr="00845F92">
        <w:rPr>
          <w:rFonts w:ascii="Sylfaen" w:hAnsi="Sylfaen"/>
          <w:b/>
          <w:sz w:val="20"/>
          <w:szCs w:val="16"/>
          <w:lang w:val="af-ZA"/>
        </w:rPr>
        <w:t>«</w:t>
      </w:r>
      <w:r w:rsidR="000055C7">
        <w:rPr>
          <w:b/>
          <w:bCs/>
          <w:lang w:val="hy-AM"/>
        </w:rPr>
        <w:t>№082/GArm/15_2.1-92/01.07.15</w:t>
      </w:r>
      <w:r w:rsidR="00845F92" w:rsidRPr="00845F92">
        <w:rPr>
          <w:rFonts w:ascii="Sylfaen" w:hAnsi="Sylfaen"/>
          <w:b/>
          <w:sz w:val="20"/>
          <w:szCs w:val="16"/>
          <w:lang w:val="af-ZA"/>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6C7B42">
        <w:rPr>
          <w:rFonts w:ascii="Sylfaen" w:hAnsi="Sylfaen" w:cs="Sylfaen"/>
          <w:b/>
          <w:sz w:val="16"/>
          <w:szCs w:val="16"/>
          <w:lang w:val="pt-BR"/>
        </w:rPr>
        <w:t>«</w:t>
      </w:r>
      <w:r w:rsidR="006C7B42" w:rsidRPr="006C7B42">
        <w:rPr>
          <w:rFonts w:ascii="Sylfaen" w:hAnsi="Sylfaen" w:cs="Sylfaen"/>
          <w:b/>
          <w:sz w:val="16"/>
          <w:szCs w:val="16"/>
          <w:lang w:val="pt-BR"/>
        </w:rPr>
        <w:t xml:space="preserve"> Գավառ քաղաքի Շահումյան փողոցի ց/ճ գազատարի վթարային հատվածների վերատեղադրում </w:t>
      </w:r>
      <w:r w:rsidR="0098101E" w:rsidRPr="006C7B42">
        <w:rPr>
          <w:rFonts w:ascii="Sylfaen" w:hAnsi="Sylfaen" w:cs="Sylfaen"/>
          <w:b/>
          <w:sz w:val="16"/>
          <w:szCs w:val="16"/>
          <w:lang w:val="pt-BR"/>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845F92" w:rsidRPr="00845F92">
        <w:rPr>
          <w:rFonts w:ascii="Sylfaen" w:hAnsi="Sylfaen" w:cs="Sylfaen"/>
          <w:b/>
          <w:sz w:val="16"/>
          <w:szCs w:val="16"/>
          <w:lang w:val="es-ES"/>
        </w:rPr>
        <w:t>«</w:t>
      </w:r>
      <w:r w:rsidR="000055C7">
        <w:rPr>
          <w:rFonts w:ascii="Sylfaen" w:hAnsi="Sylfaen"/>
          <w:b/>
          <w:sz w:val="16"/>
          <w:szCs w:val="16"/>
          <w:lang w:val="af-ZA"/>
        </w:rPr>
        <w:t>№082/GArm/15_2.1-92/01.07.15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sidRPr="006C7B42">
        <w:rPr>
          <w:rFonts w:ascii="Sylfaen" w:hAnsi="Sylfaen" w:cs="Sylfaen"/>
          <w:b/>
          <w:sz w:val="16"/>
          <w:szCs w:val="16"/>
          <w:lang w:val="pt-BR"/>
        </w:rPr>
        <w:t>«</w:t>
      </w:r>
      <w:r w:rsidR="006C7B42" w:rsidRPr="006C7B42">
        <w:rPr>
          <w:rFonts w:ascii="Sylfaen" w:hAnsi="Sylfaen" w:cs="Sylfaen"/>
          <w:b/>
          <w:sz w:val="16"/>
          <w:szCs w:val="16"/>
          <w:lang w:val="pt-BR"/>
        </w:rPr>
        <w:t>Գավառ քաղաքի Շահումյան փողոցի ց/ճ գազատարի վթարային հատվածների վերատեղադրում</w:t>
      </w:r>
      <w:r w:rsidR="002F5207" w:rsidRPr="006C7B42">
        <w:rPr>
          <w:rFonts w:ascii="Sylfaen" w:hAnsi="Sylfaen" w:cs="Sylfaen"/>
          <w:b/>
          <w:sz w:val="16"/>
          <w:szCs w:val="16"/>
          <w:lang w:val="pt-BR"/>
        </w:rPr>
        <w:t>»</w:t>
      </w:r>
      <w:r w:rsidR="008258B6" w:rsidRPr="00087A21">
        <w:rPr>
          <w:rFonts w:ascii="Sylfaen" w:hAnsi="Sylfaen" w:cs="Sylfaen"/>
          <w:b/>
          <w:sz w:val="16"/>
          <w:szCs w:val="16"/>
          <w:lang w:val="es-ES"/>
        </w:rPr>
        <w:t xml:space="preserve"> </w:t>
      </w:r>
      <w:r w:rsidRPr="00087A21">
        <w:rPr>
          <w:rFonts w:ascii="Sylfaen" w:hAnsi="Sylfaen" w:cs="Sylfaen"/>
          <w:b/>
          <w:sz w:val="16"/>
          <w:szCs w:val="16"/>
          <w:lang w:val="es-ES"/>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845F92" w:rsidRPr="00845F92">
        <w:rPr>
          <w:rFonts w:ascii="Sylfaen" w:hAnsi="Sylfaen" w:cs="Sylfaen"/>
          <w:b/>
          <w:sz w:val="16"/>
          <w:szCs w:val="16"/>
          <w:lang w:val="es-ES"/>
        </w:rPr>
        <w:t>«</w:t>
      </w:r>
      <w:r w:rsidR="000055C7">
        <w:rPr>
          <w:rFonts w:ascii="Sylfaen" w:hAnsi="Sylfaen"/>
          <w:b/>
          <w:sz w:val="16"/>
          <w:szCs w:val="16"/>
          <w:lang w:val="af-ZA"/>
        </w:rPr>
        <w:t>№082/GArm/15_2.1-92/01.07.15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2F5207" w:rsidRPr="006C7B42">
        <w:rPr>
          <w:rFonts w:ascii="Sylfaen" w:hAnsi="Sylfaen" w:cs="Sylfaen"/>
          <w:b/>
          <w:sz w:val="16"/>
          <w:szCs w:val="16"/>
          <w:lang w:val="pt-BR"/>
        </w:rPr>
        <w:t>«</w:t>
      </w:r>
      <w:r w:rsidR="00F476F0" w:rsidRPr="006C7B42">
        <w:rPr>
          <w:rFonts w:ascii="Sylfaen" w:hAnsi="Sylfaen" w:cs="Sylfaen"/>
          <w:b/>
          <w:sz w:val="16"/>
          <w:szCs w:val="16"/>
          <w:lang w:val="pt-BR"/>
        </w:rPr>
        <w:t xml:space="preserve"> </w:t>
      </w:r>
      <w:r w:rsidR="006C7B42" w:rsidRPr="006C7B42">
        <w:rPr>
          <w:rFonts w:ascii="Sylfaen" w:hAnsi="Sylfaen" w:cs="Sylfaen"/>
          <w:b/>
          <w:sz w:val="16"/>
          <w:szCs w:val="16"/>
          <w:lang w:val="pt-BR"/>
        </w:rPr>
        <w:t>Գավառ քաղաքի Շահումյան փողոցի ց/ճ գազատարի վթարային հատվածների վերատեղադրում</w:t>
      </w:r>
      <w:r w:rsidR="00F476F0" w:rsidRPr="006C7B42">
        <w:rPr>
          <w:rFonts w:ascii="Sylfaen" w:hAnsi="Sylfaen" w:cs="Sylfaen"/>
          <w:b/>
          <w:sz w:val="16"/>
          <w:szCs w:val="16"/>
          <w:lang w:val="pt-BR"/>
        </w:rPr>
        <w:t xml:space="preserve"> </w:t>
      </w:r>
      <w:r w:rsidR="002F5207" w:rsidRPr="006C7B42">
        <w:rPr>
          <w:rFonts w:ascii="Sylfaen" w:hAnsi="Sylfaen" w:cs="Sylfaen"/>
          <w:b/>
          <w:sz w:val="16"/>
          <w:szCs w:val="16"/>
          <w:lang w:val="pt-BR"/>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845F92" w:rsidRPr="00845F92">
        <w:rPr>
          <w:rFonts w:ascii="Sylfaen" w:hAnsi="Sylfaen" w:cs="Sylfaen"/>
          <w:b/>
          <w:sz w:val="16"/>
          <w:szCs w:val="16"/>
          <w:lang w:val="es-ES"/>
        </w:rPr>
        <w:t>«</w:t>
      </w:r>
      <w:r w:rsidR="000055C7">
        <w:rPr>
          <w:rFonts w:ascii="Sylfaen" w:hAnsi="Sylfaen"/>
          <w:b/>
          <w:sz w:val="16"/>
          <w:szCs w:val="16"/>
          <w:lang w:val="af-ZA"/>
        </w:rPr>
        <w:t>№082/GArm/15_2.1-92/01.07.15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0055C7"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D00D05">
        <w:rPr>
          <w:rFonts w:ascii="Sylfaen" w:hAnsi="Sylfaen" w:cs="Sylfaen"/>
          <w:b/>
          <w:sz w:val="20"/>
          <w:szCs w:val="20"/>
          <w:lang w:val="hy-AM"/>
        </w:rPr>
        <w:t>«</w:t>
      </w:r>
      <w:r w:rsidR="00AB542C" w:rsidRPr="00AB542C">
        <w:rPr>
          <w:rFonts w:ascii="Sylfaen" w:hAnsi="Sylfaen" w:cs="Sylfaen"/>
          <w:b/>
          <w:sz w:val="20"/>
          <w:szCs w:val="20"/>
          <w:lang w:val="hy-AM"/>
        </w:rPr>
        <w:t>Գավառ քաղաքի Շահումյան փողոցի ց/ճ գազատարի վթարային հատվածների վերատեղադրում</w:t>
      </w:r>
      <w:r w:rsidR="008258B6" w:rsidRPr="00D00D05">
        <w:rPr>
          <w:rFonts w:ascii="Sylfaen" w:hAnsi="Sylfaen" w:cs="Sylfaen"/>
          <w:b/>
          <w:sz w:val="20"/>
          <w:szCs w:val="20"/>
          <w:lang w:val="hy-AM"/>
        </w:rPr>
        <w:t xml:space="preserve">»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AB542C" w:rsidRPr="00AB542C">
        <w:rPr>
          <w:rFonts w:ascii="Sylfaen" w:hAnsi="Sylfaen" w:cs="Sylfaen"/>
          <w:b/>
          <w:sz w:val="20"/>
          <w:szCs w:val="20"/>
          <w:vertAlign w:val="superscript"/>
          <w:lang w:val="hy-AM"/>
        </w:rPr>
        <w:t xml:space="preserve">  </w:t>
      </w:r>
      <w:r w:rsidR="00AB542C" w:rsidRPr="00AB542C">
        <w:rPr>
          <w:rFonts w:ascii="Sylfaen" w:hAnsi="Sylfaen" w:cs="Sylfaen"/>
          <w:b/>
          <w:sz w:val="20"/>
          <w:szCs w:val="20"/>
          <w:lang w:val="hy-AM"/>
        </w:rPr>
        <w:t>266</w:t>
      </w:r>
      <w:r w:rsidR="00F01214">
        <w:rPr>
          <w:rFonts w:ascii="Sylfaen" w:hAnsi="Sylfaen" w:cs="Sylfaen"/>
          <w:b/>
          <w:sz w:val="20"/>
          <w:szCs w:val="20"/>
          <w:lang w:val="hy-AM"/>
        </w:rPr>
        <w:t>/</w:t>
      </w:r>
      <w:r w:rsidR="00AB542C" w:rsidRPr="00AB542C">
        <w:rPr>
          <w:rFonts w:ascii="Sylfaen" w:hAnsi="Sylfaen" w:cs="Sylfaen"/>
          <w:b/>
          <w:sz w:val="20"/>
          <w:szCs w:val="20"/>
          <w:lang w:val="hy-AM"/>
        </w:rPr>
        <w:t>2006</w:t>
      </w:r>
      <w:r w:rsidR="008258B6" w:rsidRPr="008258B6">
        <w:rPr>
          <w:rFonts w:ascii="Sylfaen" w:hAnsi="Sylfaen" w:cs="Sylfaen"/>
          <w:b/>
          <w:sz w:val="20"/>
          <w:szCs w:val="20"/>
          <w:lang w:val="hy-AM"/>
        </w:rPr>
        <w:t>-</w:t>
      </w:r>
      <w:r w:rsidR="00B277B2">
        <w:rPr>
          <w:rFonts w:ascii="Sylfaen" w:hAnsi="Sylfaen" w:cs="Sylfaen"/>
          <w:b/>
          <w:sz w:val="20"/>
          <w:szCs w:val="20"/>
          <w:lang w:val="hy-AM"/>
        </w:rPr>
        <w:t>1</w:t>
      </w:r>
      <w:r w:rsidR="00AB542C" w:rsidRPr="00AB542C">
        <w:rPr>
          <w:rFonts w:ascii="Sylfaen" w:hAnsi="Sylfaen" w:cs="Sylfaen"/>
          <w:b/>
          <w:sz w:val="20"/>
          <w:szCs w:val="20"/>
          <w:lang w:val="hy-AM"/>
        </w:rPr>
        <w:t>5</w:t>
      </w:r>
      <w:r w:rsidR="00D00D05" w:rsidRPr="00D00D05">
        <w:rPr>
          <w:rFonts w:ascii="Sylfaen" w:hAnsi="Sylfaen" w:cs="Sylfaen"/>
          <w:b/>
          <w:sz w:val="20"/>
          <w:szCs w:val="20"/>
          <w:lang w:val="hy-AM"/>
        </w:rPr>
        <w:t>ԳՄ</w:t>
      </w:r>
      <w:r w:rsidR="00F01214" w:rsidRPr="00F01214">
        <w:rPr>
          <w:rFonts w:ascii="Sylfaen" w:hAnsi="Sylfaen" w:cs="Sylfaen"/>
          <w:b/>
          <w:sz w:val="20"/>
          <w:szCs w:val="20"/>
          <w:lang w:val="hy-AM"/>
        </w:rPr>
        <w:t>/</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055C7"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C51" w:rsidRDefault="00FB4C51" w:rsidP="004D3B9B">
      <w:r>
        <w:separator/>
      </w:r>
    </w:p>
  </w:endnote>
  <w:endnote w:type="continuationSeparator" w:id="0">
    <w:p w:rsidR="00FB4C51" w:rsidRDefault="00FB4C5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697" w:rsidRDefault="0076669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697" w:rsidRDefault="0076669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697" w:rsidRDefault="007666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C51" w:rsidRDefault="00FB4C51" w:rsidP="004D3B9B">
      <w:r>
        <w:separator/>
      </w:r>
    </w:p>
  </w:footnote>
  <w:footnote w:type="continuationSeparator" w:id="0">
    <w:p w:rsidR="00FB4C51" w:rsidRDefault="00FB4C51" w:rsidP="004D3B9B">
      <w:r>
        <w:continuationSeparator/>
      </w:r>
    </w:p>
  </w:footnote>
  <w:footnote w:id="1">
    <w:p w:rsidR="00766697" w:rsidRPr="004E5447" w:rsidRDefault="0076669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697" w:rsidRDefault="0076669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697" w:rsidRPr="00460191" w:rsidRDefault="00766697">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697" w:rsidRDefault="007666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7AF"/>
    <w:rsid w:val="000055C7"/>
    <w:rsid w:val="00010057"/>
    <w:rsid w:val="000101C8"/>
    <w:rsid w:val="00014C9D"/>
    <w:rsid w:val="000217C6"/>
    <w:rsid w:val="0003506A"/>
    <w:rsid w:val="000461D7"/>
    <w:rsid w:val="000502C5"/>
    <w:rsid w:val="00052A51"/>
    <w:rsid w:val="0005479C"/>
    <w:rsid w:val="00063D4C"/>
    <w:rsid w:val="000645EC"/>
    <w:rsid w:val="00064774"/>
    <w:rsid w:val="00066CE3"/>
    <w:rsid w:val="00066DEE"/>
    <w:rsid w:val="0007578E"/>
    <w:rsid w:val="000808C8"/>
    <w:rsid w:val="00082D96"/>
    <w:rsid w:val="00087778"/>
    <w:rsid w:val="00087A21"/>
    <w:rsid w:val="0009586B"/>
    <w:rsid w:val="000A4941"/>
    <w:rsid w:val="000A79CF"/>
    <w:rsid w:val="000B2971"/>
    <w:rsid w:val="000C1F62"/>
    <w:rsid w:val="000C2E5F"/>
    <w:rsid w:val="000C3974"/>
    <w:rsid w:val="000E22A5"/>
    <w:rsid w:val="000E3070"/>
    <w:rsid w:val="000F61F9"/>
    <w:rsid w:val="00107EB2"/>
    <w:rsid w:val="001110EC"/>
    <w:rsid w:val="001157FD"/>
    <w:rsid w:val="00124625"/>
    <w:rsid w:val="00134E86"/>
    <w:rsid w:val="00144418"/>
    <w:rsid w:val="001457E8"/>
    <w:rsid w:val="00146220"/>
    <w:rsid w:val="001522D8"/>
    <w:rsid w:val="001546AF"/>
    <w:rsid w:val="00162AF4"/>
    <w:rsid w:val="00175E48"/>
    <w:rsid w:val="001852E4"/>
    <w:rsid w:val="0018680F"/>
    <w:rsid w:val="001A0C25"/>
    <w:rsid w:val="001A1C5F"/>
    <w:rsid w:val="001B0CA9"/>
    <w:rsid w:val="001B7E65"/>
    <w:rsid w:val="001C51F9"/>
    <w:rsid w:val="001C5D7B"/>
    <w:rsid w:val="001D2141"/>
    <w:rsid w:val="001E5832"/>
    <w:rsid w:val="001E60AD"/>
    <w:rsid w:val="001F6DBE"/>
    <w:rsid w:val="001F7241"/>
    <w:rsid w:val="001F7C24"/>
    <w:rsid w:val="00200466"/>
    <w:rsid w:val="00206432"/>
    <w:rsid w:val="00211447"/>
    <w:rsid w:val="0021239C"/>
    <w:rsid w:val="00220C51"/>
    <w:rsid w:val="00255700"/>
    <w:rsid w:val="0026028A"/>
    <w:rsid w:val="002661D4"/>
    <w:rsid w:val="00295BFA"/>
    <w:rsid w:val="002A3FAA"/>
    <w:rsid w:val="002A6755"/>
    <w:rsid w:val="002B1374"/>
    <w:rsid w:val="002B7B9F"/>
    <w:rsid w:val="002C2A15"/>
    <w:rsid w:val="002E33AD"/>
    <w:rsid w:val="002E3B3A"/>
    <w:rsid w:val="002F2D7B"/>
    <w:rsid w:val="002F3253"/>
    <w:rsid w:val="002F328F"/>
    <w:rsid w:val="002F5207"/>
    <w:rsid w:val="003015CA"/>
    <w:rsid w:val="00305832"/>
    <w:rsid w:val="003178AC"/>
    <w:rsid w:val="003348F0"/>
    <w:rsid w:val="0033645B"/>
    <w:rsid w:val="00342555"/>
    <w:rsid w:val="0034763B"/>
    <w:rsid w:val="00355C6A"/>
    <w:rsid w:val="0036214C"/>
    <w:rsid w:val="0036221C"/>
    <w:rsid w:val="003721A2"/>
    <w:rsid w:val="003746E9"/>
    <w:rsid w:val="00376DF1"/>
    <w:rsid w:val="00383471"/>
    <w:rsid w:val="00394057"/>
    <w:rsid w:val="00394159"/>
    <w:rsid w:val="00396892"/>
    <w:rsid w:val="003A0E77"/>
    <w:rsid w:val="003A0FE8"/>
    <w:rsid w:val="003A2326"/>
    <w:rsid w:val="003B5205"/>
    <w:rsid w:val="003B5E97"/>
    <w:rsid w:val="003B7CCE"/>
    <w:rsid w:val="003C0EE6"/>
    <w:rsid w:val="003C1FE3"/>
    <w:rsid w:val="003D738B"/>
    <w:rsid w:val="003E0D79"/>
    <w:rsid w:val="003E551B"/>
    <w:rsid w:val="003E6BAD"/>
    <w:rsid w:val="0040158E"/>
    <w:rsid w:val="004065AE"/>
    <w:rsid w:val="00406649"/>
    <w:rsid w:val="0042344C"/>
    <w:rsid w:val="00440949"/>
    <w:rsid w:val="004666BF"/>
    <w:rsid w:val="00470229"/>
    <w:rsid w:val="00473113"/>
    <w:rsid w:val="0048279A"/>
    <w:rsid w:val="00483F38"/>
    <w:rsid w:val="00485025"/>
    <w:rsid w:val="00485CB6"/>
    <w:rsid w:val="004A73A7"/>
    <w:rsid w:val="004B1AF6"/>
    <w:rsid w:val="004B4999"/>
    <w:rsid w:val="004C449C"/>
    <w:rsid w:val="004D3B9B"/>
    <w:rsid w:val="004E5386"/>
    <w:rsid w:val="004E5B3C"/>
    <w:rsid w:val="004F275A"/>
    <w:rsid w:val="004F2D07"/>
    <w:rsid w:val="004F3DD5"/>
    <w:rsid w:val="005029E4"/>
    <w:rsid w:val="0052371A"/>
    <w:rsid w:val="005275CE"/>
    <w:rsid w:val="0053439E"/>
    <w:rsid w:val="0053631B"/>
    <w:rsid w:val="00541796"/>
    <w:rsid w:val="00541AC3"/>
    <w:rsid w:val="005421DE"/>
    <w:rsid w:val="00542FE1"/>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26953"/>
    <w:rsid w:val="00651221"/>
    <w:rsid w:val="006532BE"/>
    <w:rsid w:val="00654639"/>
    <w:rsid w:val="00654ABC"/>
    <w:rsid w:val="0065754B"/>
    <w:rsid w:val="006661F8"/>
    <w:rsid w:val="0067011A"/>
    <w:rsid w:val="006807A9"/>
    <w:rsid w:val="00684502"/>
    <w:rsid w:val="006866E7"/>
    <w:rsid w:val="00691D22"/>
    <w:rsid w:val="00694B08"/>
    <w:rsid w:val="006A0329"/>
    <w:rsid w:val="006B2CB4"/>
    <w:rsid w:val="006C053C"/>
    <w:rsid w:val="006C7B42"/>
    <w:rsid w:val="006D4CDF"/>
    <w:rsid w:val="00734CA4"/>
    <w:rsid w:val="00740CA0"/>
    <w:rsid w:val="007475A7"/>
    <w:rsid w:val="007525D2"/>
    <w:rsid w:val="00752B6E"/>
    <w:rsid w:val="00762DCA"/>
    <w:rsid w:val="00766697"/>
    <w:rsid w:val="00767713"/>
    <w:rsid w:val="0076781F"/>
    <w:rsid w:val="0077567D"/>
    <w:rsid w:val="00783398"/>
    <w:rsid w:val="0078742A"/>
    <w:rsid w:val="007D2A26"/>
    <w:rsid w:val="007D2AE6"/>
    <w:rsid w:val="007D38C4"/>
    <w:rsid w:val="007D4375"/>
    <w:rsid w:val="007E11D2"/>
    <w:rsid w:val="007E2A4C"/>
    <w:rsid w:val="007E4406"/>
    <w:rsid w:val="008258B6"/>
    <w:rsid w:val="0083056A"/>
    <w:rsid w:val="008356EE"/>
    <w:rsid w:val="008418C7"/>
    <w:rsid w:val="00845F92"/>
    <w:rsid w:val="008545C5"/>
    <w:rsid w:val="00865A72"/>
    <w:rsid w:val="00865AE1"/>
    <w:rsid w:val="00867AF3"/>
    <w:rsid w:val="00877805"/>
    <w:rsid w:val="00877B40"/>
    <w:rsid w:val="00886554"/>
    <w:rsid w:val="00892377"/>
    <w:rsid w:val="008925F1"/>
    <w:rsid w:val="008959AC"/>
    <w:rsid w:val="008A18BB"/>
    <w:rsid w:val="008A2848"/>
    <w:rsid w:val="008C27B8"/>
    <w:rsid w:val="008E563D"/>
    <w:rsid w:val="00901BF6"/>
    <w:rsid w:val="00902B92"/>
    <w:rsid w:val="00904AD3"/>
    <w:rsid w:val="00924525"/>
    <w:rsid w:val="009277B4"/>
    <w:rsid w:val="0094050F"/>
    <w:rsid w:val="00942456"/>
    <w:rsid w:val="009467B2"/>
    <w:rsid w:val="009627D3"/>
    <w:rsid w:val="009777CE"/>
    <w:rsid w:val="00977CC5"/>
    <w:rsid w:val="0098075A"/>
    <w:rsid w:val="0098101E"/>
    <w:rsid w:val="00981E75"/>
    <w:rsid w:val="0098287D"/>
    <w:rsid w:val="00983BAA"/>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4EFC"/>
    <w:rsid w:val="00A057AC"/>
    <w:rsid w:val="00A07384"/>
    <w:rsid w:val="00A12148"/>
    <w:rsid w:val="00A216D0"/>
    <w:rsid w:val="00A246D6"/>
    <w:rsid w:val="00A42DFC"/>
    <w:rsid w:val="00A443B6"/>
    <w:rsid w:val="00A46CE8"/>
    <w:rsid w:val="00A50062"/>
    <w:rsid w:val="00A511F6"/>
    <w:rsid w:val="00A54D32"/>
    <w:rsid w:val="00A55CDA"/>
    <w:rsid w:val="00A574A2"/>
    <w:rsid w:val="00A60588"/>
    <w:rsid w:val="00A64179"/>
    <w:rsid w:val="00A716CF"/>
    <w:rsid w:val="00A77010"/>
    <w:rsid w:val="00A9048F"/>
    <w:rsid w:val="00A917A6"/>
    <w:rsid w:val="00A923ED"/>
    <w:rsid w:val="00A92B3F"/>
    <w:rsid w:val="00A95D90"/>
    <w:rsid w:val="00AA1B97"/>
    <w:rsid w:val="00AB3523"/>
    <w:rsid w:val="00AB542C"/>
    <w:rsid w:val="00AC07C9"/>
    <w:rsid w:val="00AC38BF"/>
    <w:rsid w:val="00AC3D72"/>
    <w:rsid w:val="00AD1796"/>
    <w:rsid w:val="00AD3D22"/>
    <w:rsid w:val="00AF035B"/>
    <w:rsid w:val="00AF6909"/>
    <w:rsid w:val="00AF72D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78BC"/>
    <w:rsid w:val="00BD3399"/>
    <w:rsid w:val="00BE03A6"/>
    <w:rsid w:val="00BE4FF0"/>
    <w:rsid w:val="00BE573E"/>
    <w:rsid w:val="00BF226C"/>
    <w:rsid w:val="00BF66E3"/>
    <w:rsid w:val="00BF76C5"/>
    <w:rsid w:val="00C03DA7"/>
    <w:rsid w:val="00C042DF"/>
    <w:rsid w:val="00C11609"/>
    <w:rsid w:val="00C259CC"/>
    <w:rsid w:val="00C2627E"/>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C2F2F"/>
    <w:rsid w:val="00CF1E54"/>
    <w:rsid w:val="00CF4B51"/>
    <w:rsid w:val="00CF4D51"/>
    <w:rsid w:val="00D009B4"/>
    <w:rsid w:val="00D00D05"/>
    <w:rsid w:val="00D16EC2"/>
    <w:rsid w:val="00D40A7C"/>
    <w:rsid w:val="00D41C96"/>
    <w:rsid w:val="00D443AE"/>
    <w:rsid w:val="00D4546F"/>
    <w:rsid w:val="00D544BF"/>
    <w:rsid w:val="00D57595"/>
    <w:rsid w:val="00D66669"/>
    <w:rsid w:val="00D805F4"/>
    <w:rsid w:val="00DA21BD"/>
    <w:rsid w:val="00DA281A"/>
    <w:rsid w:val="00DD0812"/>
    <w:rsid w:val="00DD1765"/>
    <w:rsid w:val="00DD17E3"/>
    <w:rsid w:val="00DD1ED5"/>
    <w:rsid w:val="00DD2A0E"/>
    <w:rsid w:val="00DE58EC"/>
    <w:rsid w:val="00DF6FF1"/>
    <w:rsid w:val="00E05914"/>
    <w:rsid w:val="00E11027"/>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40CB"/>
    <w:rsid w:val="00EA56BD"/>
    <w:rsid w:val="00EB01AD"/>
    <w:rsid w:val="00EB16AC"/>
    <w:rsid w:val="00EB2F98"/>
    <w:rsid w:val="00EE6EEB"/>
    <w:rsid w:val="00EF38DA"/>
    <w:rsid w:val="00F01214"/>
    <w:rsid w:val="00F13FED"/>
    <w:rsid w:val="00F16634"/>
    <w:rsid w:val="00F25166"/>
    <w:rsid w:val="00F272E4"/>
    <w:rsid w:val="00F46ED7"/>
    <w:rsid w:val="00F476F0"/>
    <w:rsid w:val="00F55780"/>
    <w:rsid w:val="00F6122C"/>
    <w:rsid w:val="00F6292F"/>
    <w:rsid w:val="00F6309F"/>
    <w:rsid w:val="00F64248"/>
    <w:rsid w:val="00F71497"/>
    <w:rsid w:val="00F7209E"/>
    <w:rsid w:val="00F73B5C"/>
    <w:rsid w:val="00F742D2"/>
    <w:rsid w:val="00F74F64"/>
    <w:rsid w:val="00F760F3"/>
    <w:rsid w:val="00F7620B"/>
    <w:rsid w:val="00FB1684"/>
    <w:rsid w:val="00FB25C7"/>
    <w:rsid w:val="00FB4C51"/>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583104786">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722141539">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277179625">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A8B6CE-4555-4931-BB57-B17B9AB0F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1941</TotalTime>
  <Pages>40</Pages>
  <Words>14956</Words>
  <Characters>85255</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187</cp:revision>
  <cp:lastPrinted>2014-07-31T11:59:00Z</cp:lastPrinted>
  <dcterms:created xsi:type="dcterms:W3CDTF">2014-03-19T12:47:00Z</dcterms:created>
  <dcterms:modified xsi:type="dcterms:W3CDTF">2015-07-01T10:57:00Z</dcterms:modified>
</cp:coreProperties>
</file>