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9E" w:rsidRPr="007C0D9E" w:rsidRDefault="007C0D9E" w:rsidP="00511454">
      <w:pPr>
        <w:spacing w:before="120" w:after="120" w:line="312" w:lineRule="auto"/>
        <w:rPr>
          <w:rFonts w:ascii="Sylfaen" w:hAnsi="Sylfaen" w:cstheme="minorHAnsi"/>
          <w:b/>
          <w:i/>
          <w:sz w:val="22"/>
          <w:szCs w:val="22"/>
        </w:rPr>
      </w:pPr>
      <w:r w:rsidRPr="007C0D9E">
        <w:rPr>
          <w:rFonts w:ascii="Sylfaen" w:hAnsi="Sylfaen" w:cstheme="minorHAnsi"/>
          <w:b/>
          <w:i/>
          <w:sz w:val="22"/>
          <w:szCs w:val="22"/>
        </w:rPr>
        <w:t>Вопросы и ответы в рамках запроса информации для  формирования условий тендера по выбору поставщик</w:t>
      </w:r>
      <w:proofErr w:type="gramStart"/>
      <w:r w:rsidRPr="007C0D9E">
        <w:rPr>
          <w:rFonts w:ascii="Sylfaen" w:hAnsi="Sylfaen" w:cstheme="minorHAnsi"/>
          <w:b/>
          <w:i/>
          <w:sz w:val="22"/>
          <w:szCs w:val="22"/>
        </w:rPr>
        <w:t>a</w:t>
      </w:r>
      <w:proofErr w:type="gramEnd"/>
      <w:r w:rsidRPr="007C0D9E">
        <w:rPr>
          <w:rFonts w:ascii="Sylfaen" w:hAnsi="Sylfaen" w:cstheme="minorHAnsi"/>
          <w:b/>
          <w:i/>
          <w:sz w:val="22"/>
          <w:szCs w:val="22"/>
        </w:rPr>
        <w:t xml:space="preserve"> разработки Системы сбора и анализа информации о действиях пользователей информационных ресурсов ЗАО “</w:t>
      </w:r>
      <w:proofErr w:type="spellStart"/>
      <w:r w:rsidRPr="007C0D9E">
        <w:rPr>
          <w:rFonts w:ascii="Sylfaen" w:hAnsi="Sylfaen" w:cstheme="minorHAnsi"/>
          <w:b/>
          <w:i/>
          <w:sz w:val="22"/>
          <w:szCs w:val="22"/>
        </w:rPr>
        <w:t>АрменТел</w:t>
      </w:r>
      <w:proofErr w:type="spellEnd"/>
      <w:r w:rsidRPr="007C0D9E">
        <w:rPr>
          <w:rFonts w:ascii="Sylfaen" w:hAnsi="Sylfaen" w:cstheme="minorHAnsi"/>
          <w:b/>
          <w:i/>
          <w:sz w:val="22"/>
          <w:szCs w:val="22"/>
        </w:rPr>
        <w:t>”</w:t>
      </w:r>
    </w:p>
    <w:p w:rsidR="007C0D9E" w:rsidRPr="00D25C98" w:rsidRDefault="00D25C98" w:rsidP="00511454">
      <w:pPr>
        <w:spacing w:before="120" w:after="120" w:line="312" w:lineRule="auto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25C98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Информируем, что срок подачи предложений по запросу информации продлевается до 28.07.2015 15:00 по местному времени РА. </w:t>
      </w:r>
    </w:p>
    <w:p w:rsidR="007C0D9E" w:rsidRPr="007C0D9E" w:rsidRDefault="007C0D9E" w:rsidP="00511454">
      <w:pPr>
        <w:spacing w:before="120" w:after="120" w:line="312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630B49" w:rsidRPr="00E52FA5" w:rsidRDefault="00630B49" w:rsidP="00511454">
      <w:pPr>
        <w:spacing w:before="120" w:after="120" w:line="312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52FA5">
        <w:rPr>
          <w:rFonts w:asciiTheme="minorHAnsi" w:hAnsiTheme="minorHAnsi" w:cstheme="minorHAnsi"/>
          <w:b/>
          <w:i/>
          <w:sz w:val="22"/>
          <w:szCs w:val="22"/>
        </w:rPr>
        <w:t>Подсистема сбора</w:t>
      </w:r>
    </w:p>
    <w:p w:rsidR="00630B49" w:rsidRPr="00E52FA5" w:rsidRDefault="008936BC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 xml:space="preserve">Для оценки трудоемкости работ необходимо понимать полный перечень действий пользователей, подлежащих мониторингу и контролю? 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ДА</w:t>
      </w:r>
    </w:p>
    <w:p w:rsidR="008936BC" w:rsidRPr="00E52FA5" w:rsidRDefault="008936BC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>Есть ли возможность контроля действий, приведенных в перечне,  в системах, являющихся информационными ресурсами Компании?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ДА</w:t>
      </w:r>
    </w:p>
    <w:p w:rsidR="00630B49" w:rsidRPr="00E52FA5" w:rsidRDefault="00630B49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>Что подразумевается под импортом данных из ИР?</w:t>
      </w:r>
      <w:r w:rsidR="00511454" w:rsidRPr="00E52FA5">
        <w:rPr>
          <w:rFonts w:asciiTheme="minorHAnsi" w:hAnsiTheme="minorHAnsi" w:cstheme="minorHAnsi"/>
          <w:sz w:val="22"/>
          <w:szCs w:val="22"/>
        </w:rPr>
        <w:t xml:space="preserve"> Сбор данных из ИР и импорт данных из ИР – это синонимы?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ДА</w:t>
      </w:r>
    </w:p>
    <w:p w:rsidR="008936BC" w:rsidRPr="00E52FA5" w:rsidRDefault="00511454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 xml:space="preserve">Имеются ли </w:t>
      </w:r>
      <w:proofErr w:type="spellStart"/>
      <w:r w:rsidRPr="00E52FA5">
        <w:rPr>
          <w:rFonts w:asciiTheme="minorHAnsi" w:hAnsiTheme="minorHAnsi" w:cstheme="minorHAnsi"/>
          <w:sz w:val="22"/>
          <w:szCs w:val="22"/>
        </w:rPr>
        <w:t>логи</w:t>
      </w:r>
      <w:proofErr w:type="spellEnd"/>
      <w:r w:rsidRPr="00E52FA5">
        <w:rPr>
          <w:rFonts w:asciiTheme="minorHAnsi" w:hAnsiTheme="minorHAnsi" w:cstheme="minorHAnsi"/>
          <w:sz w:val="22"/>
          <w:szCs w:val="22"/>
        </w:rPr>
        <w:t xml:space="preserve"> действий администраторов и пользователей в систем</w:t>
      </w:r>
      <w:r w:rsidR="008936BC" w:rsidRPr="00E52FA5">
        <w:rPr>
          <w:rFonts w:asciiTheme="minorHAnsi" w:hAnsiTheme="minorHAnsi" w:cstheme="minorHAnsi"/>
          <w:sz w:val="22"/>
          <w:szCs w:val="22"/>
        </w:rPr>
        <w:t xml:space="preserve">ах ИР Компании, не являющимися </w:t>
      </w:r>
      <w:r w:rsidR="008936BC" w:rsidRPr="00E52FA5">
        <w:rPr>
          <w:rFonts w:asciiTheme="minorHAnsi" w:hAnsiTheme="minorHAnsi" w:cstheme="minorHAnsi"/>
          <w:sz w:val="22"/>
          <w:szCs w:val="22"/>
          <w:lang w:val="en-US"/>
        </w:rPr>
        <w:t>SQL</w:t>
      </w:r>
      <w:r w:rsidR="008936BC" w:rsidRPr="00E52FA5">
        <w:rPr>
          <w:rFonts w:asciiTheme="minorHAnsi" w:hAnsiTheme="minorHAnsi" w:cstheme="minorHAnsi"/>
          <w:sz w:val="22"/>
          <w:szCs w:val="22"/>
        </w:rPr>
        <w:t xml:space="preserve"> - источниками</w:t>
      </w:r>
      <w:r w:rsidRPr="00E52FA5">
        <w:rPr>
          <w:rFonts w:asciiTheme="minorHAnsi" w:hAnsiTheme="minorHAnsi" w:cstheme="minorHAnsi"/>
          <w:sz w:val="22"/>
          <w:szCs w:val="22"/>
        </w:rPr>
        <w:t>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ДА</w:t>
      </w:r>
    </w:p>
    <w:p w:rsidR="00630B49" w:rsidRPr="00E52FA5" w:rsidRDefault="00511454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 xml:space="preserve">Имеются ли </w:t>
      </w:r>
      <w:proofErr w:type="spellStart"/>
      <w:r w:rsidRPr="00E52FA5">
        <w:rPr>
          <w:rFonts w:asciiTheme="minorHAnsi" w:hAnsiTheme="minorHAnsi" w:cstheme="minorHAnsi"/>
          <w:sz w:val="22"/>
          <w:szCs w:val="22"/>
        </w:rPr>
        <w:t>логи</w:t>
      </w:r>
      <w:proofErr w:type="spellEnd"/>
      <w:r w:rsidRPr="00E52FA5">
        <w:rPr>
          <w:rFonts w:asciiTheme="minorHAnsi" w:hAnsiTheme="minorHAnsi" w:cstheme="minorHAnsi"/>
          <w:sz w:val="22"/>
          <w:szCs w:val="22"/>
        </w:rPr>
        <w:t xml:space="preserve"> действий сотрудников во всех SQL- системах источниках?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–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Не во всех</w:t>
      </w:r>
    </w:p>
    <w:p w:rsidR="00511454" w:rsidRPr="00E52FA5" w:rsidRDefault="00511454" w:rsidP="00083984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 xml:space="preserve">Существуют ли DTD – определения для файловых источников </w:t>
      </w:r>
      <w:r w:rsidRPr="00E52FA5">
        <w:rPr>
          <w:rFonts w:asciiTheme="minorHAnsi" w:hAnsiTheme="minorHAnsi" w:cstheme="minorHAnsi"/>
          <w:sz w:val="22"/>
          <w:szCs w:val="22"/>
          <w:lang w:val="en-US"/>
        </w:rPr>
        <w:t>XML</w:t>
      </w:r>
      <w:r w:rsidRPr="00E52FA5">
        <w:rPr>
          <w:rFonts w:asciiTheme="minorHAnsi" w:hAnsiTheme="minorHAnsi" w:cstheme="minorHAnsi"/>
          <w:sz w:val="22"/>
          <w:szCs w:val="22"/>
        </w:rPr>
        <w:t>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Нет</w:t>
      </w:r>
    </w:p>
    <w:p w:rsidR="00A2135D" w:rsidRPr="00E52FA5" w:rsidRDefault="00A2135D" w:rsidP="00A2135D">
      <w:pPr>
        <w:pStyle w:val="ListParagraph"/>
        <w:numPr>
          <w:ilvl w:val="0"/>
          <w:numId w:val="2"/>
        </w:numPr>
        <w:spacing w:before="120" w:after="120" w:line="312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 xml:space="preserve">Правильно ли мы понимаем последнюю фразу раздела 3.2: </w:t>
      </w:r>
      <w:r w:rsidR="00511454" w:rsidRPr="00E52FA5">
        <w:rPr>
          <w:rFonts w:asciiTheme="minorHAnsi" w:hAnsiTheme="minorHAnsi" w:cstheme="minorHAnsi"/>
          <w:sz w:val="22"/>
          <w:szCs w:val="22"/>
        </w:rPr>
        <w:t>Подсистема сбора данных должна поддерживать ВОЗМОЖНОСТЬ  подключения к другим ИР Компании и сбира других типов событий?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-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ДА</w:t>
      </w:r>
    </w:p>
    <w:p w:rsidR="00083984" w:rsidRPr="00E52FA5" w:rsidRDefault="00A2135D" w:rsidP="00A2135D">
      <w:pPr>
        <w:spacing w:before="120" w:after="120" w:line="312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52FA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83984" w:rsidRPr="00E52FA5">
        <w:rPr>
          <w:rFonts w:asciiTheme="minorHAnsi" w:hAnsiTheme="minorHAnsi" w:cstheme="minorHAnsi"/>
          <w:b/>
          <w:i/>
          <w:sz w:val="22"/>
          <w:szCs w:val="22"/>
        </w:rPr>
        <w:t>Подсистема первичной обработки данных</w:t>
      </w:r>
    </w:p>
    <w:p w:rsidR="00E52FA5" w:rsidRPr="003E0ADF" w:rsidRDefault="00083984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sz w:val="22"/>
          <w:szCs w:val="22"/>
        </w:rPr>
        <w:t>Правильно ли мы понимаем под термином  «нормализация собранной информации» в подсистеме первичной обработки данных стандартизацию данных (приведение однородных данных к единому  формату)?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</w:t>
      </w:r>
      <w:r w:rsidR="00E52FA5" w:rsidRPr="00E52FA5">
        <w:rPr>
          <w:rFonts w:asciiTheme="minorHAnsi" w:hAnsiTheme="minorHAnsi" w:cstheme="minorHAnsi"/>
          <w:sz w:val="22"/>
          <w:szCs w:val="22"/>
        </w:rPr>
        <w:t>–</w:t>
      </w:r>
      <w:r w:rsidR="00103213" w:rsidRPr="00E52FA5">
        <w:rPr>
          <w:rFonts w:asciiTheme="minorHAnsi" w:hAnsiTheme="minorHAnsi" w:cstheme="minorHAnsi"/>
          <w:sz w:val="22"/>
          <w:szCs w:val="22"/>
        </w:rPr>
        <w:t xml:space="preserve"> </w:t>
      </w:r>
      <w:r w:rsidR="00103213" w:rsidRPr="00E52FA5">
        <w:rPr>
          <w:rFonts w:asciiTheme="minorHAnsi" w:hAnsiTheme="minorHAnsi" w:cstheme="minorHAnsi"/>
          <w:b/>
          <w:color w:val="FF0000"/>
          <w:sz w:val="22"/>
          <w:szCs w:val="22"/>
        </w:rPr>
        <w:t>Д</w:t>
      </w:r>
      <w:proofErr w:type="gramStart"/>
      <w:r w:rsidR="00E52FA5" w:rsidRPr="00E52FA5"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  <w:t>a</w:t>
      </w:r>
      <w:proofErr w:type="gramEnd"/>
    </w:p>
    <w:p w:rsidR="003E0ADF" w:rsidRPr="003E0ADF" w:rsidRDefault="003E0ADF" w:rsidP="003E0ADF">
      <w:pPr>
        <w:pStyle w:val="ListParagraph"/>
        <w:numPr>
          <w:ilvl w:val="0"/>
          <w:numId w:val="4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на какие разновидности делятся используемые ИР - Настольные/сетевые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программы,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веб-приложения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и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т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.д</w:t>
      </w:r>
      <w:proofErr w:type="spellEnd"/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Программы, коммутаторы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в каких из перечисленных ИР есть доступ/разрешение на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изменение/дополнение исходных кодов?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Исходные коды не подлежат изменению, возможно лишь изменить конфигурацию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в ходе выполнения проекта или технической поддержки, нам будут необходимы удаленные доступы с территории РФ к вашим системам и необходимым данным.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  <w:t>Вы сможете обеспечить нам такие доступы или есть необходимость личного присутствия наших специалистов у вас в офисе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- 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Доступ по VPN можем предоставить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Е</w:t>
      </w:r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сли доступ к каким-либо системам или данным удаленно с территории РФ получить нет возможности, прошу указать  эти системы. –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Коммутаторы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Необходимо уточнение по пункту 3.4. Технического Задания. Какой предполагаемый срок хранения собираемых данных в Системе?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3 года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Просим уточнить, входит ли поставка аппаратного обеспечения и системного ПО (ОС, СУБД) в предмет данного конкурса?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Входит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Е</w:t>
      </w:r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сли входит, то кто будет осуществлять монтаж и пуско-наладку оборудования - Заказчик или Исполнитель? –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Исполнитель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Есть ли требования к форме представления ценового предложения или мы можем использовать наш шаблон?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Требований по форме нет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В пунктах 2.1 и 3.2 Технического задания список Источников отличается от списка в пункте 5. Уточните, пожалуйста, какой из этих списков корректный? - 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2.1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В П.6 указано требование "Исполнитель должен предоставить услуги технической поддержки Системы в соответствии с установленными требованиями заказчика к технической поддержке" 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Уточните</w:t>
      </w:r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пожалуйста упомянутые требования к технической поддержке?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Поддержка системы на 3 года.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Какое общее количество ИР?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На первом этапе 21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. Где они располагаются?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На одной площадке.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Возможен ли централизованный сбор событий из одного места либо нужно строить распределенную систему с дальнейшей агрегацией данных?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Централизованный сбор из одного места невозможен.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>а. Для каждого типа ИР из таблицы п. 3.2 указать точное количество уникальных событий подлежащих обработке (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парсингу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)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Точное количество на данном этапе представить </w:t>
      </w:r>
      <w:proofErr w:type="spellStart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непредстовляется</w:t>
      </w:r>
      <w:proofErr w:type="spellEnd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возможным</w:t>
      </w:r>
      <w:proofErr w:type="gramStart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Количество информационных полей в каждом из событий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Точное количество на данном этапе представить </w:t>
      </w:r>
      <w:proofErr w:type="spellStart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непредстовляется</w:t>
      </w:r>
      <w:proofErr w:type="spellEnd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возможным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. Все ли типы событий от источника необходимо обрабатывать или часть событий можно сохранять в сыром виде без возможности дальнейшей аналитики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Все события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 ?</w:t>
      </w:r>
      <w:proofErr w:type="gramEnd"/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Будет ли предоставлена полная информация по структуре и содержимому событий подлежащих обработке из всех ИР перечисленных в таблице п. 3.2 -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Только на завершающем этапе тендера</w:t>
      </w:r>
      <w:proofErr w:type="gramStart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proofErr w:type="gramEnd"/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Чьими силами будет осуществляться настройка ИР перечисленных в таблице п. 3.2 для интеграции с внедряемой Системой -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Поставщика</w:t>
      </w:r>
      <w:proofErr w:type="gram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proofErr w:type="gramEnd"/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Будет ли предоставлено описание всех информационных полей подлежащих обработке для всех ИР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Только на завершающем этапе тендера</w:t>
      </w:r>
      <w:proofErr w:type="gramStart"/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>?</w:t>
      </w:r>
      <w:proofErr w:type="gramEnd"/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Чем обусловлено требование к подсистеме хранения данных в обеспечении хранения собранной информации о событиях в структурированном (табличном) виде и использование в качестве СУБД SQL или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Oracle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  <w:r w:rsidRPr="00E52F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Опытом работы с СУБД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 Современные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Log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management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системы используют собственные </w:t>
      </w:r>
      <w:proofErr w:type="spellStart"/>
      <w:r w:rsidRPr="00E52FA5">
        <w:rPr>
          <w:rFonts w:asciiTheme="minorHAnsi" w:hAnsiTheme="minorHAnsi" w:cstheme="minorHAnsi"/>
          <w:color w:val="000000"/>
          <w:sz w:val="22"/>
          <w:szCs w:val="22"/>
        </w:rPr>
        <w:t>noSQL</w:t>
      </w:r>
      <w:proofErr w:type="spellEnd"/>
      <w:r w:rsidRPr="00E52FA5">
        <w:rPr>
          <w:rFonts w:asciiTheme="minorHAnsi" w:hAnsiTheme="minorHAnsi" w:cstheme="minorHAnsi"/>
          <w:color w:val="000000"/>
          <w:sz w:val="22"/>
          <w:szCs w:val="22"/>
        </w:rPr>
        <w:t xml:space="preserve"> базы данных, позволяющие на порядки увеличить скорость записи и выборки таких специфичных данных.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 xml:space="preserve">Система имеется в </w:t>
      </w:r>
      <w:proofErr w:type="gramStart"/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>виду</w:t>
      </w:r>
      <w:proofErr w:type="gramEnd"/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 xml:space="preserve"> какой-тип </w:t>
      </w:r>
      <w:proofErr w:type="spellStart"/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>Software</w:t>
      </w:r>
      <w:proofErr w:type="spellEnd"/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 xml:space="preserve"> – CRM или что-то другое? - </w:t>
      </w:r>
      <w:r w:rsidRPr="00E52FA5">
        <w:rPr>
          <w:rFonts w:asciiTheme="minorHAnsi" w:eastAsia="@Arial Unicode MS" w:hAnsiTheme="minorHAnsi" w:cstheme="minorHAnsi"/>
          <w:b/>
          <w:bCs/>
          <w:color w:val="FF0000"/>
          <w:sz w:val="22"/>
          <w:szCs w:val="22"/>
        </w:rPr>
        <w:t>Система анализа и мониторинга логов (программный комплекс</w:t>
      </w:r>
      <w:proofErr w:type="gramStart"/>
      <w:r w:rsidRPr="00E52FA5">
        <w:rPr>
          <w:rFonts w:asciiTheme="minorHAnsi" w:eastAsia="@Arial Unicode MS" w:hAnsiTheme="minorHAnsi" w:cstheme="minorHAnsi"/>
          <w:b/>
          <w:bCs/>
          <w:color w:val="FF0000"/>
          <w:sz w:val="22"/>
          <w:szCs w:val="22"/>
        </w:rPr>
        <w:t xml:space="preserve"> )</w:t>
      </w:r>
      <w:proofErr w:type="gramEnd"/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t xml:space="preserve">Что Ваша компания подразумевает под названием “Информационные ресурсы” – ресурсы какого-то одного отдела или всей компании? - </w:t>
      </w:r>
      <w:r w:rsidRPr="00E52FA5">
        <w:rPr>
          <w:rFonts w:asciiTheme="minorHAnsi" w:eastAsia="@Arial Unicode MS" w:hAnsiTheme="minorHAnsi" w:cstheme="minorHAnsi"/>
          <w:b/>
          <w:bCs/>
          <w:color w:val="FF0000"/>
          <w:sz w:val="22"/>
          <w:szCs w:val="22"/>
        </w:rPr>
        <w:t>Всей компании</w:t>
      </w:r>
    </w:p>
    <w:p w:rsidR="00E52FA5" w:rsidRPr="00E52FA5" w:rsidRDefault="00E52FA5" w:rsidP="00E52FA5">
      <w:pPr>
        <w:pStyle w:val="ListParagraph"/>
        <w:numPr>
          <w:ilvl w:val="0"/>
          <w:numId w:val="3"/>
        </w:num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E52FA5">
        <w:rPr>
          <w:rFonts w:asciiTheme="minorHAnsi" w:eastAsia="@Arial Unicode MS" w:hAnsiTheme="minorHAnsi" w:cstheme="minorHAnsi"/>
          <w:color w:val="000000"/>
          <w:sz w:val="22"/>
          <w:szCs w:val="22"/>
        </w:rPr>
        <w:lastRenderedPageBreak/>
        <w:t xml:space="preserve">Действия скольких пользователей необходимо анализировать? - </w:t>
      </w:r>
      <w:r w:rsidRPr="00E52FA5">
        <w:rPr>
          <w:rFonts w:asciiTheme="minorHAnsi" w:hAnsiTheme="minorHAnsi" w:cstheme="minorHAnsi"/>
          <w:color w:val="000000"/>
          <w:sz w:val="22"/>
          <w:szCs w:val="22"/>
        </w:rPr>
        <w:t>Приблизительно до ~ 2500</w:t>
      </w:r>
    </w:p>
    <w:sectPr w:rsidR="00E52FA5" w:rsidRPr="00E52FA5" w:rsidSect="001E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07D"/>
    <w:multiLevelType w:val="hybridMultilevel"/>
    <w:tmpl w:val="7F846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5652F"/>
    <w:multiLevelType w:val="multilevel"/>
    <w:tmpl w:val="89BA1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F571EF9"/>
    <w:multiLevelType w:val="hybridMultilevel"/>
    <w:tmpl w:val="D004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4718C"/>
    <w:multiLevelType w:val="hybridMultilevel"/>
    <w:tmpl w:val="A9ACE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30B49"/>
    <w:rsid w:val="00083984"/>
    <w:rsid w:val="000B3E94"/>
    <w:rsid w:val="00102BFA"/>
    <w:rsid w:val="00103213"/>
    <w:rsid w:val="001E1D03"/>
    <w:rsid w:val="00351C62"/>
    <w:rsid w:val="003E0ADF"/>
    <w:rsid w:val="00511454"/>
    <w:rsid w:val="00630B49"/>
    <w:rsid w:val="007C0D9E"/>
    <w:rsid w:val="008936BC"/>
    <w:rsid w:val="008B4FCE"/>
    <w:rsid w:val="00A2135D"/>
    <w:rsid w:val="00A477E4"/>
    <w:rsid w:val="00D25C98"/>
    <w:rsid w:val="00E5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03"/>
    <w:rPr>
      <w:sz w:val="24"/>
      <w:szCs w:val="24"/>
    </w:rPr>
  </w:style>
  <w:style w:type="paragraph" w:styleId="Heading1">
    <w:name w:val="heading 1"/>
    <w:aliases w:val="Heading A,H1,R1,H11,h1,l1,Titre§,1,II+,I,Chapter Heading,Section Head,Header 1,Legal Line 1,Head 1 (Chapter heading),1st level,I1,heading 1,Chapter title,l1+toc 1,Level 1,Level 11,List level 1,1.0,Tiｴre§,h1 chapter heading,A MAJOR/BOLD"/>
    <w:basedOn w:val="Normal"/>
    <w:next w:val="Normal"/>
    <w:link w:val="Heading1Char"/>
    <w:uiPriority w:val="99"/>
    <w:qFormat/>
    <w:rsid w:val="00083984"/>
    <w:pPr>
      <w:keepNext/>
      <w:pageBreakBefore/>
      <w:numPr>
        <w:numId w:val="1"/>
      </w:numPr>
      <w:tabs>
        <w:tab w:val="left" w:pos="720"/>
      </w:tabs>
      <w:outlineLvl w:val="0"/>
    </w:pPr>
    <w:rPr>
      <w:rFonts w:ascii="Calibri" w:hAnsi="Calibri" w:cs="Arial"/>
      <w:b/>
      <w:bCs/>
      <w:sz w:val="40"/>
      <w:szCs w:val="40"/>
    </w:rPr>
  </w:style>
  <w:style w:type="paragraph" w:styleId="Heading2">
    <w:name w:val="heading 2"/>
    <w:aliases w:val="Heading 2 Char,Heading 2 Char2 Знак,Heading 2 Char1 Char Знак,Heading 2 Char Char Char Знак,Heading 2 Char Char1 Знак,h2 Char Знак,l2 Char Знак,TitreProp Char Знак,2 Char Знак,1st level heading Char Знак,Heading 2 Char2"/>
    <w:basedOn w:val="Normal"/>
    <w:next w:val="Normal"/>
    <w:link w:val="Heading2Char1"/>
    <w:uiPriority w:val="99"/>
    <w:qFormat/>
    <w:rsid w:val="00083984"/>
    <w:pPr>
      <w:keepNext/>
      <w:numPr>
        <w:ilvl w:val="1"/>
        <w:numId w:val="1"/>
      </w:numPr>
      <w:tabs>
        <w:tab w:val="left" w:pos="794"/>
      </w:tabs>
      <w:spacing w:before="480"/>
      <w:outlineLvl w:val="1"/>
    </w:pPr>
    <w:rPr>
      <w:rFonts w:ascii="Calibri" w:hAnsi="Calibri" w:cs="Arial"/>
      <w:b/>
      <w:bCs/>
      <w:iCs/>
      <w:smallCaps/>
      <w:sz w:val="32"/>
      <w:szCs w:val="32"/>
    </w:rPr>
  </w:style>
  <w:style w:type="paragraph" w:styleId="Heading3">
    <w:name w:val="heading 3"/>
    <w:aliases w:val="H3,h3,l3,3,subhead,1.,TF-Overskrift 3,CT,l3+toc 3,level3,text,Subhead,titre 1.1.1,3rd level,Head 3,ITT t3,PA Minor Section,Titre3,Guide 3,list 3,heading 3,Sub-section Title,1.1.1,Underrubrik2,3 bullet,b,Heading 31,Title2,H31,H32,H33,H34,H35"/>
    <w:basedOn w:val="Normal"/>
    <w:next w:val="Normal"/>
    <w:link w:val="Heading3Char"/>
    <w:uiPriority w:val="9"/>
    <w:qFormat/>
    <w:rsid w:val="00083984"/>
    <w:pPr>
      <w:keepNext/>
      <w:numPr>
        <w:ilvl w:val="2"/>
        <w:numId w:val="1"/>
      </w:numPr>
      <w:tabs>
        <w:tab w:val="left" w:pos="907"/>
      </w:tabs>
      <w:spacing w:before="120"/>
      <w:outlineLvl w:val="2"/>
    </w:pPr>
    <w:rPr>
      <w:rFonts w:ascii="Calibri" w:eastAsia="Arial Unicode MS" w:hAnsi="Calibri" w:cs="Arial"/>
      <w:b/>
      <w:bCs/>
      <w:sz w:val="26"/>
      <w:szCs w:val="26"/>
    </w:rPr>
  </w:style>
  <w:style w:type="paragraph" w:styleId="Heading4">
    <w:name w:val="heading 4"/>
    <w:aliases w:val="Heading 4 Char,Heading 4 Char2 Знак,Heading 4 Char1 Char Знак,Heading 4 Char Char Char Знак,Heading 4 Char Char1 Знак,Heading 4 CFMU Char Знак,4 Char Знак,14 Char Знак,h4 Char Знак,l4 Char Знак,a. Char Знак,4 Char"/>
    <w:basedOn w:val="Normal"/>
    <w:next w:val="Normal"/>
    <w:link w:val="Heading4Char1"/>
    <w:uiPriority w:val="9"/>
    <w:qFormat/>
    <w:rsid w:val="00083984"/>
    <w:pPr>
      <w:keepNext/>
      <w:numPr>
        <w:ilvl w:val="3"/>
        <w:numId w:val="1"/>
      </w:numPr>
      <w:tabs>
        <w:tab w:val="left" w:pos="1021"/>
      </w:tabs>
      <w:spacing w:before="120"/>
      <w:outlineLvl w:val="3"/>
    </w:pPr>
    <w:rPr>
      <w:rFonts w:ascii="Calibri" w:eastAsia="Arial Unicode MS" w:hAnsi="Calibri" w:cs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083984"/>
    <w:pPr>
      <w:keepNext/>
      <w:keepLines/>
      <w:numPr>
        <w:ilvl w:val="4"/>
        <w:numId w:val="1"/>
      </w:numPr>
      <w:spacing w:before="240"/>
      <w:outlineLvl w:val="4"/>
    </w:pPr>
    <w:rPr>
      <w:rFonts w:ascii="Calibri" w:hAnsi="Calibri" w:cs="Arial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083984"/>
    <w:pPr>
      <w:numPr>
        <w:ilvl w:val="5"/>
        <w:numId w:val="1"/>
      </w:numPr>
      <w:spacing w:before="240"/>
      <w:outlineLvl w:val="5"/>
    </w:pPr>
    <w:rPr>
      <w:rFonts w:ascii="Calibri" w:hAnsi="Calibri" w:cs="Arial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83984"/>
    <w:pPr>
      <w:widowControl w:val="0"/>
      <w:numPr>
        <w:ilvl w:val="6"/>
        <w:numId w:val="1"/>
      </w:numPr>
      <w:spacing w:before="240"/>
      <w:outlineLvl w:val="6"/>
    </w:pPr>
    <w:rPr>
      <w:rFonts w:ascii="Calibri" w:hAnsi="Calibri" w:cs="Arial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083984"/>
    <w:pPr>
      <w:numPr>
        <w:ilvl w:val="7"/>
        <w:numId w:val="1"/>
      </w:numPr>
      <w:spacing w:before="24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83984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30B49"/>
    <w:pPr>
      <w:spacing w:before="240"/>
      <w:jc w:val="both"/>
    </w:pPr>
    <w:rPr>
      <w:rFonts w:ascii="Calibri" w:hAnsi="Calibri" w:cs="Gautam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B49"/>
    <w:rPr>
      <w:rFonts w:ascii="Calibri" w:hAnsi="Calibri" w:cs="Gautami"/>
    </w:rPr>
  </w:style>
  <w:style w:type="character" w:customStyle="1" w:styleId="Heading1Char">
    <w:name w:val="Heading 1 Char"/>
    <w:aliases w:val="Heading A Char,H1 Char,R1 Char,H11 Char,h1 Char,l1 Char,Titre§ Char,1 Char,II+ Char,I Char,Chapter Heading Char,Section Head Char,Header 1 Char,Legal Line 1 Char,Head 1 (Chapter heading) Char,1st level Char,I1 Char,heading 1 Char,1.0 Char"/>
    <w:basedOn w:val="DefaultParagraphFont"/>
    <w:link w:val="Heading1"/>
    <w:uiPriority w:val="99"/>
    <w:rsid w:val="00083984"/>
    <w:rPr>
      <w:rFonts w:ascii="Calibri" w:hAnsi="Calibri" w:cs="Arial"/>
      <w:b/>
      <w:bCs/>
      <w:sz w:val="40"/>
      <w:szCs w:val="40"/>
    </w:rPr>
  </w:style>
  <w:style w:type="character" w:customStyle="1" w:styleId="Heading2Char1">
    <w:name w:val="Heading 2 Char1"/>
    <w:aliases w:val="Heading 2 Char Char,Heading 2 Char2 Знак Char,Heading 2 Char1 Char Знак Char,Heading 2 Char Char Char Знак Char,Heading 2 Char Char1 Знак Char,h2 Char Знак Char,l2 Char Знак Char,TitreProp Char Знак Char,2 Char Знак Char"/>
    <w:basedOn w:val="DefaultParagraphFont"/>
    <w:link w:val="Heading2"/>
    <w:uiPriority w:val="99"/>
    <w:rsid w:val="00083984"/>
    <w:rPr>
      <w:rFonts w:ascii="Calibri" w:hAnsi="Calibri" w:cs="Arial"/>
      <w:b/>
      <w:bCs/>
      <w:iCs/>
      <w:smallCaps/>
      <w:sz w:val="32"/>
      <w:szCs w:val="32"/>
    </w:rPr>
  </w:style>
  <w:style w:type="character" w:customStyle="1" w:styleId="Heading3Char">
    <w:name w:val="Heading 3 Char"/>
    <w:aliases w:val="H3 Char,h3 Char,l3 Char,3 Char,subhead Char,1. Char,TF-Overskrift 3 Char,CT Char,l3+toc 3 Char,level3 Char,text Char,Subhead Char,titre 1.1.1 Char,3rd level Char,Head 3 Char,ITT t3 Char,PA Minor Section Char,Titre3 Char,Guide 3 Char"/>
    <w:basedOn w:val="DefaultParagraphFont"/>
    <w:link w:val="Heading3"/>
    <w:uiPriority w:val="9"/>
    <w:rsid w:val="00083984"/>
    <w:rPr>
      <w:rFonts w:ascii="Calibri" w:eastAsia="Arial Unicode MS" w:hAnsi="Calibri" w:cs="Arial"/>
      <w:b/>
      <w:bCs/>
      <w:sz w:val="26"/>
      <w:szCs w:val="26"/>
    </w:rPr>
  </w:style>
  <w:style w:type="character" w:customStyle="1" w:styleId="Heading4Char1">
    <w:name w:val="Heading 4 Char1"/>
    <w:aliases w:val="Heading 4 Char Char,Heading 4 Char2 Знак Char,Heading 4 Char1 Char Знак Char,Heading 4 Char Char Char Знак Char,Heading 4 Char Char1 Знак Char,Heading 4 CFMU Char Знак Char,4 Char Знак Char,14 Char Знак Char,h4 Char Знак Char,4 Char Char"/>
    <w:basedOn w:val="DefaultParagraphFont"/>
    <w:link w:val="Heading4"/>
    <w:uiPriority w:val="9"/>
    <w:rsid w:val="00083984"/>
    <w:rPr>
      <w:rFonts w:ascii="Calibri" w:eastAsia="Arial Unicode MS" w:hAnsi="Calibri" w:cs="Arial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3984"/>
    <w:rPr>
      <w:rFonts w:ascii="Calibri" w:hAnsi="Calibri" w:cs="Arial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3984"/>
    <w:rPr>
      <w:rFonts w:ascii="Calibri" w:hAnsi="Calibri" w:cs="Arial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3984"/>
    <w:rPr>
      <w:rFonts w:ascii="Calibri" w:hAnsi="Calibri" w:cs="Arial"/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398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083984"/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unhideWhenUsed/>
    <w:rsid w:val="00083984"/>
    <w:rPr>
      <w:sz w:val="16"/>
      <w:szCs w:val="16"/>
    </w:rPr>
  </w:style>
  <w:style w:type="paragraph" w:styleId="BalloonText">
    <w:name w:val="Balloon Text"/>
    <w:basedOn w:val="Normal"/>
    <w:link w:val="BalloonTextChar"/>
    <w:rsid w:val="00083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9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AAyvazyan</cp:lastModifiedBy>
  <cp:revision>7</cp:revision>
  <cp:lastPrinted>2015-07-22T11:26:00Z</cp:lastPrinted>
  <dcterms:created xsi:type="dcterms:W3CDTF">2015-07-23T06:22:00Z</dcterms:created>
  <dcterms:modified xsi:type="dcterms:W3CDTF">2015-07-23T12:59:00Z</dcterms:modified>
</cp:coreProperties>
</file>