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81B72" w:rsidP="00A77010">
      <w:pPr>
        <w:pStyle w:val="Heading9"/>
        <w:jc w:val="right"/>
        <w:rPr>
          <w:rFonts w:ascii="Sylfaen" w:hAnsi="Sylfaen" w:cs="Times Armenian"/>
          <w:lang w:val="af-ZA"/>
        </w:rPr>
      </w:pPr>
      <w:r w:rsidRPr="00845F92">
        <w:rPr>
          <w:rFonts w:ascii="Sylfaen" w:hAnsi="Sylfaen"/>
          <w:color w:val="auto"/>
          <w:sz w:val="16"/>
          <w:szCs w:val="16"/>
          <w:lang w:val="af-ZA"/>
        </w:rPr>
        <w:t>«</w:t>
      </w:r>
      <w:r w:rsidR="003020AB">
        <w:rPr>
          <w:rFonts w:ascii="Times New Roman" w:hAnsi="Times New Roman"/>
          <w:bCs/>
          <w:lang w:val="hy-AM"/>
        </w:rPr>
        <w:t>№</w:t>
      </w:r>
      <w:r w:rsidR="003020AB">
        <w:rPr>
          <w:rFonts w:ascii="Times New Roman" w:hAnsi="Times New Roman"/>
          <w:bCs/>
          <w:lang w:val="en-US"/>
        </w:rPr>
        <w:t>117</w:t>
      </w:r>
      <w:r w:rsidR="003020AB">
        <w:rPr>
          <w:rFonts w:ascii="Times New Roman" w:hAnsi="Times New Roman"/>
          <w:bCs/>
          <w:lang w:val="hy-AM"/>
        </w:rPr>
        <w:t>/GArm/15_2.1-</w:t>
      </w:r>
      <w:r w:rsidR="003020AB">
        <w:rPr>
          <w:rFonts w:ascii="Times New Roman" w:hAnsi="Times New Roman"/>
          <w:bCs/>
          <w:lang w:val="en-US"/>
        </w:rPr>
        <w:t>45</w:t>
      </w:r>
      <w:r w:rsidR="003020AB">
        <w:rPr>
          <w:rFonts w:ascii="Times New Roman" w:hAnsi="Times New Roman"/>
          <w:bCs/>
          <w:lang w:val="hy-AM"/>
        </w:rPr>
        <w:t>/</w:t>
      </w:r>
      <w:r w:rsidR="003020AB">
        <w:rPr>
          <w:rFonts w:ascii="Times New Roman" w:hAnsi="Times New Roman"/>
          <w:bCs/>
          <w:lang w:val="en-US"/>
        </w:rPr>
        <w:t>30</w:t>
      </w:r>
      <w:r w:rsidR="00A66319">
        <w:rPr>
          <w:rFonts w:ascii="Times New Roman" w:hAnsi="Times New Roman"/>
          <w:bCs/>
          <w:lang w:val="hy-AM"/>
        </w:rPr>
        <w:t>.07.15</w:t>
      </w:r>
      <w:r w:rsidRPr="00845F92">
        <w:rPr>
          <w:rFonts w:ascii="Sylfaen" w:hAnsi="Sylfaen"/>
          <w:color w:val="auto"/>
          <w:sz w:val="16"/>
          <w:szCs w:val="16"/>
          <w:lang w:val="af-ZA"/>
        </w:rPr>
        <w:t>»</w:t>
      </w:r>
      <w:r>
        <w:rPr>
          <w:rFonts w:ascii="Sylfaen" w:hAnsi="Sylfaen"/>
          <w:color w:val="auto"/>
          <w:sz w:val="16"/>
          <w:szCs w:val="16"/>
          <w:lang w:val="af-ZA"/>
        </w:rPr>
        <w:t xml:space="preserve"> </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020AB">
        <w:rPr>
          <w:rFonts w:ascii="Sylfaen" w:hAnsi="Sylfaen"/>
          <w:bCs/>
          <w:sz w:val="24"/>
          <w:szCs w:val="24"/>
          <w:lang w:val="af-ZA"/>
        </w:rPr>
        <w:t>30</w:t>
      </w:r>
      <w:r w:rsidRPr="00B25D9D">
        <w:rPr>
          <w:rFonts w:ascii="Sylfaen" w:hAnsi="Sylfaen"/>
          <w:bCs/>
          <w:sz w:val="24"/>
          <w:szCs w:val="24"/>
          <w:lang w:val="af-ZA"/>
        </w:rPr>
        <w:t>.</w:t>
      </w:r>
      <w:r w:rsidR="0098101E">
        <w:rPr>
          <w:rFonts w:ascii="Sylfaen" w:hAnsi="Sylfaen"/>
          <w:bCs/>
          <w:sz w:val="24"/>
          <w:szCs w:val="24"/>
          <w:lang w:val="hy-AM"/>
        </w:rPr>
        <w:t>0</w:t>
      </w:r>
      <w:r w:rsidR="000055C7" w:rsidRPr="00B76A60">
        <w:rPr>
          <w:rFonts w:ascii="Sylfaen" w:hAnsi="Sylfaen"/>
          <w:bCs/>
          <w:sz w:val="24"/>
          <w:szCs w:val="24"/>
          <w:lang w:val="hy-AM"/>
        </w:rPr>
        <w:t>7</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2E33AD"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0539C8" w:rsidRPr="000539C8">
        <w:rPr>
          <w:rFonts w:ascii="Sylfaen" w:hAnsi="Sylfaen" w:cs="Sylfaen"/>
          <w:b/>
          <w:sz w:val="24"/>
          <w:lang w:val="hy-AM"/>
        </w:rPr>
        <w:t>Աբովյանի ԳՍՊԿ-ի չափիչ հանգույցի վերակառուցում արդիականություն</w:t>
      </w:r>
      <w:r w:rsidR="002E33AD" w:rsidRPr="002E33AD">
        <w:rPr>
          <w:rFonts w:ascii="Sylfaen" w:hAnsi="Sylfaen" w:cs="Sylfaen"/>
          <w:b/>
          <w:sz w:val="24"/>
          <w:lang w:val="hy-AM"/>
        </w:rPr>
        <w:t>»</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sidRPr="00343756">
        <w:rPr>
          <w:rFonts w:ascii="Sylfaen" w:hAnsi="Sylfaen" w:cs="Sylfaen"/>
          <w:sz w:val="24"/>
          <w:szCs w:val="24"/>
          <w:lang w:val="af-ZA"/>
        </w:rPr>
        <w:t xml:space="preserve">է </w:t>
      </w:r>
      <w:r w:rsidR="000E3070" w:rsidRPr="00D00D05">
        <w:rPr>
          <w:rFonts w:ascii="Sylfaen" w:hAnsi="Sylfaen" w:cs="Sylfaen"/>
          <w:sz w:val="24"/>
          <w:szCs w:val="24"/>
          <w:lang w:val="af-ZA"/>
        </w:rPr>
        <w:t>«</w:t>
      </w:r>
      <w:r w:rsidR="000539C8">
        <w:rPr>
          <w:rFonts w:ascii="Sylfaen" w:hAnsi="Sylfaen" w:cs="Sylfaen"/>
        </w:rPr>
        <w:t>Աբովյանի</w:t>
      </w:r>
      <w:r w:rsidR="000539C8" w:rsidRPr="000539C8">
        <w:rPr>
          <w:rFonts w:ascii="Sylfaen" w:hAnsi="Sylfaen" w:cs="Sylfaen"/>
          <w:lang w:val="af-ZA"/>
        </w:rPr>
        <w:t xml:space="preserve"> </w:t>
      </w:r>
      <w:r w:rsidR="000539C8">
        <w:rPr>
          <w:rFonts w:ascii="Sylfaen" w:hAnsi="Sylfaen" w:cs="Sylfaen"/>
        </w:rPr>
        <w:t>ԳՍՊԿ</w:t>
      </w:r>
      <w:r w:rsidR="000539C8" w:rsidRPr="000539C8">
        <w:rPr>
          <w:rFonts w:ascii="Sylfaen" w:hAnsi="Sylfaen" w:cs="Sylfaen"/>
          <w:lang w:val="af-ZA"/>
        </w:rPr>
        <w:t>-</w:t>
      </w:r>
      <w:r w:rsidR="000539C8">
        <w:rPr>
          <w:rFonts w:ascii="Sylfaen" w:hAnsi="Sylfaen" w:cs="Sylfaen"/>
        </w:rPr>
        <w:t>ի</w:t>
      </w:r>
      <w:r w:rsidR="000539C8" w:rsidRPr="000539C8">
        <w:rPr>
          <w:rFonts w:ascii="Sylfaen" w:hAnsi="Sylfaen" w:cs="Sylfaen"/>
          <w:lang w:val="af-ZA"/>
        </w:rPr>
        <w:t xml:space="preserve"> </w:t>
      </w:r>
      <w:r w:rsidR="000539C8">
        <w:rPr>
          <w:rFonts w:ascii="Sylfaen" w:hAnsi="Sylfaen" w:cs="Sylfaen"/>
        </w:rPr>
        <w:t>չափիչ</w:t>
      </w:r>
      <w:r w:rsidR="000539C8" w:rsidRPr="000539C8">
        <w:rPr>
          <w:rFonts w:ascii="Sylfaen" w:hAnsi="Sylfaen" w:cs="Sylfaen"/>
          <w:lang w:val="af-ZA"/>
        </w:rPr>
        <w:t xml:space="preserve"> </w:t>
      </w:r>
      <w:r w:rsidR="000539C8">
        <w:rPr>
          <w:rFonts w:ascii="Sylfaen" w:hAnsi="Sylfaen" w:cs="Sylfaen"/>
        </w:rPr>
        <w:t>հանգույցի</w:t>
      </w:r>
      <w:r w:rsidR="000539C8" w:rsidRPr="000539C8">
        <w:rPr>
          <w:rFonts w:ascii="Sylfaen" w:hAnsi="Sylfaen" w:cs="Sylfaen"/>
          <w:lang w:val="af-ZA"/>
        </w:rPr>
        <w:t xml:space="preserve"> </w:t>
      </w:r>
      <w:r w:rsidR="000539C8">
        <w:rPr>
          <w:rFonts w:ascii="Sylfaen" w:hAnsi="Sylfaen" w:cs="Sylfaen"/>
        </w:rPr>
        <w:t>վերակառուցում</w:t>
      </w:r>
      <w:r w:rsidR="000539C8" w:rsidRPr="000539C8">
        <w:rPr>
          <w:rFonts w:ascii="Sylfaen" w:hAnsi="Sylfaen" w:cs="Sylfaen"/>
          <w:lang w:val="af-ZA"/>
        </w:rPr>
        <w:t xml:space="preserve"> </w:t>
      </w:r>
      <w:r w:rsidR="000539C8">
        <w:rPr>
          <w:rFonts w:ascii="Sylfaen" w:hAnsi="Sylfaen" w:cs="Sylfaen"/>
        </w:rPr>
        <w:t>արդիականություն</w:t>
      </w:r>
      <w:r w:rsidR="000E3070" w:rsidRPr="00D00D05">
        <w:rPr>
          <w:rFonts w:ascii="Sylfaen" w:hAnsi="Sylfaen" w:cs="Sylfaen"/>
          <w:sz w:val="24"/>
          <w:szCs w:val="24"/>
          <w:lang w:val="af-ZA"/>
        </w:rPr>
        <w:t>»</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98101E">
        <w:rPr>
          <w:rFonts w:ascii="Sylfaen" w:hAnsi="Sylfaen"/>
          <w:sz w:val="20"/>
          <w:szCs w:val="20"/>
          <w:lang w:val="af-ZA"/>
        </w:rPr>
        <w:t xml:space="preserve"> </w:t>
      </w:r>
      <w:r w:rsidRPr="00C525C6">
        <w:rPr>
          <w:rFonts w:ascii="Sylfaen" w:hAnsi="Sylfaen"/>
          <w:sz w:val="20"/>
          <w:szCs w:val="20"/>
        </w:rPr>
        <w:t>է</w:t>
      </w:r>
      <w:r w:rsidRPr="0098101E">
        <w:rPr>
          <w:rFonts w:ascii="Sylfaen" w:hAnsi="Sylfaen"/>
          <w:sz w:val="20"/>
          <w:szCs w:val="20"/>
          <w:lang w:val="af-ZA"/>
        </w:rPr>
        <w:t xml:space="preserve"> </w:t>
      </w:r>
      <w:r w:rsidRPr="00C525C6">
        <w:rPr>
          <w:rFonts w:ascii="Sylfaen" w:hAnsi="Sylfaen"/>
          <w:sz w:val="20"/>
          <w:szCs w:val="20"/>
        </w:rPr>
        <w:t>ի</w:t>
      </w:r>
      <w:r w:rsidRPr="0098101E">
        <w:rPr>
          <w:rFonts w:ascii="Sylfaen" w:hAnsi="Sylfaen"/>
          <w:sz w:val="20"/>
          <w:szCs w:val="20"/>
          <w:lang w:val="af-ZA"/>
        </w:rPr>
        <w:t xml:space="preserve"> </w:t>
      </w:r>
      <w:r w:rsidRPr="00C525C6">
        <w:rPr>
          <w:rFonts w:ascii="Sylfaen" w:hAnsi="Sylfaen"/>
          <w:sz w:val="20"/>
          <w:szCs w:val="20"/>
        </w:rPr>
        <w:t>լրումն</w:t>
      </w:r>
      <w:r w:rsidRPr="0098101E">
        <w:rPr>
          <w:rFonts w:ascii="Sylfaen" w:hAnsi="Sylfaen"/>
          <w:sz w:val="20"/>
          <w:szCs w:val="20"/>
          <w:lang w:val="af-ZA"/>
        </w:rPr>
        <w:t xml:space="preserve">    «</w:t>
      </w:r>
      <w:r w:rsidRPr="00C525C6">
        <w:rPr>
          <w:rFonts w:ascii="Sylfaen" w:hAnsi="Sylfaen"/>
          <w:sz w:val="20"/>
          <w:szCs w:val="20"/>
        </w:rPr>
        <w:t>Գազպրոմ</w:t>
      </w:r>
      <w:r w:rsidRPr="0098101E">
        <w:rPr>
          <w:rFonts w:ascii="Sylfaen" w:hAnsi="Sylfaen"/>
          <w:sz w:val="20"/>
          <w:szCs w:val="20"/>
          <w:lang w:val="af-ZA"/>
        </w:rPr>
        <w:t xml:space="preserve"> </w:t>
      </w:r>
      <w:r w:rsidRPr="00A50062">
        <w:rPr>
          <w:rFonts w:ascii="Sylfaen" w:hAnsi="Sylfaen" w:cs="Sylfaen"/>
          <w:sz w:val="20"/>
        </w:rPr>
        <w:t>Արմենիա</w:t>
      </w:r>
      <w:r w:rsidRPr="002E33AD">
        <w:rPr>
          <w:rFonts w:ascii="Sylfaen" w:hAnsi="Sylfaen" w:cs="Sylfaen"/>
          <w:sz w:val="20"/>
          <w:lang w:val="af-ZA"/>
        </w:rPr>
        <w:t xml:space="preserve">»  </w:t>
      </w:r>
      <w:r w:rsidRPr="00A50062">
        <w:rPr>
          <w:rFonts w:ascii="Sylfaen" w:hAnsi="Sylfaen" w:cs="Sylfaen"/>
          <w:sz w:val="20"/>
        </w:rPr>
        <w:t>ՓԲԸ</w:t>
      </w:r>
      <w:r w:rsidRPr="00427C0F">
        <w:rPr>
          <w:rFonts w:ascii="Sylfaen" w:hAnsi="Sylfaen" w:cs="Sylfaen"/>
          <w:sz w:val="20"/>
          <w:lang w:val="af-ZA"/>
        </w:rPr>
        <w:t>-</w:t>
      </w:r>
      <w:r w:rsidRPr="00A50062">
        <w:rPr>
          <w:rFonts w:ascii="Sylfaen" w:hAnsi="Sylfaen" w:cs="Sylfaen"/>
          <w:sz w:val="20"/>
        </w:rPr>
        <w:t>ի</w:t>
      </w:r>
      <w:r w:rsidRPr="00427C0F">
        <w:rPr>
          <w:rFonts w:ascii="Sylfaen" w:hAnsi="Sylfaen" w:cs="Sylfaen"/>
          <w:sz w:val="20"/>
          <w:lang w:val="af-ZA"/>
        </w:rPr>
        <w:t xml:space="preserve">  (</w:t>
      </w:r>
      <w:r w:rsidRPr="00A50062">
        <w:rPr>
          <w:rFonts w:ascii="Sylfaen" w:hAnsi="Sylfaen" w:cs="Sylfaen"/>
          <w:sz w:val="20"/>
        </w:rPr>
        <w:t>այսուհետև</w:t>
      </w:r>
      <w:r w:rsidRPr="00427C0F">
        <w:rPr>
          <w:rFonts w:ascii="Sylfaen" w:hAnsi="Sylfaen" w:cs="Sylfaen"/>
          <w:sz w:val="20"/>
          <w:lang w:val="af-ZA"/>
        </w:rPr>
        <w:t xml:space="preserve">` </w:t>
      </w:r>
      <w:r w:rsidRPr="00A50062">
        <w:rPr>
          <w:rFonts w:ascii="Sylfaen" w:hAnsi="Sylfaen" w:cs="Sylfaen"/>
          <w:sz w:val="20"/>
        </w:rPr>
        <w:t>Պատվիրատու</w:t>
      </w:r>
      <w:r w:rsidRPr="00427C0F">
        <w:rPr>
          <w:rFonts w:ascii="Sylfaen" w:hAnsi="Sylfaen" w:cs="Sylfaen"/>
          <w:sz w:val="20"/>
          <w:lang w:val="af-ZA"/>
        </w:rPr>
        <w:t xml:space="preserve">)` </w:t>
      </w:r>
      <w:r w:rsidRPr="00A50062">
        <w:rPr>
          <w:rFonts w:ascii="Sylfaen" w:hAnsi="Sylfaen" w:cs="Sylfaen"/>
          <w:sz w:val="20"/>
        </w:rPr>
        <w:t>կարիքների</w:t>
      </w:r>
      <w:r w:rsidRPr="00427C0F">
        <w:rPr>
          <w:rFonts w:ascii="Sylfaen" w:hAnsi="Sylfaen" w:cs="Sylfaen"/>
          <w:sz w:val="20"/>
          <w:lang w:val="af-ZA"/>
        </w:rPr>
        <w:t xml:space="preserve"> </w:t>
      </w:r>
      <w:r w:rsidRPr="00A50062">
        <w:rPr>
          <w:rFonts w:ascii="Sylfaen" w:hAnsi="Sylfaen" w:cs="Sylfaen"/>
          <w:sz w:val="20"/>
        </w:rPr>
        <w:t>համար</w:t>
      </w:r>
      <w:r w:rsidR="00E31076" w:rsidRPr="00180FAF">
        <w:rPr>
          <w:rFonts w:ascii="Sylfaen" w:hAnsi="Sylfaen" w:cs="Sylfaen"/>
          <w:sz w:val="20"/>
          <w:lang w:val="af-ZA"/>
        </w:rPr>
        <w:t xml:space="preserve"> </w:t>
      </w:r>
      <w:r w:rsidR="000E3070" w:rsidRPr="00180FAF">
        <w:rPr>
          <w:rFonts w:ascii="Sylfaen" w:hAnsi="Sylfaen" w:cs="Sylfaen"/>
          <w:sz w:val="20"/>
          <w:lang w:val="af-ZA"/>
        </w:rPr>
        <w:t>«</w:t>
      </w:r>
      <w:r w:rsidR="000539C8" w:rsidRPr="000539C8">
        <w:rPr>
          <w:rFonts w:ascii="Sylfaen" w:hAnsi="Sylfaen" w:cs="Sylfaen"/>
          <w:sz w:val="20"/>
        </w:rPr>
        <w:t>Աբովյանի</w:t>
      </w:r>
      <w:r w:rsidR="000539C8" w:rsidRPr="00180FAF">
        <w:rPr>
          <w:rFonts w:ascii="Sylfaen" w:hAnsi="Sylfaen" w:cs="Sylfaen"/>
          <w:sz w:val="20"/>
          <w:lang w:val="af-ZA"/>
        </w:rPr>
        <w:t xml:space="preserve"> </w:t>
      </w:r>
      <w:r w:rsidR="000539C8" w:rsidRPr="000539C8">
        <w:rPr>
          <w:rFonts w:ascii="Sylfaen" w:hAnsi="Sylfaen" w:cs="Sylfaen"/>
          <w:sz w:val="20"/>
        </w:rPr>
        <w:t>ԳՍՊԿ</w:t>
      </w:r>
      <w:r w:rsidR="000539C8" w:rsidRPr="00180FAF">
        <w:rPr>
          <w:rFonts w:ascii="Sylfaen" w:hAnsi="Sylfaen" w:cs="Sylfaen"/>
          <w:sz w:val="20"/>
          <w:lang w:val="af-ZA"/>
        </w:rPr>
        <w:t>-</w:t>
      </w:r>
      <w:r w:rsidR="000539C8" w:rsidRPr="000539C8">
        <w:rPr>
          <w:rFonts w:ascii="Sylfaen" w:hAnsi="Sylfaen" w:cs="Sylfaen"/>
          <w:sz w:val="20"/>
        </w:rPr>
        <w:t>ի</w:t>
      </w:r>
      <w:r w:rsidR="000539C8" w:rsidRPr="00180FAF">
        <w:rPr>
          <w:rFonts w:ascii="Sylfaen" w:hAnsi="Sylfaen" w:cs="Sylfaen"/>
          <w:sz w:val="20"/>
          <w:lang w:val="af-ZA"/>
        </w:rPr>
        <w:t xml:space="preserve"> </w:t>
      </w:r>
      <w:r w:rsidR="000539C8" w:rsidRPr="000539C8">
        <w:rPr>
          <w:rFonts w:ascii="Sylfaen" w:hAnsi="Sylfaen" w:cs="Sylfaen"/>
          <w:sz w:val="20"/>
        </w:rPr>
        <w:t>չափիչ</w:t>
      </w:r>
      <w:r w:rsidR="000539C8" w:rsidRPr="00180FAF">
        <w:rPr>
          <w:rFonts w:ascii="Sylfaen" w:hAnsi="Sylfaen" w:cs="Sylfaen"/>
          <w:sz w:val="20"/>
          <w:lang w:val="af-ZA"/>
        </w:rPr>
        <w:t xml:space="preserve"> </w:t>
      </w:r>
      <w:r w:rsidR="000539C8" w:rsidRPr="000539C8">
        <w:rPr>
          <w:rFonts w:ascii="Sylfaen" w:hAnsi="Sylfaen" w:cs="Sylfaen"/>
          <w:sz w:val="20"/>
        </w:rPr>
        <w:t>հանգույցի</w:t>
      </w:r>
      <w:r w:rsidR="000539C8" w:rsidRPr="00180FAF">
        <w:rPr>
          <w:rFonts w:ascii="Sylfaen" w:hAnsi="Sylfaen" w:cs="Sylfaen"/>
          <w:sz w:val="20"/>
          <w:lang w:val="af-ZA"/>
        </w:rPr>
        <w:t xml:space="preserve"> </w:t>
      </w:r>
      <w:r w:rsidR="000539C8" w:rsidRPr="000539C8">
        <w:rPr>
          <w:rFonts w:ascii="Sylfaen" w:hAnsi="Sylfaen" w:cs="Sylfaen"/>
          <w:sz w:val="20"/>
        </w:rPr>
        <w:t>վերակառուցում</w:t>
      </w:r>
      <w:r w:rsidR="000539C8" w:rsidRPr="00180FAF">
        <w:rPr>
          <w:rFonts w:ascii="Sylfaen" w:hAnsi="Sylfaen" w:cs="Sylfaen"/>
          <w:sz w:val="20"/>
          <w:lang w:val="af-ZA"/>
        </w:rPr>
        <w:t xml:space="preserve"> </w:t>
      </w:r>
      <w:r w:rsidR="000539C8" w:rsidRPr="000539C8">
        <w:rPr>
          <w:rFonts w:ascii="Sylfaen" w:hAnsi="Sylfaen" w:cs="Sylfaen"/>
          <w:sz w:val="20"/>
        </w:rPr>
        <w:t>արդիականություն</w:t>
      </w:r>
      <w:r w:rsidR="000E3070" w:rsidRPr="00180FAF">
        <w:rPr>
          <w:rFonts w:ascii="Sylfaen" w:hAnsi="Sylfaen" w:cs="Sylfaen"/>
          <w:sz w:val="20"/>
          <w:lang w:val="af-ZA"/>
        </w:rPr>
        <w:t>»</w:t>
      </w:r>
      <w:r w:rsidR="008258B6" w:rsidRPr="00180FAF">
        <w:rPr>
          <w:rFonts w:ascii="Sylfaen" w:hAnsi="Sylfaen" w:cs="Sylfaen"/>
          <w:sz w:val="20"/>
          <w:lang w:val="af-ZA"/>
        </w:rPr>
        <w:t xml:space="preserve"> </w:t>
      </w:r>
      <w:r w:rsidRPr="00A50062">
        <w:rPr>
          <w:rFonts w:ascii="Sylfaen" w:hAnsi="Sylfaen" w:cs="Sylfaen"/>
          <w:sz w:val="20"/>
        </w:rPr>
        <w:t>օբյեկտի</w:t>
      </w:r>
      <w:r w:rsidRPr="00427C0F">
        <w:rPr>
          <w:rFonts w:ascii="Sylfaen" w:hAnsi="Sylfaen" w:cs="Sylfaen"/>
          <w:sz w:val="20"/>
          <w:lang w:val="af-ZA"/>
        </w:rPr>
        <w:t xml:space="preserve"> </w:t>
      </w:r>
      <w:r w:rsidRPr="00A50062">
        <w:rPr>
          <w:rFonts w:ascii="Sylfaen" w:hAnsi="Sylfaen" w:cs="Sylfaen"/>
          <w:sz w:val="20"/>
        </w:rPr>
        <w:t>շինարարական</w:t>
      </w:r>
      <w:r w:rsidRPr="00427C0F">
        <w:rPr>
          <w:rFonts w:ascii="Sylfaen" w:hAnsi="Sylfaen" w:cs="Sylfaen"/>
          <w:sz w:val="20"/>
          <w:lang w:val="af-ZA"/>
        </w:rPr>
        <w:t>(</w:t>
      </w:r>
      <w:r w:rsidRPr="00A50062">
        <w:rPr>
          <w:rFonts w:ascii="Sylfaen" w:hAnsi="Sylfaen" w:cs="Sylfaen"/>
          <w:sz w:val="20"/>
        </w:rPr>
        <w:t>շինհավաքակցման</w:t>
      </w:r>
      <w:r w:rsidRPr="00427C0F">
        <w:rPr>
          <w:rFonts w:ascii="Sylfaen" w:hAnsi="Sylfaen" w:cs="Sylfaen"/>
          <w:sz w:val="20"/>
          <w:lang w:val="af-ZA"/>
        </w:rPr>
        <w:t xml:space="preserve">) </w:t>
      </w:r>
      <w:r w:rsidRPr="00A50062">
        <w:rPr>
          <w:rFonts w:ascii="Sylfaen" w:hAnsi="Sylfaen" w:cs="Sylfaen"/>
          <w:sz w:val="20"/>
        </w:rPr>
        <w:t>աշխատանքների</w:t>
      </w:r>
      <w:r w:rsidRPr="002E33AD">
        <w:rPr>
          <w:rFonts w:ascii="Sylfaen" w:hAnsi="Sylfaen" w:cs="Sylfaen"/>
          <w:sz w:val="20"/>
          <w:lang w:val="af-ZA"/>
        </w:rPr>
        <w:t xml:space="preserve">  </w:t>
      </w:r>
      <w:r w:rsidRPr="00A50062">
        <w:rPr>
          <w:rFonts w:ascii="Sylfaen" w:hAnsi="Sylfaen" w:cs="Sylfaen"/>
          <w:sz w:val="20"/>
        </w:rPr>
        <w:t>ձեռքբերման</w:t>
      </w:r>
      <w:r w:rsidRPr="002E33AD">
        <w:rPr>
          <w:rFonts w:ascii="Sylfaen" w:hAnsi="Sylfaen" w:cs="Sylfaen"/>
          <w:sz w:val="20"/>
          <w:lang w:val="af-ZA"/>
        </w:rPr>
        <w:t xml:space="preserve"> </w:t>
      </w:r>
      <w:r w:rsidRPr="00A50062">
        <w:rPr>
          <w:rFonts w:ascii="Sylfaen" w:hAnsi="Sylfaen" w:cs="Sylfaen"/>
          <w:sz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845F92" w:rsidP="00651221">
      <w:pPr>
        <w:pStyle w:val="BodyText"/>
        <w:spacing w:after="0"/>
        <w:ind w:right="864"/>
        <w:jc w:val="both"/>
        <w:rPr>
          <w:rFonts w:ascii="Sylfaen" w:hAnsi="Sylfaen"/>
          <w:szCs w:val="22"/>
          <w:lang w:val="af-ZA"/>
        </w:rPr>
      </w:pPr>
      <w:r w:rsidRPr="00845F92">
        <w:rPr>
          <w:rFonts w:ascii="Sylfaen" w:hAnsi="Sylfaen"/>
          <w:b/>
          <w:sz w:val="20"/>
          <w:szCs w:val="16"/>
          <w:lang w:val="af-ZA"/>
        </w:rPr>
        <w:t>«</w:t>
      </w:r>
      <w:r w:rsidR="003020AB">
        <w:rPr>
          <w:rFonts w:ascii="Sylfaen" w:hAnsi="Sylfaen"/>
          <w:b/>
          <w:sz w:val="20"/>
          <w:szCs w:val="16"/>
          <w:lang w:val="af-ZA"/>
        </w:rPr>
        <w:t>№117/GArm/15_2.1-45/30.07.15</w:t>
      </w:r>
      <w:r w:rsidRPr="00845F92">
        <w:rPr>
          <w:rFonts w:ascii="Sylfaen" w:hAnsi="Sylfaen"/>
          <w:b/>
          <w:sz w:val="20"/>
          <w:szCs w:val="16"/>
          <w:lang w:val="af-ZA"/>
        </w:rPr>
        <w:t xml:space="preserve">» </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8258B6" w:rsidRPr="008258B6">
        <w:rPr>
          <w:rFonts w:ascii="Sylfaen" w:hAnsi="Sylfaen"/>
          <w:sz w:val="20"/>
          <w:lang w:val="af-ZA"/>
        </w:rPr>
        <w:t>«</w:t>
      </w:r>
      <w:r w:rsidR="00DD1ED5" w:rsidRPr="0098101E">
        <w:rPr>
          <w:rFonts w:ascii="Sylfaen" w:hAnsi="Sylfaen"/>
          <w:sz w:val="20"/>
          <w:lang w:val="af-ZA"/>
        </w:rPr>
        <w:t xml:space="preserve"> Գազպրոմ Արմենիա»  ՓԲԸ-ի  (այսուհետև` Պատվիրատու)` </w:t>
      </w:r>
      <w:r w:rsidR="00DD1ED5" w:rsidRPr="005E4AC5">
        <w:rPr>
          <w:rFonts w:ascii="Sylfaen" w:hAnsi="Sylfaen"/>
          <w:sz w:val="20"/>
          <w:lang w:val="af-ZA"/>
        </w:rPr>
        <w:t xml:space="preserve">կարիքների </w:t>
      </w:r>
      <w:r w:rsidR="00DD1ED5" w:rsidRPr="002A6755">
        <w:rPr>
          <w:rFonts w:ascii="Sylfaen" w:hAnsi="Sylfaen"/>
          <w:sz w:val="20"/>
          <w:lang w:val="af-ZA"/>
        </w:rPr>
        <w:t>համար</w:t>
      </w:r>
      <w:r w:rsidR="002A6755">
        <w:rPr>
          <w:rFonts w:ascii="Sylfaen" w:hAnsi="Sylfaen"/>
          <w:sz w:val="20"/>
          <w:lang w:val="af-ZA"/>
        </w:rPr>
        <w:t xml:space="preserve"> </w:t>
      </w:r>
      <w:r w:rsidR="000E3070" w:rsidRPr="000E3070">
        <w:rPr>
          <w:rFonts w:ascii="Sylfaen" w:hAnsi="Sylfaen"/>
          <w:sz w:val="20"/>
          <w:lang w:val="af-ZA"/>
        </w:rPr>
        <w:t>«</w:t>
      </w:r>
      <w:r w:rsidR="000539C8" w:rsidRPr="000539C8">
        <w:rPr>
          <w:rFonts w:ascii="Sylfaen" w:hAnsi="Sylfaen"/>
          <w:sz w:val="20"/>
          <w:lang w:val="af-ZA"/>
        </w:rPr>
        <w:t xml:space="preserve">Աբովյանի ԳՍՊԿ-ի չափիչ հանգույցի վերակառուցում արդիականություն </w:t>
      </w:r>
      <w:r w:rsidR="000E3070" w:rsidRPr="000E3070">
        <w:rPr>
          <w:rFonts w:ascii="Sylfaen" w:hAnsi="Sylfaen"/>
          <w:sz w:val="20"/>
          <w:lang w:val="af-ZA"/>
        </w:rPr>
        <w:t>»</w:t>
      </w:r>
      <w:r w:rsidR="008258B6" w:rsidRPr="008258B6">
        <w:rPr>
          <w:rFonts w:ascii="Sylfaen" w:hAnsi="Sylfaen"/>
          <w:sz w:val="20"/>
          <w:lang w:val="af-ZA"/>
        </w:rPr>
        <w:t xml:space="preserve"> </w:t>
      </w:r>
      <w:r w:rsidRPr="00A716CF">
        <w:rPr>
          <w:rFonts w:ascii="Sylfaen" w:hAnsi="Sylfaen"/>
          <w:sz w:val="20"/>
          <w:lang w:val="af-ZA"/>
        </w:rPr>
        <w:t>օբյեկտի շինարարական(շինհավաքակցման)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0E3070" w:rsidRPr="000E3070">
        <w:rPr>
          <w:rFonts w:ascii="Sylfaen" w:hAnsi="Sylfaen"/>
          <w:sz w:val="20"/>
          <w:lang w:val="af-ZA"/>
        </w:rPr>
        <w:t>«</w:t>
      </w:r>
      <w:r w:rsidR="000539C8" w:rsidRPr="000539C8">
        <w:rPr>
          <w:rFonts w:ascii="Sylfaen" w:hAnsi="Sylfaen"/>
          <w:sz w:val="20"/>
          <w:lang w:val="af-ZA"/>
        </w:rPr>
        <w:t>Աբովյանի ԳՍՊԿ-ի չափիչ հանգույցի վերակառուցում արդիականություն</w:t>
      </w:r>
      <w:r w:rsidR="000E3070" w:rsidRPr="000E3070">
        <w:rPr>
          <w:rFonts w:ascii="Sylfaen" w:hAnsi="Sylfaen"/>
          <w:sz w:val="20"/>
          <w:lang w:val="af-ZA"/>
        </w:rPr>
        <w:t>»</w:t>
      </w:r>
      <w:r w:rsidRPr="008258B6">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3020AB"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C2627E" w:rsidRDefault="0098101E" w:rsidP="0098101E">
            <w:pPr>
              <w:rPr>
                <w:rFonts w:ascii="Sylfaen" w:hAnsi="Sylfaen" w:cs="Sylfaen"/>
                <w:b/>
                <w:sz w:val="16"/>
                <w:szCs w:val="16"/>
                <w:lang w:val="es-ES"/>
              </w:rPr>
            </w:pPr>
            <w:r w:rsidRPr="00DF6FF1">
              <w:rPr>
                <w:rFonts w:ascii="Sylfaen" w:hAnsi="Sylfaen" w:cs="Sylfaen"/>
                <w:b/>
                <w:sz w:val="22"/>
                <w:szCs w:val="22"/>
                <w:lang w:val="es-ES"/>
              </w:rPr>
              <w:t>«</w:t>
            </w:r>
            <w:r w:rsidR="000539C8" w:rsidRPr="000539C8">
              <w:rPr>
                <w:rFonts w:ascii="Sylfaen" w:hAnsi="Sylfaen" w:cs="Sylfaen"/>
                <w:b/>
                <w:sz w:val="22"/>
                <w:szCs w:val="22"/>
                <w:lang w:val="es-ES"/>
              </w:rPr>
              <w:t xml:space="preserve">Աբովյանի ԳՍՊԿ-ի չափիչ հանգույցի վերակառուցում արդիականություն </w:t>
            </w:r>
            <w:r w:rsidR="000E3070" w:rsidRPr="00DF6FF1">
              <w:rPr>
                <w:rFonts w:ascii="Sylfaen" w:hAnsi="Sylfaen" w:cs="Sylfaen"/>
                <w:b/>
                <w:sz w:val="22"/>
                <w:szCs w:val="22"/>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 xml:space="preserve">համանման /նմանատիպ/ աշխատանքների կատարման գործարքներ` նախկինում </w:t>
      </w:r>
      <w:r w:rsidRPr="00B25D9D">
        <w:rPr>
          <w:rFonts w:ascii="Sylfaen" w:hAnsi="Sylfaen" w:cs="Sylfaen"/>
          <w:sz w:val="20"/>
          <w:lang w:val="hy-AM"/>
        </w:rPr>
        <w:lastRenderedPageBreak/>
        <w:t>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lastRenderedPageBreak/>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180FAF" w:rsidRPr="00180FAF">
        <w:rPr>
          <w:rFonts w:ascii="Sylfaen" w:hAnsi="Sylfaen" w:cs="Arial Armenian"/>
          <w:b/>
          <w:lang w:val="hy-AM" w:eastAsia="ru-RU"/>
        </w:rPr>
        <w:t>օոստոսի 1</w:t>
      </w:r>
      <w:r w:rsidR="005C1663">
        <w:rPr>
          <w:rFonts w:ascii="Sylfaen" w:hAnsi="Sylfaen" w:cs="Arial Armenian"/>
          <w:b/>
          <w:lang w:val="en-US" w:eastAsia="ru-RU"/>
        </w:rPr>
        <w:t>3</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lastRenderedPageBreak/>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DF6FF1" w:rsidP="00DF6FF1">
            <w:pPr>
              <w:rPr>
                <w:rFonts w:ascii="Sylfaen" w:hAnsi="Sylfaen" w:cs="Sylfaen"/>
                <w:sz w:val="20"/>
                <w:szCs w:val="20"/>
              </w:rPr>
            </w:pPr>
            <w:r>
              <w:rPr>
                <w:rFonts w:ascii="Sylfaen" w:hAnsi="Sylfaen" w:cs="Sylfaen"/>
                <w:sz w:val="20"/>
                <w:szCs w:val="20"/>
              </w:rPr>
              <w:t xml:space="preserve">Բեռնատար </w:t>
            </w:r>
            <w:r w:rsidR="00D00D05">
              <w:rPr>
                <w:rFonts w:ascii="Sylfaen" w:hAnsi="Sylfaen" w:cs="Sylfaen"/>
                <w:sz w:val="20"/>
                <w:szCs w:val="20"/>
              </w:rPr>
              <w:t xml:space="preserve"> </w:t>
            </w:r>
            <w:r w:rsidR="0098101E">
              <w:rPr>
                <w:rFonts w:ascii="Sylfaen" w:hAnsi="Sylfaen" w:cs="Sylfaen"/>
                <w:sz w:val="20"/>
                <w:szCs w:val="20"/>
              </w:rPr>
              <w:t xml:space="preserve">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5E054B" w:rsidP="005E054B">
            <w:pPr>
              <w:jc w:val="center"/>
              <w:rPr>
                <w:rFonts w:ascii="Sylfaen" w:hAnsi="Sylfaen" w:cs="Sylfaen"/>
                <w:sz w:val="20"/>
                <w:szCs w:val="20"/>
              </w:rPr>
            </w:pP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65754B" w:rsidP="00C042DF">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7F2101" w:rsidP="004D3B9B">
            <w:pPr>
              <w:spacing w:after="200" w:line="276" w:lineRule="auto"/>
              <w:jc w:val="center"/>
              <w:rPr>
                <w:rFonts w:ascii="Sylfaen" w:hAnsi="Sylfaen"/>
              </w:rPr>
            </w:pPr>
            <w:r>
              <w:rPr>
                <w:rFonts w:ascii="Sylfaen" w:hAnsi="Sylfaen"/>
              </w:rPr>
              <w:t>2</w:t>
            </w:r>
          </w:p>
        </w:tc>
      </w:tr>
      <w:tr w:rsidR="00E64086" w:rsidTr="00C042DF">
        <w:tblPrEx>
          <w:tblLook w:val="04A0"/>
        </w:tblPrEx>
        <w:trPr>
          <w:trHeight w:val="396"/>
        </w:trPr>
        <w:tc>
          <w:tcPr>
            <w:tcW w:w="540" w:type="dxa"/>
            <w:shd w:val="clear" w:color="auto" w:fill="auto"/>
          </w:tcPr>
          <w:p w:rsidR="00E64086" w:rsidRDefault="00DF6FF1" w:rsidP="004D3B9B">
            <w:pPr>
              <w:jc w:val="both"/>
              <w:rPr>
                <w:rFonts w:ascii="Sylfaen" w:hAnsi="Sylfaen" w:cs="Sylfaen"/>
                <w:sz w:val="20"/>
                <w:szCs w:val="20"/>
              </w:rPr>
            </w:pPr>
            <w:r>
              <w:rPr>
                <w:rFonts w:ascii="Sylfaen" w:hAnsi="Sylfaen" w:cs="Sylfaen"/>
                <w:sz w:val="20"/>
                <w:szCs w:val="20"/>
              </w:rPr>
              <w:t>3</w:t>
            </w:r>
          </w:p>
        </w:tc>
        <w:tc>
          <w:tcPr>
            <w:tcW w:w="2790" w:type="dxa"/>
          </w:tcPr>
          <w:p w:rsidR="00E64086" w:rsidRDefault="000539C8" w:rsidP="000539C8">
            <w:pPr>
              <w:jc w:val="center"/>
              <w:rPr>
                <w:rFonts w:ascii="Sylfaen" w:hAnsi="Sylfaen" w:cs="Sylfaen"/>
                <w:sz w:val="20"/>
                <w:szCs w:val="20"/>
              </w:rPr>
            </w:pPr>
            <w:r>
              <w:rPr>
                <w:rFonts w:ascii="Sylfaen" w:hAnsi="Sylfaen" w:cs="Sylfaen"/>
                <w:sz w:val="20"/>
                <w:szCs w:val="20"/>
              </w:rPr>
              <w:t xml:space="preserve">Ավտոինքնաթափ </w:t>
            </w:r>
          </w:p>
        </w:tc>
        <w:tc>
          <w:tcPr>
            <w:tcW w:w="2610" w:type="dxa"/>
            <w:vAlign w:val="center"/>
          </w:tcPr>
          <w:p w:rsidR="00E64086" w:rsidRPr="007F2101" w:rsidRDefault="00E64086" w:rsidP="008258B6">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DF6FF1"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0539C8" w:rsidP="00DF6FF1">
            <w:pPr>
              <w:jc w:val="center"/>
              <w:rPr>
                <w:rFonts w:ascii="Sylfaen" w:hAnsi="Sylfaen" w:cs="Sylfaen"/>
                <w:sz w:val="20"/>
                <w:szCs w:val="20"/>
              </w:rPr>
            </w:pPr>
            <w:r>
              <w:rPr>
                <w:rFonts w:ascii="Sylfaen" w:hAnsi="Sylfaen" w:cs="Sylfaen"/>
                <w:sz w:val="20"/>
                <w:szCs w:val="20"/>
              </w:rPr>
              <w:t>Կ</w:t>
            </w:r>
            <w:r w:rsidR="007F2101">
              <w:rPr>
                <w:rFonts w:ascii="Sylfaen" w:hAnsi="Sylfaen" w:cs="Sylfaen"/>
                <w:sz w:val="20"/>
                <w:szCs w:val="20"/>
              </w:rPr>
              <w:t>ոմպրեսոր</w:t>
            </w:r>
            <w:r>
              <w:rPr>
                <w:rFonts w:ascii="Sylfaen" w:hAnsi="Sylfaen" w:cs="Sylfaen"/>
                <w:sz w:val="20"/>
                <w:szCs w:val="20"/>
              </w:rPr>
              <w:t xml:space="preserve"> </w:t>
            </w:r>
          </w:p>
        </w:tc>
        <w:tc>
          <w:tcPr>
            <w:tcW w:w="2610" w:type="dxa"/>
            <w:vAlign w:val="center"/>
          </w:tcPr>
          <w:p w:rsidR="00E64086" w:rsidRPr="00D00D05" w:rsidRDefault="00E64086" w:rsidP="008258B6">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DF6FF1" w:rsidTr="00C042DF">
        <w:tblPrEx>
          <w:tblLook w:val="04A0"/>
        </w:tblPrEx>
        <w:trPr>
          <w:trHeight w:val="396"/>
        </w:trPr>
        <w:tc>
          <w:tcPr>
            <w:tcW w:w="540" w:type="dxa"/>
            <w:shd w:val="clear" w:color="auto" w:fill="auto"/>
          </w:tcPr>
          <w:p w:rsidR="00DF6FF1" w:rsidRDefault="00DF6FF1" w:rsidP="004D3B9B">
            <w:pPr>
              <w:jc w:val="both"/>
              <w:rPr>
                <w:rFonts w:ascii="Sylfaen" w:hAnsi="Sylfaen" w:cs="Sylfaen"/>
                <w:sz w:val="20"/>
                <w:szCs w:val="20"/>
              </w:rPr>
            </w:pPr>
            <w:r>
              <w:rPr>
                <w:rFonts w:ascii="Sylfaen" w:hAnsi="Sylfaen" w:cs="Sylfaen"/>
                <w:sz w:val="20"/>
                <w:szCs w:val="20"/>
              </w:rPr>
              <w:t>5</w:t>
            </w:r>
          </w:p>
        </w:tc>
        <w:tc>
          <w:tcPr>
            <w:tcW w:w="2790" w:type="dxa"/>
          </w:tcPr>
          <w:p w:rsidR="00DF6FF1" w:rsidRDefault="00DF6FF1" w:rsidP="0098101E">
            <w:pPr>
              <w:jc w:val="center"/>
              <w:rPr>
                <w:rFonts w:ascii="Sylfaen" w:hAnsi="Sylfaen" w:cs="Sylfaen"/>
                <w:sz w:val="20"/>
                <w:szCs w:val="20"/>
              </w:rPr>
            </w:pPr>
            <w:r>
              <w:rPr>
                <w:rFonts w:ascii="Sylfaen" w:hAnsi="Sylfaen" w:cs="Sylfaen"/>
                <w:sz w:val="20"/>
                <w:szCs w:val="20"/>
              </w:rPr>
              <w:t>Ավտոամբարձիչ</w:t>
            </w:r>
          </w:p>
        </w:tc>
        <w:tc>
          <w:tcPr>
            <w:tcW w:w="2610" w:type="dxa"/>
            <w:vAlign w:val="center"/>
          </w:tcPr>
          <w:p w:rsidR="00DF6FF1" w:rsidRDefault="000539C8" w:rsidP="008258B6">
            <w:pPr>
              <w:jc w:val="center"/>
              <w:rPr>
                <w:rFonts w:ascii="Sylfaen" w:hAnsi="Sylfaen" w:cs="Sylfaen"/>
                <w:sz w:val="20"/>
                <w:szCs w:val="20"/>
              </w:rPr>
            </w:pPr>
            <w:r>
              <w:rPr>
                <w:rFonts w:ascii="Sylfaen" w:hAnsi="Sylfaen" w:cs="Sylfaen"/>
                <w:sz w:val="20"/>
                <w:szCs w:val="20"/>
              </w:rPr>
              <w:t>5</w:t>
            </w:r>
            <w:r w:rsidR="00DF6FF1">
              <w:rPr>
                <w:rFonts w:ascii="Sylfaen" w:hAnsi="Sylfaen" w:cs="Sylfaen"/>
                <w:sz w:val="20"/>
                <w:szCs w:val="20"/>
              </w:rPr>
              <w:t>տն</w:t>
            </w:r>
          </w:p>
        </w:tc>
        <w:tc>
          <w:tcPr>
            <w:tcW w:w="1350" w:type="dxa"/>
            <w:shd w:val="clear" w:color="auto" w:fill="auto"/>
          </w:tcPr>
          <w:p w:rsidR="00DF6FF1" w:rsidRDefault="00DF6FF1" w:rsidP="004D3B9B">
            <w:pPr>
              <w:spacing w:after="200" w:line="276" w:lineRule="auto"/>
              <w:jc w:val="center"/>
              <w:rPr>
                <w:rFonts w:ascii="Sylfaen" w:hAnsi="Sylfaen"/>
              </w:rPr>
            </w:pPr>
            <w:r>
              <w:rPr>
                <w:rFonts w:ascii="Sylfaen" w:hAnsi="Sylfaen"/>
              </w:rPr>
              <w:t>1</w:t>
            </w:r>
          </w:p>
        </w:tc>
      </w:tr>
      <w:tr w:rsidR="000539C8" w:rsidTr="00C042DF">
        <w:tblPrEx>
          <w:tblLook w:val="04A0"/>
        </w:tblPrEx>
        <w:trPr>
          <w:trHeight w:val="396"/>
        </w:trPr>
        <w:tc>
          <w:tcPr>
            <w:tcW w:w="540" w:type="dxa"/>
            <w:shd w:val="clear" w:color="auto" w:fill="auto"/>
          </w:tcPr>
          <w:p w:rsidR="000539C8" w:rsidRDefault="000539C8" w:rsidP="004D3B9B">
            <w:pPr>
              <w:jc w:val="both"/>
              <w:rPr>
                <w:rFonts w:ascii="Sylfaen" w:hAnsi="Sylfaen" w:cs="Sylfaen"/>
                <w:sz w:val="20"/>
                <w:szCs w:val="20"/>
              </w:rPr>
            </w:pPr>
            <w:r>
              <w:rPr>
                <w:rFonts w:ascii="Sylfaen" w:hAnsi="Sylfaen" w:cs="Sylfaen"/>
                <w:sz w:val="20"/>
                <w:szCs w:val="20"/>
              </w:rPr>
              <w:t>6</w:t>
            </w:r>
          </w:p>
        </w:tc>
        <w:tc>
          <w:tcPr>
            <w:tcW w:w="2790" w:type="dxa"/>
          </w:tcPr>
          <w:p w:rsidR="000539C8" w:rsidRDefault="000539C8" w:rsidP="0098101E">
            <w:pPr>
              <w:jc w:val="center"/>
              <w:rPr>
                <w:rFonts w:ascii="Sylfaen" w:hAnsi="Sylfaen" w:cs="Sylfaen"/>
                <w:sz w:val="20"/>
                <w:szCs w:val="20"/>
              </w:rPr>
            </w:pPr>
            <w:r>
              <w:rPr>
                <w:rFonts w:ascii="Sylfaen" w:hAnsi="Sylfaen" w:cs="Sylfaen"/>
                <w:sz w:val="20"/>
                <w:szCs w:val="20"/>
              </w:rPr>
              <w:t>Ավտոմեքենա  ինքնաթափ</w:t>
            </w:r>
          </w:p>
        </w:tc>
        <w:tc>
          <w:tcPr>
            <w:tcW w:w="2610" w:type="dxa"/>
            <w:vAlign w:val="center"/>
          </w:tcPr>
          <w:p w:rsidR="000539C8" w:rsidRDefault="000539C8" w:rsidP="008258B6">
            <w:pPr>
              <w:jc w:val="center"/>
              <w:rPr>
                <w:rFonts w:ascii="Sylfaen" w:hAnsi="Sylfaen" w:cs="Sylfaen"/>
                <w:sz w:val="20"/>
                <w:szCs w:val="20"/>
              </w:rPr>
            </w:pPr>
          </w:p>
        </w:tc>
        <w:tc>
          <w:tcPr>
            <w:tcW w:w="1350" w:type="dxa"/>
            <w:shd w:val="clear" w:color="auto" w:fill="auto"/>
          </w:tcPr>
          <w:p w:rsidR="000539C8" w:rsidRDefault="00D83D6D" w:rsidP="004D3B9B">
            <w:pPr>
              <w:spacing w:after="200" w:line="276" w:lineRule="auto"/>
              <w:jc w:val="center"/>
              <w:rPr>
                <w:rFonts w:ascii="Sylfaen" w:hAnsi="Sylfaen"/>
              </w:rPr>
            </w:pPr>
            <w:r>
              <w:rPr>
                <w:rFonts w:ascii="Sylfaen" w:hAnsi="Sylfaen"/>
              </w:rPr>
              <w:t>1</w:t>
            </w:r>
          </w:p>
        </w:tc>
      </w:tr>
      <w:tr w:rsidR="000539C8" w:rsidTr="00C042DF">
        <w:tblPrEx>
          <w:tblLook w:val="04A0"/>
        </w:tblPrEx>
        <w:trPr>
          <w:trHeight w:val="396"/>
        </w:trPr>
        <w:tc>
          <w:tcPr>
            <w:tcW w:w="540" w:type="dxa"/>
            <w:shd w:val="clear" w:color="auto" w:fill="auto"/>
          </w:tcPr>
          <w:p w:rsidR="000539C8" w:rsidRDefault="000539C8" w:rsidP="004D3B9B">
            <w:pPr>
              <w:jc w:val="both"/>
              <w:rPr>
                <w:rFonts w:ascii="Sylfaen" w:hAnsi="Sylfaen" w:cs="Sylfaen"/>
                <w:sz w:val="20"/>
                <w:szCs w:val="20"/>
              </w:rPr>
            </w:pPr>
            <w:r>
              <w:rPr>
                <w:rFonts w:ascii="Sylfaen" w:hAnsi="Sylfaen" w:cs="Sylfaen"/>
                <w:sz w:val="20"/>
                <w:szCs w:val="20"/>
              </w:rPr>
              <w:t>7</w:t>
            </w:r>
          </w:p>
        </w:tc>
        <w:tc>
          <w:tcPr>
            <w:tcW w:w="2790" w:type="dxa"/>
          </w:tcPr>
          <w:p w:rsidR="000539C8" w:rsidRDefault="000539C8" w:rsidP="0098101E">
            <w:pPr>
              <w:jc w:val="center"/>
              <w:rPr>
                <w:rFonts w:ascii="Sylfaen" w:hAnsi="Sylfaen" w:cs="Sylfaen"/>
                <w:sz w:val="20"/>
                <w:szCs w:val="20"/>
              </w:rPr>
            </w:pPr>
            <w:r>
              <w:rPr>
                <w:rFonts w:ascii="Sylfaen" w:hAnsi="Sylfaen" w:cs="Sylfaen"/>
                <w:sz w:val="20"/>
                <w:szCs w:val="20"/>
              </w:rPr>
              <w:t xml:space="preserve">Բնավորներ տեղ. Մեքենա </w:t>
            </w:r>
          </w:p>
        </w:tc>
        <w:tc>
          <w:tcPr>
            <w:tcW w:w="2610" w:type="dxa"/>
            <w:vAlign w:val="center"/>
          </w:tcPr>
          <w:p w:rsidR="000539C8" w:rsidRDefault="000539C8" w:rsidP="008258B6">
            <w:pPr>
              <w:jc w:val="center"/>
              <w:rPr>
                <w:rFonts w:ascii="Sylfaen" w:hAnsi="Sylfaen" w:cs="Sylfaen"/>
                <w:sz w:val="20"/>
                <w:szCs w:val="20"/>
              </w:rPr>
            </w:pPr>
          </w:p>
        </w:tc>
        <w:tc>
          <w:tcPr>
            <w:tcW w:w="1350" w:type="dxa"/>
            <w:shd w:val="clear" w:color="auto" w:fill="auto"/>
          </w:tcPr>
          <w:p w:rsidR="000539C8" w:rsidRDefault="00D83D6D"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lastRenderedPageBreak/>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C042DF" w:rsidRDefault="000539C8" w:rsidP="00C2627E">
            <w:pPr>
              <w:spacing w:before="100" w:beforeAutospacing="1" w:after="240"/>
              <w:rPr>
                <w:rFonts w:ascii="Sylfaen" w:hAnsi="Sylfaen" w:cs="Sylfaen"/>
                <w:sz w:val="20"/>
                <w:szCs w:val="20"/>
              </w:rPr>
            </w:pPr>
            <w:r>
              <w:rPr>
                <w:rFonts w:ascii="Sylfaen" w:hAnsi="Sylfaen" w:cs="Sylfaen"/>
                <w:sz w:val="20"/>
                <w:szCs w:val="20"/>
              </w:rPr>
              <w:t>էլեկտրազ</w:t>
            </w:r>
            <w:r w:rsidR="00DF6FF1">
              <w:rPr>
                <w:rFonts w:ascii="Sylfaen" w:hAnsi="Sylfaen" w:cs="Sylfaen"/>
                <w:sz w:val="20"/>
                <w:szCs w:val="20"/>
              </w:rPr>
              <w:t xml:space="preserve">ադող </w:t>
            </w:r>
          </w:p>
        </w:tc>
        <w:tc>
          <w:tcPr>
            <w:tcW w:w="1325" w:type="dxa"/>
            <w:tcBorders>
              <w:bottom w:val="single" w:sz="4" w:space="0" w:color="auto"/>
            </w:tcBorders>
            <w:vAlign w:val="center"/>
          </w:tcPr>
          <w:p w:rsidR="00A77010" w:rsidRPr="00BD3399" w:rsidRDefault="007F2101"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F13FED">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r w:rsidR="00A917A6">
              <w:rPr>
                <w:rFonts w:ascii="Sylfaen" w:hAnsi="Sylfaen"/>
              </w:rPr>
              <w:t xml:space="preserve">  </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0539C8" w:rsidP="004D3B9B">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0539C8" w:rsidP="004D3B9B">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E820D0" w:rsidP="004D3B9B">
            <w:pPr>
              <w:jc w:val="both"/>
              <w:rPr>
                <w:rFonts w:ascii="Sylfaen" w:hAnsi="Sylfaen" w:cs="Sylfaen"/>
                <w:sz w:val="20"/>
                <w:szCs w:val="20"/>
              </w:rPr>
            </w:pPr>
            <w:r>
              <w:rPr>
                <w:rFonts w:ascii="Sylfaen" w:hAnsi="Sylfaen" w:cs="Sylfaen"/>
                <w:sz w:val="20"/>
                <w:szCs w:val="20"/>
              </w:rPr>
              <w:t>5</w:t>
            </w:r>
          </w:p>
        </w:tc>
        <w:tc>
          <w:tcPr>
            <w:tcW w:w="3137" w:type="dxa"/>
          </w:tcPr>
          <w:p w:rsidR="00A92B3F" w:rsidRDefault="002A6755" w:rsidP="000539C8">
            <w:pPr>
              <w:jc w:val="both"/>
              <w:rPr>
                <w:rFonts w:ascii="Sylfaen" w:hAnsi="Sylfaen" w:cs="Sylfaen"/>
                <w:sz w:val="20"/>
                <w:szCs w:val="20"/>
              </w:rPr>
            </w:pPr>
            <w:r>
              <w:rPr>
                <w:rFonts w:ascii="Sylfaen" w:hAnsi="Sylfaen" w:cs="Sylfaen"/>
                <w:sz w:val="20"/>
                <w:szCs w:val="20"/>
              </w:rPr>
              <w:t>Մ</w:t>
            </w:r>
            <w:r w:rsidR="000539C8">
              <w:rPr>
                <w:rFonts w:ascii="Sylfaen" w:hAnsi="Sylfaen" w:cs="Sylfaen"/>
                <w:sz w:val="20"/>
                <w:szCs w:val="20"/>
              </w:rPr>
              <w:t>ոնտաժնիկ</w:t>
            </w:r>
            <w:r>
              <w:rPr>
                <w:rFonts w:ascii="Sylfaen" w:hAnsi="Sylfaen" w:cs="Sylfaen"/>
                <w:sz w:val="20"/>
                <w:szCs w:val="20"/>
              </w:rPr>
              <w:t xml:space="preserve"> </w:t>
            </w:r>
          </w:p>
        </w:tc>
        <w:tc>
          <w:tcPr>
            <w:tcW w:w="1325" w:type="dxa"/>
            <w:vAlign w:val="center"/>
          </w:tcPr>
          <w:p w:rsidR="00A92B3F" w:rsidRDefault="000539C8" w:rsidP="004D3B9B">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p>
        </w:tc>
        <w:tc>
          <w:tcPr>
            <w:tcW w:w="1568" w:type="dxa"/>
            <w:shd w:val="clear" w:color="auto" w:fill="auto"/>
          </w:tcPr>
          <w:p w:rsidR="00A92B3F" w:rsidRDefault="00A92B3F" w:rsidP="004D3B9B">
            <w:pPr>
              <w:spacing w:after="200" w:line="276" w:lineRule="auto"/>
            </w:pPr>
          </w:p>
        </w:tc>
      </w:tr>
      <w:tr w:rsidR="007F2101" w:rsidTr="00D57595">
        <w:tblPrEx>
          <w:tblLook w:val="04A0"/>
        </w:tblPrEx>
        <w:trPr>
          <w:trHeight w:val="369"/>
        </w:trPr>
        <w:tc>
          <w:tcPr>
            <w:tcW w:w="486" w:type="dxa"/>
            <w:shd w:val="clear" w:color="auto" w:fill="auto"/>
          </w:tcPr>
          <w:p w:rsidR="007F2101" w:rsidRDefault="007F2101" w:rsidP="004D3B9B">
            <w:pPr>
              <w:jc w:val="both"/>
              <w:rPr>
                <w:rFonts w:ascii="Sylfaen" w:hAnsi="Sylfaen" w:cs="Sylfaen"/>
                <w:sz w:val="20"/>
                <w:szCs w:val="20"/>
              </w:rPr>
            </w:pPr>
            <w:r>
              <w:rPr>
                <w:rFonts w:ascii="Sylfaen" w:hAnsi="Sylfaen" w:cs="Sylfaen"/>
                <w:sz w:val="20"/>
                <w:szCs w:val="20"/>
              </w:rPr>
              <w:t>6</w:t>
            </w:r>
          </w:p>
        </w:tc>
        <w:tc>
          <w:tcPr>
            <w:tcW w:w="3137" w:type="dxa"/>
          </w:tcPr>
          <w:p w:rsidR="007F2101" w:rsidRDefault="00B87E93" w:rsidP="00F13FED">
            <w:pPr>
              <w:jc w:val="both"/>
              <w:rPr>
                <w:rFonts w:ascii="Sylfaen" w:hAnsi="Sylfaen" w:cs="Sylfaen"/>
                <w:sz w:val="20"/>
                <w:szCs w:val="20"/>
              </w:rPr>
            </w:pPr>
            <w:r>
              <w:rPr>
                <w:rFonts w:ascii="Sylfaen" w:hAnsi="Sylfaen" w:cs="Sylfaen"/>
                <w:sz w:val="20"/>
                <w:szCs w:val="20"/>
              </w:rPr>
              <w:t xml:space="preserve"> Փականագործ</w:t>
            </w:r>
          </w:p>
          <w:p w:rsidR="00B87E93" w:rsidRDefault="00B87E93" w:rsidP="00F13FED">
            <w:pPr>
              <w:jc w:val="both"/>
              <w:rPr>
                <w:rFonts w:ascii="Sylfaen" w:hAnsi="Sylfaen" w:cs="Sylfaen"/>
                <w:sz w:val="20"/>
                <w:szCs w:val="20"/>
              </w:rPr>
            </w:pPr>
          </w:p>
        </w:tc>
        <w:tc>
          <w:tcPr>
            <w:tcW w:w="1325" w:type="dxa"/>
            <w:vAlign w:val="center"/>
          </w:tcPr>
          <w:p w:rsidR="007F2101" w:rsidRDefault="00B87E93"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7F2101" w:rsidRDefault="007F2101" w:rsidP="00C042DF">
            <w:pPr>
              <w:spacing w:after="200" w:line="276" w:lineRule="auto"/>
              <w:rPr>
                <w:rFonts w:ascii="Sylfaen" w:hAnsi="Sylfaen"/>
              </w:rPr>
            </w:pPr>
          </w:p>
        </w:tc>
        <w:tc>
          <w:tcPr>
            <w:tcW w:w="1780" w:type="dxa"/>
            <w:shd w:val="clear" w:color="auto" w:fill="auto"/>
          </w:tcPr>
          <w:p w:rsidR="007F2101" w:rsidRDefault="007F2101" w:rsidP="00C042DF">
            <w:pPr>
              <w:spacing w:after="200" w:line="276" w:lineRule="auto"/>
              <w:rPr>
                <w:rFonts w:ascii="Sylfaen" w:hAnsi="Sylfaen" w:cs="Sylfaen"/>
                <w:b/>
                <w:sz w:val="16"/>
                <w:szCs w:val="16"/>
              </w:rPr>
            </w:pPr>
          </w:p>
        </w:tc>
        <w:tc>
          <w:tcPr>
            <w:tcW w:w="1568" w:type="dxa"/>
            <w:shd w:val="clear" w:color="auto" w:fill="auto"/>
          </w:tcPr>
          <w:p w:rsidR="007F2101" w:rsidRDefault="007F2101" w:rsidP="004D3B9B">
            <w:pPr>
              <w:spacing w:after="200" w:line="276" w:lineRule="auto"/>
            </w:pPr>
          </w:p>
        </w:tc>
      </w:tr>
      <w:tr w:rsidR="000539C8" w:rsidTr="00D57595">
        <w:tblPrEx>
          <w:tblLook w:val="04A0"/>
        </w:tblPrEx>
        <w:trPr>
          <w:trHeight w:val="369"/>
        </w:trPr>
        <w:tc>
          <w:tcPr>
            <w:tcW w:w="486" w:type="dxa"/>
            <w:shd w:val="clear" w:color="auto" w:fill="auto"/>
          </w:tcPr>
          <w:p w:rsidR="000539C8" w:rsidRDefault="000539C8" w:rsidP="004D3B9B">
            <w:pPr>
              <w:jc w:val="both"/>
              <w:rPr>
                <w:rFonts w:ascii="Sylfaen" w:hAnsi="Sylfaen" w:cs="Sylfaen"/>
                <w:sz w:val="20"/>
                <w:szCs w:val="20"/>
              </w:rPr>
            </w:pPr>
          </w:p>
        </w:tc>
        <w:tc>
          <w:tcPr>
            <w:tcW w:w="3137" w:type="dxa"/>
          </w:tcPr>
          <w:p w:rsidR="000539C8" w:rsidRDefault="000539C8"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0539C8" w:rsidRDefault="000539C8"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0539C8" w:rsidRDefault="000539C8" w:rsidP="00C042DF">
            <w:pPr>
              <w:spacing w:after="200" w:line="276" w:lineRule="auto"/>
              <w:rPr>
                <w:rFonts w:ascii="Sylfaen" w:hAnsi="Sylfaen"/>
              </w:rPr>
            </w:pPr>
          </w:p>
        </w:tc>
        <w:tc>
          <w:tcPr>
            <w:tcW w:w="1780" w:type="dxa"/>
            <w:shd w:val="clear" w:color="auto" w:fill="auto"/>
          </w:tcPr>
          <w:p w:rsidR="000539C8" w:rsidRDefault="000539C8" w:rsidP="00C042DF">
            <w:pPr>
              <w:spacing w:after="200" w:line="276" w:lineRule="auto"/>
              <w:rPr>
                <w:rFonts w:ascii="Sylfaen" w:hAnsi="Sylfaen" w:cs="Sylfaen"/>
                <w:b/>
                <w:sz w:val="16"/>
                <w:szCs w:val="16"/>
              </w:rPr>
            </w:pPr>
          </w:p>
        </w:tc>
        <w:tc>
          <w:tcPr>
            <w:tcW w:w="1568" w:type="dxa"/>
            <w:shd w:val="clear" w:color="auto" w:fill="auto"/>
          </w:tcPr>
          <w:p w:rsidR="000539C8" w:rsidRDefault="000539C8"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9E46CF" w:rsidRPr="009E46CF">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C115A4" w:rsidRPr="00541968" w:rsidRDefault="00C115A4"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lastRenderedPageBreak/>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845F92" w:rsidRPr="00845F92">
        <w:rPr>
          <w:rFonts w:ascii="Sylfaen" w:hAnsi="Sylfaen"/>
          <w:sz w:val="20"/>
          <w:szCs w:val="16"/>
          <w:lang w:val="af-ZA"/>
        </w:rPr>
        <w:t>«</w:t>
      </w:r>
      <w:r w:rsidR="003020AB">
        <w:rPr>
          <w:rFonts w:ascii="Times New Roman" w:hAnsi="Times New Roman"/>
          <w:bCs/>
          <w:lang w:val="hy-AM"/>
        </w:rPr>
        <w:t>№117/GArm/15_2.1-45/30.07.15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42344C" w:rsidRPr="0042344C">
        <w:rPr>
          <w:rFonts w:ascii="Sylfaen" w:hAnsi="Sylfaen" w:cs="Arial"/>
          <w:b/>
          <w:szCs w:val="22"/>
          <w:lang w:val="es-ES"/>
        </w:rPr>
        <w:t>«</w:t>
      </w:r>
      <w:r w:rsidR="003020AB">
        <w:rPr>
          <w:b/>
          <w:bCs/>
          <w:lang w:val="hy-AM"/>
        </w:rPr>
        <w:t>№117/GArm/15_2.1-45/30.07.15</w:t>
      </w:r>
      <w:r w:rsidR="0042344C">
        <w:rPr>
          <w:rFonts w:ascii="Sylfaen" w:hAnsi="Sylfaen"/>
          <w:b/>
          <w:sz w:val="16"/>
          <w:szCs w:val="16"/>
          <w:lang w:val="af-ZA"/>
        </w:rPr>
        <w:t>»</w:t>
      </w:r>
      <w:r w:rsidR="00845F92" w:rsidRPr="0042344C">
        <w:rPr>
          <w:rFonts w:ascii="Sylfaen" w:hAnsi="Sylfaen"/>
          <w:b/>
          <w:sz w:val="16"/>
          <w:szCs w:val="16"/>
          <w:lang w:val="af-ZA"/>
        </w:rPr>
        <w:t xml:space="preserve"> </w:t>
      </w:r>
      <w:r w:rsidR="00691D22" w:rsidRPr="0042344C">
        <w:rPr>
          <w:rFonts w:ascii="Sylfaen" w:hAnsi="Sylfaen" w:cs="Sylfaen"/>
          <w:szCs w:val="22"/>
          <w:lang w:val="es-ES"/>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845F92" w:rsidP="00A77010">
      <w:pPr>
        <w:pStyle w:val="Heading9"/>
        <w:rPr>
          <w:rFonts w:ascii="Sylfaen" w:hAnsi="Sylfaen"/>
          <w:sz w:val="20"/>
          <w:lang w:val="af-ZA"/>
        </w:rPr>
      </w:pPr>
      <w:r>
        <w:rPr>
          <w:rFonts w:ascii="Sylfaen" w:hAnsi="Sylfaen"/>
          <w:b w:val="0"/>
          <w:sz w:val="20"/>
          <w:szCs w:val="16"/>
          <w:lang w:val="af-ZA"/>
        </w:rPr>
        <w:t xml:space="preserve">                                                                                                   </w:t>
      </w:r>
      <w:r w:rsidRPr="00845F92">
        <w:rPr>
          <w:rFonts w:ascii="Sylfaen" w:hAnsi="Sylfaen"/>
          <w:sz w:val="20"/>
          <w:szCs w:val="16"/>
          <w:lang w:val="af-ZA"/>
        </w:rPr>
        <w:t>«</w:t>
      </w:r>
      <w:r w:rsidR="003020AB">
        <w:rPr>
          <w:rFonts w:ascii="Times New Roman" w:hAnsi="Times New Roman"/>
          <w:bCs/>
          <w:lang w:val="hy-AM"/>
        </w:rPr>
        <w:t>№117/GArm/15_2.1-45/30.07.15</w:t>
      </w:r>
      <w:r w:rsidRPr="00845F92">
        <w:rPr>
          <w:rFonts w:ascii="Sylfaen" w:hAnsi="Sylfaen"/>
          <w:sz w:val="20"/>
          <w:szCs w:val="16"/>
          <w:lang w:val="af-ZA"/>
        </w:rPr>
        <w:t>»</w:t>
      </w:r>
      <w:r w:rsidRPr="00845F92">
        <w:rPr>
          <w:rFonts w:ascii="Sylfaen" w:hAnsi="Sylfaen"/>
          <w:b w:val="0"/>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C81B72" w:rsidP="00A77010">
      <w:pPr>
        <w:pStyle w:val="Heading9"/>
        <w:rPr>
          <w:rFonts w:ascii="Sylfaen" w:hAnsi="Sylfaen"/>
          <w:color w:val="auto"/>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3020AB">
        <w:rPr>
          <w:rFonts w:ascii="Times New Roman" w:hAnsi="Times New Roman"/>
          <w:bCs/>
          <w:lang w:val="hy-AM"/>
        </w:rPr>
        <w:t>№117/GArm/15_2.1-45/30.07.15</w:t>
      </w:r>
      <w:r w:rsidR="00845F92" w:rsidRPr="00845F92">
        <w:rPr>
          <w:rFonts w:ascii="Sylfaen" w:hAnsi="Sylfaen"/>
          <w:sz w:val="20"/>
          <w:szCs w:val="16"/>
          <w:lang w:val="af-ZA"/>
        </w:rPr>
        <w:t xml:space="preserve">» </w:t>
      </w:r>
      <w:r w:rsidR="00C96F2D" w:rsidRPr="00845F92">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բաց</w:t>
      </w:r>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3020AB">
        <w:rPr>
          <w:rFonts w:ascii="Times New Roman" w:hAnsi="Times New Roman"/>
          <w:bCs/>
          <w:lang w:val="hy-AM"/>
        </w:rPr>
        <w:t>№117/GArm/15_2.1-45/30.07.15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3020AB"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9E46CF" w:rsidP="004D3B9B">
            <w:pPr>
              <w:tabs>
                <w:tab w:val="left" w:pos="1248"/>
              </w:tabs>
              <w:spacing w:line="360" w:lineRule="auto"/>
              <w:jc w:val="both"/>
              <w:rPr>
                <w:rFonts w:ascii="Sylfaen" w:hAnsi="Sylfaen" w:cs="GHEA Grapalat"/>
                <w:sz w:val="20"/>
                <w:szCs w:val="20"/>
                <w:lang w:eastAsia="ru-RU"/>
              </w:rPr>
            </w:pPr>
            <w:r w:rsidRPr="009E46CF">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115A4" w:rsidRDefault="00C115A4"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845F92" w:rsidP="003721A2">
      <w:pPr>
        <w:pStyle w:val="Heading9"/>
        <w:jc w:val="right"/>
        <w:rPr>
          <w:rFonts w:ascii="Sylfaen" w:hAnsi="Sylfaen"/>
          <w:color w:val="auto"/>
          <w:sz w:val="18"/>
          <w:szCs w:val="18"/>
          <w:lang w:val="af-ZA"/>
        </w:rPr>
      </w:pPr>
      <w:r w:rsidRPr="00845F92">
        <w:rPr>
          <w:rFonts w:ascii="Sylfaen" w:hAnsi="Sylfaen"/>
          <w:sz w:val="20"/>
          <w:szCs w:val="16"/>
          <w:lang w:val="af-ZA"/>
        </w:rPr>
        <w:t>«</w:t>
      </w:r>
      <w:r w:rsidR="003020AB">
        <w:rPr>
          <w:rFonts w:ascii="Times New Roman" w:hAnsi="Times New Roman"/>
          <w:bCs/>
          <w:lang w:val="hy-AM"/>
        </w:rPr>
        <w:t>№117/GArm/15_2.1-45/30.07.15</w:t>
      </w:r>
      <w:r w:rsidRPr="00845F92">
        <w:rPr>
          <w:rFonts w:ascii="Sylfaen" w:hAnsi="Sylfaen"/>
          <w:sz w:val="20"/>
          <w:szCs w:val="16"/>
          <w:lang w:val="af-ZA"/>
        </w:rPr>
        <w:t>»</w:t>
      </w:r>
      <w:r w:rsidRPr="00845F92">
        <w:rPr>
          <w:rFonts w:ascii="Sylfaen" w:hAnsi="Sylfaen"/>
          <w:b w:val="0"/>
          <w:sz w:val="20"/>
          <w:szCs w:val="16"/>
          <w:lang w:val="af-ZA"/>
        </w:rPr>
        <w:t xml:space="preserve"> </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բ</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հանձնաժողովին</w:t>
      </w:r>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b w:val="0"/>
          <w:sz w:val="20"/>
          <w:szCs w:val="16"/>
          <w:lang w:val="af-ZA"/>
        </w:rPr>
        <w:t>«</w:t>
      </w:r>
      <w:r w:rsidR="003020AB">
        <w:rPr>
          <w:rFonts w:ascii="Times New Roman" w:hAnsi="Times New Roman"/>
          <w:bCs/>
          <w:lang w:val="hy-AM"/>
        </w:rPr>
        <w:t>№117/GArm/15_2.1-45/30.07.15</w:t>
      </w:r>
      <w:r w:rsidR="00845F92" w:rsidRPr="00845F92">
        <w:rPr>
          <w:rFonts w:ascii="Sylfaen" w:hAnsi="Sylfaen"/>
          <w:b w:val="0"/>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3E551B">
        <w:rPr>
          <w:rFonts w:ascii="Sylfaen" w:hAnsi="Sylfaen"/>
          <w:sz w:val="20"/>
          <w:szCs w:val="16"/>
          <w:lang w:val="af-ZA"/>
        </w:rPr>
        <w:t>«</w:t>
      </w:r>
      <w:r w:rsidR="003020AB">
        <w:rPr>
          <w:rFonts w:ascii="Times New Roman" w:hAnsi="Times New Roman"/>
          <w:bCs/>
          <w:lang w:val="hy-AM"/>
        </w:rPr>
        <w:t>№117/GArm/15_2.1-45/30.07.15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3020AB">
        <w:rPr>
          <w:rFonts w:ascii="Times New Roman" w:hAnsi="Times New Roman"/>
          <w:bCs/>
          <w:lang w:val="hy-AM"/>
        </w:rPr>
        <w:t>№117/GArm/15_2.1-45/30.07.15</w:t>
      </w:r>
      <w:r w:rsidR="00845F92" w:rsidRPr="003E551B">
        <w:rPr>
          <w:rFonts w:ascii="Sylfaen" w:hAnsi="Sylfaen"/>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3E551B">
        <w:rPr>
          <w:rFonts w:ascii="Sylfaen" w:hAnsi="Sylfaen"/>
          <w:sz w:val="20"/>
          <w:szCs w:val="16"/>
          <w:lang w:val="af-ZA"/>
        </w:rPr>
        <w:t>«</w:t>
      </w:r>
      <w:r w:rsidR="003020AB">
        <w:rPr>
          <w:rFonts w:ascii="Times New Roman" w:hAnsi="Times New Roman"/>
          <w:bCs/>
          <w:lang w:val="hy-AM"/>
        </w:rPr>
        <w:t>№117/GArm/15_2.1-45/30.07.15</w:t>
      </w:r>
      <w:r w:rsidR="00845F92" w:rsidRPr="003E551B">
        <w:rPr>
          <w:rFonts w:ascii="Sylfaen" w:hAnsi="Sylfaen"/>
          <w:sz w:val="20"/>
          <w:szCs w:val="16"/>
          <w:lang w:val="af-ZA"/>
        </w:rPr>
        <w:t>»</w:t>
      </w:r>
      <w:r w:rsidR="00845F92" w:rsidRPr="00845F92">
        <w:rPr>
          <w:rFonts w:ascii="Sylfaen" w:hAnsi="Sylfaen"/>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sidRPr="00845F92">
        <w:rPr>
          <w:rFonts w:ascii="Sylfaen" w:hAnsi="Sylfaen"/>
          <w:color w:val="auto"/>
          <w:sz w:val="16"/>
          <w:szCs w:val="16"/>
          <w:lang w:val="af-ZA"/>
        </w:rPr>
        <w:t xml:space="preserve">                                                                                             </w:t>
      </w:r>
      <w:r w:rsidR="00845F92" w:rsidRPr="003E551B">
        <w:rPr>
          <w:rFonts w:ascii="Sylfaen" w:hAnsi="Sylfaen"/>
          <w:sz w:val="20"/>
          <w:szCs w:val="16"/>
          <w:lang w:val="af-ZA"/>
        </w:rPr>
        <w:t>«</w:t>
      </w:r>
      <w:r w:rsidR="003020AB">
        <w:rPr>
          <w:rFonts w:ascii="Times New Roman" w:hAnsi="Times New Roman"/>
          <w:bCs/>
          <w:lang w:val="hy-AM"/>
        </w:rPr>
        <w:t>№117/GArm/15_2.1-45/30.07.15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845F92" w:rsidRPr="00845F92">
        <w:rPr>
          <w:rFonts w:ascii="Sylfaen" w:hAnsi="Sylfaen"/>
          <w:b/>
          <w:sz w:val="20"/>
          <w:szCs w:val="16"/>
          <w:lang w:val="af-ZA"/>
        </w:rPr>
        <w:t>«</w:t>
      </w:r>
      <w:r w:rsidR="003020AB">
        <w:rPr>
          <w:b/>
          <w:bCs/>
          <w:lang w:val="hy-AM"/>
        </w:rPr>
        <w:t>№117/GArm/15_2.1-45/30.07.15</w:t>
      </w:r>
      <w:r w:rsidR="00845F92" w:rsidRPr="00845F92">
        <w:rPr>
          <w:rFonts w:ascii="Sylfaen" w:hAnsi="Sylfaen"/>
          <w:b/>
          <w:sz w:val="20"/>
          <w:szCs w:val="16"/>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3020AB"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3020AB"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542FE1" w:rsidRDefault="00766697" w:rsidP="0098101E">
            <w:pPr>
              <w:jc w:val="center"/>
              <w:rPr>
                <w:rFonts w:ascii="Sylfaen" w:hAnsi="Sylfaen" w:cs="Sylfaen"/>
                <w:b/>
                <w:sz w:val="20"/>
                <w:lang w:val="pt-BR"/>
              </w:rPr>
            </w:pPr>
            <w:r w:rsidRPr="000E3070">
              <w:rPr>
                <w:rFonts w:ascii="Sylfaen" w:hAnsi="Sylfaen" w:cs="Sylfaen"/>
                <w:b/>
                <w:lang w:val="hy-AM"/>
              </w:rPr>
              <w:t>«</w:t>
            </w:r>
            <w:r w:rsidR="004E2971" w:rsidRPr="000539C8">
              <w:rPr>
                <w:rFonts w:ascii="Sylfaen" w:hAnsi="Sylfaen" w:cs="Sylfaen"/>
                <w:b/>
                <w:lang w:val="hy-AM"/>
              </w:rPr>
              <w:t>Աբովյանի ԳՍՊԿ-ի չափիչ հանգույցի վերակառուցում արդիականություն</w:t>
            </w:r>
            <w:r w:rsidRPr="002E33AD">
              <w:rPr>
                <w:rFonts w:ascii="Sylfaen" w:hAnsi="Sylfaen" w:cs="Sylfaen"/>
                <w:b/>
                <w:lang w:val="hy-AM"/>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1D2141" w:rsidRDefault="00175E48" w:rsidP="00175E48">
      <w:pPr>
        <w:ind w:right="309"/>
        <w:jc w:val="both"/>
        <w:rPr>
          <w:rFonts w:ascii="Sylfaen" w:hAnsi="Sylfaen" w:cs="Tahoma"/>
          <w:b/>
          <w:b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C2627E" w:rsidRPr="00A46CE8" w:rsidRDefault="00C2627E" w:rsidP="00175E48">
      <w:pPr>
        <w:ind w:right="309"/>
        <w:jc w:val="both"/>
        <w:rPr>
          <w:rFonts w:ascii="Sylfaen" w:hAnsi="Sylfaen"/>
          <w:b/>
          <w:bCs/>
          <w:iCs/>
          <w:sz w:val="20"/>
          <w:szCs w:val="20"/>
          <w:lang w:val="es-ES"/>
        </w:rPr>
      </w:pPr>
      <w:r>
        <w:rPr>
          <w:rFonts w:ascii="Sylfaen" w:hAnsi="Sylfaen" w:cs="Tahoma"/>
          <w:b/>
          <w:bCs/>
          <w:sz w:val="20"/>
          <w:szCs w:val="20"/>
        </w:rPr>
        <w:t>Եթե</w:t>
      </w:r>
      <w:r w:rsidRPr="001D2141">
        <w:rPr>
          <w:rFonts w:ascii="Sylfaen" w:hAnsi="Sylfaen" w:cs="Tahoma"/>
          <w:b/>
          <w:bCs/>
          <w:sz w:val="20"/>
          <w:szCs w:val="20"/>
          <w:lang w:val="es-ES"/>
        </w:rPr>
        <w:t xml:space="preserve"> </w:t>
      </w:r>
      <w:r>
        <w:rPr>
          <w:rFonts w:ascii="Sylfaen" w:hAnsi="Sylfaen" w:cs="Tahoma"/>
          <w:b/>
          <w:bCs/>
          <w:sz w:val="20"/>
          <w:szCs w:val="20"/>
        </w:rPr>
        <w:t>մասնակիցը</w:t>
      </w:r>
      <w:r w:rsidRPr="001D2141">
        <w:rPr>
          <w:rFonts w:ascii="Sylfaen" w:hAnsi="Sylfaen" w:cs="Tahoma"/>
          <w:b/>
          <w:bCs/>
          <w:sz w:val="20"/>
          <w:szCs w:val="20"/>
          <w:lang w:val="es-ES"/>
        </w:rPr>
        <w:t xml:space="preserve"> </w:t>
      </w:r>
      <w:r>
        <w:rPr>
          <w:rFonts w:ascii="Sylfaen" w:hAnsi="Sylfaen" w:cs="Tahoma"/>
          <w:b/>
          <w:bCs/>
          <w:sz w:val="20"/>
          <w:szCs w:val="20"/>
        </w:rPr>
        <w:t>չի</w:t>
      </w:r>
      <w:r w:rsidRPr="001D2141">
        <w:rPr>
          <w:rFonts w:ascii="Sylfaen" w:hAnsi="Sylfaen" w:cs="Tahoma"/>
          <w:b/>
          <w:bCs/>
          <w:sz w:val="20"/>
          <w:szCs w:val="20"/>
          <w:lang w:val="es-ES"/>
        </w:rPr>
        <w:t xml:space="preserve"> </w:t>
      </w:r>
      <w:r>
        <w:rPr>
          <w:rFonts w:ascii="Sylfaen" w:hAnsi="Sylfaen" w:cs="Tahoma"/>
          <w:b/>
          <w:bCs/>
          <w:sz w:val="20"/>
          <w:szCs w:val="20"/>
        </w:rPr>
        <w:t>հանդիսանում</w:t>
      </w:r>
      <w:r w:rsidRPr="001D2141">
        <w:rPr>
          <w:rFonts w:ascii="Sylfaen" w:hAnsi="Sylfaen" w:cs="Tahoma"/>
          <w:b/>
          <w:bCs/>
          <w:sz w:val="20"/>
          <w:szCs w:val="20"/>
          <w:lang w:val="es-ES"/>
        </w:rPr>
        <w:t xml:space="preserve"> </w:t>
      </w:r>
      <w:r>
        <w:rPr>
          <w:rFonts w:ascii="Sylfaen" w:hAnsi="Sylfaen" w:cs="Tahoma"/>
          <w:b/>
          <w:bCs/>
          <w:sz w:val="20"/>
          <w:szCs w:val="20"/>
        </w:rPr>
        <w:t>ԱԱՀ</w:t>
      </w:r>
      <w:r w:rsidRPr="001D2141">
        <w:rPr>
          <w:rFonts w:ascii="Sylfaen" w:hAnsi="Sylfaen" w:cs="Tahoma"/>
          <w:b/>
          <w:bCs/>
          <w:sz w:val="20"/>
          <w:szCs w:val="20"/>
          <w:lang w:val="es-ES"/>
        </w:rPr>
        <w:t xml:space="preserve"> </w:t>
      </w:r>
      <w:r>
        <w:rPr>
          <w:rFonts w:ascii="Sylfaen" w:hAnsi="Sylfaen" w:cs="Tahoma"/>
          <w:b/>
          <w:bCs/>
          <w:sz w:val="20"/>
          <w:szCs w:val="20"/>
        </w:rPr>
        <w:t>վճարող</w:t>
      </w:r>
      <w:r w:rsidRPr="001D2141">
        <w:rPr>
          <w:rFonts w:ascii="Sylfaen" w:hAnsi="Sylfaen" w:cs="Tahoma"/>
          <w:b/>
          <w:bCs/>
          <w:sz w:val="20"/>
          <w:szCs w:val="20"/>
          <w:lang w:val="es-ES"/>
        </w:rPr>
        <w:t xml:space="preserve"> </w:t>
      </w:r>
      <w:r>
        <w:rPr>
          <w:rFonts w:ascii="Sylfaen" w:hAnsi="Sylfaen" w:cs="Tahoma"/>
          <w:b/>
          <w:bCs/>
          <w:sz w:val="20"/>
          <w:szCs w:val="20"/>
        </w:rPr>
        <w:t>այդ</w:t>
      </w:r>
      <w:r w:rsidRPr="001D2141">
        <w:rPr>
          <w:rFonts w:ascii="Sylfaen" w:hAnsi="Sylfaen" w:cs="Tahoma"/>
          <w:b/>
          <w:bCs/>
          <w:sz w:val="20"/>
          <w:szCs w:val="20"/>
          <w:lang w:val="es-ES"/>
        </w:rPr>
        <w:t xml:space="preserve"> </w:t>
      </w:r>
      <w:r>
        <w:rPr>
          <w:rFonts w:ascii="Sylfaen" w:hAnsi="Sylfaen" w:cs="Tahoma"/>
          <w:b/>
          <w:bCs/>
          <w:sz w:val="20"/>
          <w:szCs w:val="20"/>
        </w:rPr>
        <w:t>դեպքում</w:t>
      </w:r>
      <w:r w:rsidRPr="001D2141">
        <w:rPr>
          <w:rFonts w:ascii="Sylfaen" w:hAnsi="Sylfaen" w:cs="Tahoma"/>
          <w:b/>
          <w:bCs/>
          <w:sz w:val="20"/>
          <w:szCs w:val="20"/>
          <w:lang w:val="es-ES"/>
        </w:rPr>
        <w:t xml:space="preserve"> </w:t>
      </w:r>
      <w:r>
        <w:rPr>
          <w:rFonts w:ascii="Sylfaen" w:hAnsi="Sylfaen" w:cs="Tahoma"/>
          <w:b/>
          <w:bCs/>
          <w:sz w:val="20"/>
          <w:szCs w:val="20"/>
        </w:rPr>
        <w:t>պետք</w:t>
      </w:r>
      <w:r w:rsidRPr="001D2141">
        <w:rPr>
          <w:rFonts w:ascii="Sylfaen" w:hAnsi="Sylfaen" w:cs="Tahoma"/>
          <w:b/>
          <w:bCs/>
          <w:sz w:val="20"/>
          <w:szCs w:val="20"/>
          <w:lang w:val="es-ES"/>
        </w:rPr>
        <w:t xml:space="preserve"> </w:t>
      </w:r>
      <w:r>
        <w:rPr>
          <w:rFonts w:ascii="Sylfaen" w:hAnsi="Sylfaen" w:cs="Tahoma"/>
          <w:b/>
          <w:bCs/>
          <w:sz w:val="20"/>
          <w:szCs w:val="20"/>
        </w:rPr>
        <w:t>է</w:t>
      </w:r>
      <w:r w:rsidRPr="001D2141">
        <w:rPr>
          <w:rFonts w:ascii="Sylfaen" w:hAnsi="Sylfaen" w:cs="Tahoma"/>
          <w:b/>
          <w:bCs/>
          <w:sz w:val="20"/>
          <w:szCs w:val="20"/>
          <w:lang w:val="es-ES"/>
        </w:rPr>
        <w:t xml:space="preserve"> </w:t>
      </w:r>
      <w:r>
        <w:rPr>
          <w:rFonts w:ascii="Sylfaen" w:hAnsi="Sylfaen" w:cs="Tahoma"/>
          <w:b/>
          <w:bCs/>
          <w:sz w:val="20"/>
          <w:szCs w:val="20"/>
        </w:rPr>
        <w:t>ներակայցնի</w:t>
      </w:r>
      <w:r w:rsidRPr="001D2141">
        <w:rPr>
          <w:rFonts w:ascii="Sylfaen" w:hAnsi="Sylfaen" w:cs="Tahoma"/>
          <w:b/>
          <w:bCs/>
          <w:sz w:val="20"/>
          <w:szCs w:val="20"/>
          <w:lang w:val="es-ES"/>
        </w:rPr>
        <w:t xml:space="preserve"> </w:t>
      </w:r>
      <w:r>
        <w:rPr>
          <w:rFonts w:ascii="Sylfaen" w:hAnsi="Sylfaen" w:cs="Tahoma"/>
          <w:b/>
          <w:bCs/>
          <w:sz w:val="20"/>
          <w:szCs w:val="20"/>
        </w:rPr>
        <w:t>այդ</w:t>
      </w:r>
      <w:r w:rsidRPr="001D2141">
        <w:rPr>
          <w:rFonts w:ascii="Sylfaen" w:hAnsi="Sylfaen" w:cs="Tahoma"/>
          <w:b/>
          <w:bCs/>
          <w:sz w:val="20"/>
          <w:szCs w:val="20"/>
          <w:lang w:val="es-ES"/>
        </w:rPr>
        <w:t xml:space="preserve"> </w:t>
      </w:r>
      <w:r>
        <w:rPr>
          <w:rFonts w:ascii="Sylfaen" w:hAnsi="Sylfaen" w:cs="Tahoma"/>
          <w:b/>
          <w:bCs/>
          <w:sz w:val="20"/>
          <w:szCs w:val="20"/>
        </w:rPr>
        <w:t>մասին</w:t>
      </w:r>
      <w:r w:rsidRPr="001D2141">
        <w:rPr>
          <w:rFonts w:ascii="Sylfaen" w:hAnsi="Sylfaen" w:cs="Tahoma"/>
          <w:b/>
          <w:bCs/>
          <w:sz w:val="20"/>
          <w:szCs w:val="20"/>
          <w:lang w:val="es-ES"/>
        </w:rPr>
        <w:t xml:space="preserve"> </w:t>
      </w:r>
      <w:r w:rsidR="00F476F0" w:rsidRPr="001D2141">
        <w:rPr>
          <w:rFonts w:ascii="Sylfaen" w:hAnsi="Sylfaen" w:cs="Tahoma"/>
          <w:b/>
          <w:bCs/>
          <w:sz w:val="20"/>
          <w:szCs w:val="20"/>
          <w:lang w:val="es-ES"/>
        </w:rPr>
        <w:t xml:space="preserve"> </w:t>
      </w:r>
      <w:r>
        <w:rPr>
          <w:rFonts w:ascii="Sylfaen" w:hAnsi="Sylfaen" w:cs="Tahoma"/>
          <w:b/>
          <w:bCs/>
          <w:sz w:val="20"/>
          <w:szCs w:val="20"/>
        </w:rPr>
        <w:t>տեղեկանք</w:t>
      </w:r>
      <w:r w:rsidRPr="001D2141">
        <w:rPr>
          <w:rFonts w:ascii="Sylfaen" w:hAnsi="Sylfaen" w:cs="Tahoma"/>
          <w:b/>
          <w:bCs/>
          <w:sz w:val="20"/>
          <w:szCs w:val="20"/>
          <w:lang w:val="es-ES"/>
        </w:rPr>
        <w:t xml:space="preserve"> </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DF6FF1" w:rsidRDefault="001C5D7B" w:rsidP="001D2141">
      <w:pPr>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lastRenderedPageBreak/>
        <w:t>Հավելված 4.1</w:t>
      </w:r>
    </w:p>
    <w:p w:rsidR="00A77010" w:rsidRPr="00B25D9D" w:rsidRDefault="00845F92" w:rsidP="00A77010">
      <w:pPr>
        <w:autoSpaceDE w:val="0"/>
        <w:autoSpaceDN w:val="0"/>
        <w:adjustRightInd w:val="0"/>
        <w:jc w:val="right"/>
        <w:rPr>
          <w:rFonts w:ascii="Sylfaen" w:hAnsi="Sylfaen" w:cs="Times Armenian"/>
          <w:sz w:val="20"/>
          <w:lang w:val="af-ZA"/>
        </w:rPr>
      </w:pPr>
      <w:r w:rsidRPr="00845F92">
        <w:rPr>
          <w:rFonts w:ascii="Sylfaen" w:hAnsi="Sylfaen"/>
          <w:b/>
          <w:sz w:val="20"/>
          <w:szCs w:val="16"/>
          <w:lang w:val="af-ZA"/>
        </w:rPr>
        <w:t>«</w:t>
      </w:r>
      <w:r w:rsidR="003020AB">
        <w:rPr>
          <w:b/>
          <w:bCs/>
          <w:lang w:val="hy-AM"/>
        </w:rPr>
        <w:t>№117/GArm/15_2.1-45/30.07.15</w:t>
      </w:r>
      <w:r w:rsidRPr="00845F92">
        <w:rPr>
          <w:rFonts w:ascii="Sylfaen" w:hAnsi="Sylfaen"/>
          <w:b/>
          <w:sz w:val="20"/>
          <w:szCs w:val="16"/>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E820D0" w:rsidRPr="000539C8" w:rsidRDefault="00766697" w:rsidP="00766697">
      <w:pPr>
        <w:autoSpaceDE w:val="0"/>
        <w:autoSpaceDN w:val="0"/>
        <w:adjustRightInd w:val="0"/>
        <w:jc w:val="center"/>
        <w:rPr>
          <w:rFonts w:ascii="Sylfaen" w:hAnsi="Sylfaen" w:cs="Sylfaen"/>
          <w:b/>
          <w:lang w:val="hy-AM"/>
        </w:rPr>
      </w:pPr>
      <w:r w:rsidRPr="000E3070">
        <w:rPr>
          <w:rFonts w:ascii="Sylfaen" w:hAnsi="Sylfaen" w:cs="Sylfaen"/>
          <w:b/>
          <w:lang w:val="hy-AM"/>
        </w:rPr>
        <w:t>«</w:t>
      </w:r>
      <w:r w:rsidR="004E2971" w:rsidRPr="000539C8">
        <w:rPr>
          <w:rFonts w:ascii="Sylfaen" w:hAnsi="Sylfaen" w:cs="Sylfaen"/>
          <w:b/>
          <w:lang w:val="hy-AM"/>
        </w:rPr>
        <w:t>Աբովյանի ԳՍՊԿ-ի չափիչ հանգույցի վերակառուցում արդիականություն</w:t>
      </w:r>
      <w:r w:rsidRPr="002E33AD">
        <w:rPr>
          <w:rFonts w:ascii="Sylfaen" w:hAnsi="Sylfaen" w:cs="Sylfaen"/>
          <w:b/>
          <w:lang w:val="hy-AM"/>
        </w:rPr>
        <w:t>»</w:t>
      </w:r>
    </w:p>
    <w:p w:rsidR="006170E1" w:rsidRPr="00C82B2D" w:rsidRDefault="006170E1" w:rsidP="006170E1">
      <w:pPr>
        <w:jc w:val="center"/>
        <w:rPr>
          <w:rFonts w:ascii="Sylfaen" w:hAnsi="Sylfaen" w:cs="Calibri"/>
        </w:rPr>
      </w:pPr>
      <w:r w:rsidRPr="00BF66E3">
        <w:rPr>
          <w:rFonts w:ascii="Sylfaen" w:hAnsi="Sylfaen"/>
          <w:b/>
          <w:sz w:val="20"/>
          <w:szCs w:val="22"/>
          <w:lang w:val="hy-AM"/>
        </w:rPr>
        <w:t>Ծավալաթերթ</w:t>
      </w:r>
      <w:r w:rsidRPr="00C82B2D">
        <w:rPr>
          <w:rFonts w:ascii="Sylfaen" w:hAnsi="Sylfaen" w:cs="Calibri"/>
        </w:rPr>
        <w:t> </w:t>
      </w:r>
    </w:p>
    <w:p w:rsidR="006170E1" w:rsidRPr="00C70070" w:rsidRDefault="006170E1" w:rsidP="00766697">
      <w:pPr>
        <w:autoSpaceDE w:val="0"/>
        <w:autoSpaceDN w:val="0"/>
        <w:adjustRightInd w:val="0"/>
        <w:jc w:val="center"/>
        <w:rPr>
          <w:rFonts w:ascii="Sylfaen" w:hAnsi="Sylfaen" w:cs="Sylfaen"/>
          <w:b/>
        </w:rPr>
      </w:pPr>
    </w:p>
    <w:tbl>
      <w:tblPr>
        <w:tblW w:w="9821" w:type="dxa"/>
        <w:tblInd w:w="97" w:type="dxa"/>
        <w:tblLayout w:type="fixed"/>
        <w:tblLook w:val="04A0"/>
      </w:tblPr>
      <w:tblGrid>
        <w:gridCol w:w="551"/>
        <w:gridCol w:w="3330"/>
        <w:gridCol w:w="1281"/>
        <w:gridCol w:w="1059"/>
        <w:gridCol w:w="1260"/>
        <w:gridCol w:w="2340"/>
      </w:tblGrid>
      <w:tr w:rsidR="00C70070" w:rsidRPr="00C70070" w:rsidTr="00291073">
        <w:trPr>
          <w:trHeight w:val="720"/>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Armenian" w:hAnsi="Arial Armenian" w:cs="Calibri"/>
                <w:b/>
                <w:sz w:val="18"/>
                <w:szCs w:val="18"/>
              </w:rPr>
            </w:pPr>
            <w:r w:rsidRPr="00C70070">
              <w:rPr>
                <w:rFonts w:ascii="Arial Armenian" w:hAnsi="Arial Armenian" w:cs="Calibri"/>
                <w:b/>
                <w:sz w:val="18"/>
                <w:szCs w:val="18"/>
              </w:rPr>
              <w:t>Ð/Ð</w:t>
            </w:r>
          </w:p>
        </w:tc>
        <w:tc>
          <w:tcPr>
            <w:tcW w:w="3330" w:type="dxa"/>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Armenian" w:hAnsi="Arial Armenian" w:cs="Calibri"/>
                <w:b/>
                <w:sz w:val="18"/>
                <w:szCs w:val="18"/>
              </w:rPr>
            </w:pPr>
            <w:r w:rsidRPr="00C70070">
              <w:rPr>
                <w:rFonts w:ascii="Arial Armenian" w:hAnsi="Arial Armenian" w:cs="Calibri"/>
                <w:b/>
                <w:sz w:val="18"/>
                <w:szCs w:val="18"/>
              </w:rPr>
              <w:t>²ßË³ï³ÝùÝ»ñÇ, Í³Ëë»ñÇ ³Ýí³ÝáõÙÁ ¨ ã³÷Ù³Ý ÙÇ³íáñÁ</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Times Armenian" w:hAnsi="Times Armenian" w:cs="Calibri"/>
                <w:b/>
                <w:bCs/>
                <w:sz w:val="18"/>
                <w:szCs w:val="18"/>
              </w:rPr>
            </w:pPr>
            <w:r w:rsidRPr="00C70070">
              <w:rPr>
                <w:rFonts w:ascii="Times Armenian" w:hAnsi="Times Armenian" w:cs="Calibri"/>
                <w:b/>
                <w:bCs/>
                <w:sz w:val="18"/>
                <w:szCs w:val="18"/>
              </w:rPr>
              <w:t>â³÷.ÙÇ³íáñ</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Times Armenian" w:hAnsi="Times Armenian" w:cs="Calibri"/>
                <w:b/>
                <w:bCs/>
                <w:sz w:val="18"/>
                <w:szCs w:val="18"/>
              </w:rPr>
            </w:pPr>
            <w:r w:rsidRPr="00C70070">
              <w:rPr>
                <w:rFonts w:ascii="Times Armenian" w:hAnsi="Times Armenian" w:cs="Calibri"/>
                <w:b/>
                <w:bCs/>
                <w:sz w:val="18"/>
                <w:szCs w:val="18"/>
              </w:rPr>
              <w:t>ù³Ý³Ï</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Times Armenian" w:hAnsi="Times Armenian" w:cs="Calibri"/>
                <w:b/>
                <w:bCs/>
                <w:sz w:val="18"/>
                <w:szCs w:val="18"/>
              </w:rPr>
            </w:pPr>
            <w:r w:rsidRPr="00C70070">
              <w:rPr>
                <w:rFonts w:ascii="Times Armenian" w:hAnsi="Times Armenian" w:cs="Calibri"/>
                <w:b/>
                <w:bCs/>
                <w:sz w:val="18"/>
                <w:szCs w:val="18"/>
              </w:rPr>
              <w:t>ÙÇ³íáñÇ ³ñÅ»ùÁ ¹ñ³Ù</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Times Armenian" w:hAnsi="Times Armenian" w:cs="Calibri"/>
                <w:b/>
                <w:bCs/>
                <w:sz w:val="18"/>
                <w:szCs w:val="18"/>
              </w:rPr>
            </w:pPr>
            <w:r w:rsidRPr="00C70070">
              <w:rPr>
                <w:rFonts w:ascii="Times Armenian" w:hAnsi="Times Armenian" w:cs="Calibri"/>
                <w:b/>
                <w:bCs/>
                <w:sz w:val="18"/>
                <w:szCs w:val="18"/>
              </w:rPr>
              <w:t>ÀÝ¹³Ù»ÝÁ</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310025" w:rsidRDefault="00C70070" w:rsidP="00C70070">
            <w:pPr>
              <w:jc w:val="center"/>
              <w:rPr>
                <w:rFonts w:ascii="Arial Armenian" w:hAnsi="Arial Armenian" w:cs="Calibri"/>
                <w:b/>
                <w:iCs/>
                <w:sz w:val="18"/>
                <w:szCs w:val="18"/>
              </w:rPr>
            </w:pPr>
            <w:r w:rsidRPr="00310025">
              <w:rPr>
                <w:rFonts w:ascii="Arial Armenian" w:hAnsi="Arial Armenian" w:cs="Calibri"/>
                <w:b/>
                <w:iCs/>
                <w:sz w:val="18"/>
                <w:szCs w:val="18"/>
              </w:rPr>
              <w:t>1</w:t>
            </w:r>
          </w:p>
        </w:tc>
        <w:tc>
          <w:tcPr>
            <w:tcW w:w="3330" w:type="dxa"/>
            <w:tcBorders>
              <w:top w:val="nil"/>
              <w:left w:val="nil"/>
              <w:bottom w:val="single" w:sz="4" w:space="0" w:color="auto"/>
              <w:right w:val="single" w:sz="4" w:space="0" w:color="auto"/>
            </w:tcBorders>
            <w:shd w:val="clear" w:color="auto" w:fill="auto"/>
            <w:vAlign w:val="center"/>
            <w:hideMark/>
          </w:tcPr>
          <w:p w:rsidR="00C70070" w:rsidRPr="00310025" w:rsidRDefault="00F24EBC" w:rsidP="00C70070">
            <w:pPr>
              <w:jc w:val="center"/>
              <w:rPr>
                <w:rFonts w:ascii="Arial Armenian" w:hAnsi="Arial Armenian" w:cs="Calibri"/>
                <w:b/>
                <w:iCs/>
                <w:sz w:val="18"/>
                <w:szCs w:val="18"/>
              </w:rPr>
            </w:pPr>
            <w:r>
              <w:rPr>
                <w:rFonts w:ascii="Arial Armenian" w:hAnsi="Arial Armenian" w:cs="Calibri"/>
                <w:b/>
                <w:iCs/>
                <w:sz w:val="18"/>
                <w:szCs w:val="18"/>
              </w:rPr>
              <w:t xml:space="preserve">  </w:t>
            </w:r>
            <w:r w:rsidR="00C70070" w:rsidRPr="00310025">
              <w:rPr>
                <w:rFonts w:ascii="Arial Armenian" w:hAnsi="Arial Armenian" w:cs="Calibri"/>
                <w:b/>
                <w:iCs/>
                <w:sz w:val="18"/>
                <w:szCs w:val="18"/>
              </w:rPr>
              <w:t>2</w:t>
            </w:r>
          </w:p>
        </w:tc>
        <w:tc>
          <w:tcPr>
            <w:tcW w:w="1281" w:type="dxa"/>
            <w:tcBorders>
              <w:top w:val="nil"/>
              <w:left w:val="nil"/>
              <w:bottom w:val="single" w:sz="4" w:space="0" w:color="auto"/>
              <w:right w:val="single" w:sz="4" w:space="0" w:color="auto"/>
            </w:tcBorders>
            <w:shd w:val="clear" w:color="auto" w:fill="auto"/>
            <w:vAlign w:val="center"/>
            <w:hideMark/>
          </w:tcPr>
          <w:p w:rsidR="00C70070" w:rsidRPr="00310025" w:rsidRDefault="00C70070" w:rsidP="00C70070">
            <w:pPr>
              <w:jc w:val="center"/>
              <w:rPr>
                <w:rFonts w:ascii="Arial Armenian" w:hAnsi="Arial Armenian" w:cs="Calibri"/>
                <w:b/>
                <w:iCs/>
                <w:sz w:val="18"/>
                <w:szCs w:val="18"/>
              </w:rPr>
            </w:pPr>
            <w:r w:rsidRPr="00310025">
              <w:rPr>
                <w:rFonts w:ascii="Arial Armenian" w:hAnsi="Arial Armenian" w:cs="Calibri"/>
                <w:b/>
                <w:iCs/>
                <w:sz w:val="18"/>
                <w:szCs w:val="18"/>
              </w:rPr>
              <w:t>3</w:t>
            </w:r>
          </w:p>
        </w:tc>
        <w:tc>
          <w:tcPr>
            <w:tcW w:w="1059" w:type="dxa"/>
            <w:tcBorders>
              <w:top w:val="nil"/>
              <w:left w:val="nil"/>
              <w:bottom w:val="single" w:sz="4" w:space="0" w:color="auto"/>
              <w:right w:val="single" w:sz="4" w:space="0" w:color="auto"/>
            </w:tcBorders>
            <w:shd w:val="clear" w:color="auto" w:fill="auto"/>
            <w:vAlign w:val="center"/>
            <w:hideMark/>
          </w:tcPr>
          <w:p w:rsidR="00C70070" w:rsidRPr="00310025" w:rsidRDefault="00C70070" w:rsidP="00C70070">
            <w:pPr>
              <w:jc w:val="center"/>
              <w:rPr>
                <w:rFonts w:ascii="Arial Armenian" w:hAnsi="Arial Armenian" w:cs="Calibri"/>
                <w:b/>
                <w:iCs/>
                <w:sz w:val="18"/>
                <w:szCs w:val="18"/>
              </w:rPr>
            </w:pPr>
            <w:r w:rsidRPr="00310025">
              <w:rPr>
                <w:rFonts w:ascii="Arial Armenian" w:hAnsi="Arial Armenian" w:cs="Calibri"/>
                <w:b/>
                <w:iCs/>
                <w:sz w:val="18"/>
                <w:szCs w:val="18"/>
              </w:rPr>
              <w:t>4</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310025" w:rsidRDefault="00C70070" w:rsidP="00C70070">
            <w:pPr>
              <w:jc w:val="center"/>
              <w:rPr>
                <w:rFonts w:ascii="Sylfaen" w:hAnsi="Sylfaen" w:cs="Calibri"/>
                <w:b/>
                <w:iCs/>
                <w:color w:val="000000"/>
              </w:rPr>
            </w:pPr>
            <w:r w:rsidRPr="00310025">
              <w:rPr>
                <w:rFonts w:ascii="Sylfaen" w:hAnsi="Sylfaen" w:cs="Calibri"/>
                <w:b/>
                <w:iCs/>
                <w:color w:val="000000"/>
                <w:sz w:val="22"/>
                <w:szCs w:val="22"/>
              </w:rPr>
              <w:t>5</w:t>
            </w: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310025" w:rsidRDefault="00C70070" w:rsidP="00C70070">
            <w:pPr>
              <w:jc w:val="center"/>
              <w:rPr>
                <w:rFonts w:ascii="Sylfaen" w:hAnsi="Sylfaen" w:cs="Calibri"/>
                <w:b/>
                <w:iCs/>
                <w:color w:val="000000"/>
              </w:rPr>
            </w:pPr>
            <w:r w:rsidRPr="00310025">
              <w:rPr>
                <w:rFonts w:ascii="Sylfaen" w:hAnsi="Sylfaen" w:cs="Calibri"/>
                <w:b/>
                <w:iCs/>
                <w:color w:val="000000"/>
                <w:sz w:val="22"/>
                <w:szCs w:val="22"/>
              </w:rPr>
              <w:t>6</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w:hAnsi="Arial" w:cs="Arial"/>
                <w:sz w:val="18"/>
                <w:szCs w:val="18"/>
              </w:rPr>
              <w:t> </w:t>
            </w:r>
          </w:p>
        </w:tc>
        <w:tc>
          <w:tcPr>
            <w:tcW w:w="5670" w:type="dxa"/>
            <w:gridSpan w:val="3"/>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jc w:val="center"/>
              <w:rPr>
                <w:rFonts w:ascii="Arial Unicode" w:hAnsi="Arial Unicode" w:cs="Calibri"/>
                <w:b/>
                <w:bCs/>
              </w:rPr>
            </w:pPr>
            <w:r w:rsidRPr="00C70070">
              <w:rPr>
                <w:rFonts w:ascii="Arial Unicode" w:hAnsi="Arial Unicode" w:cs="Calibri"/>
                <w:b/>
                <w:bCs/>
              </w:rPr>
              <w:t>Շինարարական աշխատանքներ</w:t>
            </w:r>
          </w:p>
        </w:tc>
        <w:tc>
          <w:tcPr>
            <w:tcW w:w="1260" w:type="dxa"/>
            <w:tcBorders>
              <w:top w:val="nil"/>
              <w:left w:val="nil"/>
              <w:bottom w:val="single" w:sz="4" w:space="0" w:color="auto"/>
              <w:right w:val="single" w:sz="4" w:space="0" w:color="auto"/>
            </w:tcBorders>
            <w:shd w:val="clear" w:color="auto" w:fill="auto"/>
            <w:noWrap/>
            <w:vAlign w:val="bottom"/>
            <w:hideMark/>
          </w:tcPr>
          <w:p w:rsidR="00C70070" w:rsidRPr="00C70070" w:rsidRDefault="00C70070" w:rsidP="00C70070">
            <w:pPr>
              <w:rPr>
                <w:rFonts w:ascii="Sylfaen" w:hAnsi="Sylfaen" w:cs="Calibri"/>
                <w:color w:val="000000"/>
              </w:rPr>
            </w:pPr>
            <w:r w:rsidRPr="00C70070">
              <w:rPr>
                <w:rFonts w:ascii="Sylfaen" w:hAnsi="Sylfaen" w:cs="Calibri"/>
                <w:color w:val="000000"/>
                <w:sz w:val="22"/>
                <w:szCs w:val="22"/>
              </w:rPr>
              <w:t> </w:t>
            </w:r>
          </w:p>
        </w:tc>
        <w:tc>
          <w:tcPr>
            <w:tcW w:w="2340" w:type="dxa"/>
            <w:tcBorders>
              <w:top w:val="nil"/>
              <w:left w:val="nil"/>
              <w:bottom w:val="single" w:sz="4" w:space="0" w:color="auto"/>
              <w:right w:val="single" w:sz="4" w:space="0" w:color="auto"/>
            </w:tcBorders>
            <w:shd w:val="clear" w:color="auto" w:fill="auto"/>
            <w:noWrap/>
            <w:vAlign w:val="bottom"/>
            <w:hideMark/>
          </w:tcPr>
          <w:p w:rsidR="00C70070" w:rsidRPr="00C70070" w:rsidRDefault="00C70070" w:rsidP="00C70070">
            <w:pPr>
              <w:rPr>
                <w:rFonts w:ascii="Sylfaen" w:hAnsi="Sylfaen" w:cs="Calibri"/>
                <w:color w:val="000000"/>
              </w:rPr>
            </w:pPr>
            <w:r w:rsidRPr="00C70070">
              <w:rPr>
                <w:rFonts w:ascii="Sylfaen" w:hAnsi="Sylfaen" w:cs="Calibri"/>
                <w:color w:val="000000"/>
                <w:sz w:val="22"/>
                <w:szCs w:val="22"/>
              </w:rPr>
              <w:t> </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w:hAnsi="Arial" w:cs="Arial"/>
                <w:sz w:val="18"/>
                <w:szCs w:val="18"/>
              </w:rPr>
              <w:t> </w:t>
            </w:r>
          </w:p>
        </w:tc>
        <w:tc>
          <w:tcPr>
            <w:tcW w:w="5670" w:type="dxa"/>
            <w:gridSpan w:val="3"/>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jc w:val="center"/>
              <w:rPr>
                <w:rFonts w:ascii="Arial Unicode" w:hAnsi="Arial Unicode" w:cs="Calibri"/>
                <w:b/>
                <w:bCs/>
              </w:rPr>
            </w:pPr>
            <w:r w:rsidRPr="00C70070">
              <w:rPr>
                <w:rFonts w:ascii="Arial Unicode" w:hAnsi="Arial Unicode" w:cs="Calibri"/>
                <w:b/>
                <w:bCs/>
                <w:sz w:val="22"/>
                <w:szCs w:val="22"/>
              </w:rPr>
              <w:t>Բետոնե հիմքեր փականների տակ</w:t>
            </w:r>
          </w:p>
        </w:tc>
        <w:tc>
          <w:tcPr>
            <w:tcW w:w="1260" w:type="dxa"/>
            <w:tcBorders>
              <w:top w:val="nil"/>
              <w:left w:val="nil"/>
              <w:bottom w:val="single" w:sz="4" w:space="0" w:color="auto"/>
              <w:right w:val="single" w:sz="4" w:space="0" w:color="auto"/>
            </w:tcBorders>
            <w:shd w:val="clear" w:color="auto" w:fill="auto"/>
            <w:noWrap/>
            <w:vAlign w:val="bottom"/>
            <w:hideMark/>
          </w:tcPr>
          <w:p w:rsidR="00C70070" w:rsidRPr="00C70070" w:rsidRDefault="00C70070" w:rsidP="00C70070">
            <w:pPr>
              <w:rPr>
                <w:rFonts w:ascii="Sylfaen" w:hAnsi="Sylfaen" w:cs="Calibri"/>
                <w:color w:val="000000"/>
              </w:rPr>
            </w:pPr>
            <w:r w:rsidRPr="00C70070">
              <w:rPr>
                <w:rFonts w:ascii="Sylfaen" w:hAnsi="Sylfaen" w:cs="Calibri"/>
                <w:color w:val="000000"/>
                <w:sz w:val="22"/>
                <w:szCs w:val="22"/>
              </w:rPr>
              <w:t> </w:t>
            </w:r>
          </w:p>
        </w:tc>
        <w:tc>
          <w:tcPr>
            <w:tcW w:w="2340" w:type="dxa"/>
            <w:tcBorders>
              <w:top w:val="nil"/>
              <w:left w:val="nil"/>
              <w:bottom w:val="single" w:sz="4" w:space="0" w:color="auto"/>
              <w:right w:val="single" w:sz="4" w:space="0" w:color="auto"/>
            </w:tcBorders>
            <w:shd w:val="clear" w:color="auto" w:fill="auto"/>
            <w:noWrap/>
            <w:vAlign w:val="bottom"/>
            <w:hideMark/>
          </w:tcPr>
          <w:p w:rsidR="00C70070" w:rsidRPr="00C70070" w:rsidRDefault="00C70070" w:rsidP="00C70070">
            <w:pPr>
              <w:rPr>
                <w:rFonts w:ascii="Sylfaen" w:hAnsi="Sylfaen" w:cs="Calibri"/>
                <w:color w:val="000000"/>
              </w:rPr>
            </w:pPr>
            <w:r w:rsidRPr="00C70070">
              <w:rPr>
                <w:rFonts w:ascii="Sylfaen" w:hAnsi="Sylfaen" w:cs="Calibri"/>
                <w:color w:val="000000"/>
                <w:sz w:val="22"/>
                <w:szCs w:val="22"/>
              </w:rPr>
              <w:t> </w:t>
            </w: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Խրամուղու քանդում IV կարգի գրունտներում ձեռքով</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0.035</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Հիմքերում խճի նախապատրաստական շերտի իրականացում 30սմ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0.43</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Armenian" w:hAnsi="Arial Armenian" w:cs="Calibri"/>
                <w:sz w:val="18"/>
                <w:szCs w:val="18"/>
              </w:rPr>
            </w:pPr>
            <w:r w:rsidRPr="00C70070">
              <w:rPr>
                <w:rFonts w:ascii="Arial Armenian" w:hAnsi="Arial Armenian" w:cs="Calibri"/>
                <w:sz w:val="18"/>
                <w:szCs w:val="18"/>
              </w:rPr>
              <w:t>4</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Խամքարբետոնե հիմքերի իրականացում M-100 դասի բետոնից</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4.45</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5</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ներդիր դետալների տեղադրում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տն</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0.2212</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w:hAnsi="Arial" w:cs="Arial"/>
                <w:sz w:val="18"/>
                <w:szCs w:val="18"/>
              </w:rPr>
              <w:t> </w:t>
            </w:r>
          </w:p>
        </w:tc>
        <w:tc>
          <w:tcPr>
            <w:tcW w:w="5670" w:type="dxa"/>
            <w:gridSpan w:val="3"/>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jc w:val="center"/>
              <w:rPr>
                <w:rFonts w:ascii="Arial Unicode" w:hAnsi="Arial Unicode" w:cs="Calibri"/>
                <w:b/>
                <w:bCs/>
              </w:rPr>
            </w:pPr>
            <w:r w:rsidRPr="00C70070">
              <w:rPr>
                <w:rFonts w:ascii="Arial Unicode" w:hAnsi="Arial Unicode" w:cs="Calibri"/>
                <w:b/>
                <w:bCs/>
                <w:sz w:val="22"/>
                <w:szCs w:val="22"/>
              </w:rPr>
              <w:t>Բետոնե հիմքեր չափիչ հանգույցի տակ</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rPr>
                <w:rFonts w:ascii="Arial Unicode" w:hAnsi="Arial Unicode" w:cs="Calibri"/>
                <w:sz w:val="18"/>
                <w:szCs w:val="18"/>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6</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Խրամուղու քանդում IV կարգի գրունտներում ձեռքով</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0.022</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7</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Հիմքերում խճի նախապատրաստական շերտի իրականացում 30սմ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0.25</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Armenian" w:hAnsi="Arial Armenian" w:cs="Calibri"/>
                <w:sz w:val="18"/>
                <w:szCs w:val="18"/>
              </w:rPr>
            </w:pPr>
            <w:r w:rsidRPr="00C70070">
              <w:rPr>
                <w:rFonts w:ascii="Arial Armenian" w:hAnsi="Arial Armenian" w:cs="Calibri"/>
                <w:sz w:val="18"/>
                <w:szCs w:val="18"/>
              </w:rPr>
              <w:t>8</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Խամքարբետոնե հիմքերի իրականացում M-100 դասի բետոնից</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0.97</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sz w:val="18"/>
                <w:szCs w:val="18"/>
              </w:rPr>
            </w:pPr>
            <w:r w:rsidRPr="00C70070">
              <w:rPr>
                <w:rFonts w:ascii="Arial" w:hAnsi="Arial" w:cs="Arial"/>
                <w:sz w:val="18"/>
                <w:szCs w:val="18"/>
              </w:rPr>
              <w:t> </w:t>
            </w:r>
          </w:p>
        </w:tc>
        <w:tc>
          <w:tcPr>
            <w:tcW w:w="5670" w:type="dxa"/>
            <w:gridSpan w:val="3"/>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9</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 xml:space="preserve">Մետաղական կոնստրուկցիաների տեղադրում </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2.443</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10</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խողովակ 80x40մմ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41.2</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11</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խողովակ 40x40մմ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63.7</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12</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թիթեղ 2մմ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մ2</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65.2</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13</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թիթեղ 10մմ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մ2</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0.2</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single" w:sz="4" w:space="0" w:color="auto"/>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lastRenderedPageBreak/>
              <w:t>14</w:t>
            </w:r>
          </w:p>
        </w:tc>
        <w:tc>
          <w:tcPr>
            <w:tcW w:w="3330" w:type="dxa"/>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խողովակ 100մմ</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0.25</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15</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խողովակ 50մմ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16</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խողովակ 60x60մմ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43.4</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17</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խողովակ 100x100մմ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9.2</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18</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շվելլեր 16մմ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23.9</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19</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անկյունակ 40x40մմ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12.4</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20</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խողովակ 30x30մմ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27.4</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21</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Ամրան A3 20մմ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տն</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0.0394</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22</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փրփրապլաստ 40մմ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մ2</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60.80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vAlign w:val="bottom"/>
            <w:hideMark/>
          </w:tcPr>
          <w:p w:rsidR="00C70070" w:rsidRPr="00C70070" w:rsidRDefault="00C70070" w:rsidP="00C70070">
            <w:pPr>
              <w:jc w:val="center"/>
              <w:rPr>
                <w:rFonts w:ascii="Arial Unicode" w:hAnsi="Arial Unicode" w:cs="Calibri"/>
                <w:sz w:val="16"/>
                <w:szCs w:val="16"/>
              </w:rPr>
            </w:pPr>
            <w:r w:rsidRPr="00C70070">
              <w:rPr>
                <w:rFonts w:ascii="Arial Unicode" w:hAnsi="Arial Unicode" w:cs="Calibri"/>
                <w:sz w:val="16"/>
                <w:szCs w:val="16"/>
              </w:rPr>
              <w:t>23</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Պատերի երեսապատում հարթ ցինկապատ թիթեղով  0,55մմ</w:t>
            </w:r>
          </w:p>
        </w:tc>
        <w:tc>
          <w:tcPr>
            <w:tcW w:w="1281" w:type="dxa"/>
            <w:tcBorders>
              <w:top w:val="nil"/>
              <w:left w:val="nil"/>
              <w:bottom w:val="single" w:sz="4" w:space="0" w:color="auto"/>
              <w:right w:val="single" w:sz="4" w:space="0" w:color="auto"/>
            </w:tcBorders>
            <w:shd w:val="clear" w:color="auto" w:fill="auto"/>
            <w:noWrap/>
            <w:vAlign w:val="bottom"/>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մ²</w:t>
            </w:r>
          </w:p>
        </w:tc>
        <w:tc>
          <w:tcPr>
            <w:tcW w:w="1059" w:type="dxa"/>
            <w:tcBorders>
              <w:top w:val="nil"/>
              <w:left w:val="nil"/>
              <w:bottom w:val="single" w:sz="4" w:space="0" w:color="auto"/>
              <w:right w:val="single" w:sz="4" w:space="0" w:color="auto"/>
            </w:tcBorders>
            <w:shd w:val="clear" w:color="auto" w:fill="auto"/>
            <w:noWrap/>
            <w:vAlign w:val="bottom"/>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60.8</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24</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 xml:space="preserve"> յուղաներկում երկու անգամ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100մ2</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0.304</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25</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Մետաղապլաստե պատուհանների տեղադրում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մ2</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1.26</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26</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Մետաղապլաստե դռների տեղադրում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մ2</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1.60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sz w:val="18"/>
                <w:szCs w:val="18"/>
              </w:rPr>
            </w:pPr>
            <w:r w:rsidRPr="00C70070">
              <w:rPr>
                <w:rFonts w:ascii="Arial" w:hAnsi="Arial" w:cs="Arial"/>
                <w:sz w:val="18"/>
                <w:szCs w:val="18"/>
              </w:rPr>
              <w:t> </w:t>
            </w:r>
          </w:p>
        </w:tc>
        <w:tc>
          <w:tcPr>
            <w:tcW w:w="5670" w:type="dxa"/>
            <w:gridSpan w:val="3"/>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sz w:val="18"/>
                <w:szCs w:val="18"/>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27</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ցանկապատի իրականացում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87.0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28</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 xml:space="preserve">Մետաղական կոնստրուկցիաների տեղադրում </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1.218</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29</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անկյունակ 45x45x3մմ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263.0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30</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խողովակ 76x3.5մմ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77.7</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31</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թիթեղ 2մմ հաստ.</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մ2</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0.17</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32</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ձող 16x16մմ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9.36</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33</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Ամրան A1 10մմ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տն</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0.1631</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34</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Դռան ծխնի, կողպեք</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կոմպլ</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35</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Ցանկապատի ներսում  խճի  շերտի իրականացում 10սմ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57.0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36</w:t>
            </w:r>
          </w:p>
        </w:tc>
        <w:tc>
          <w:tcPr>
            <w:tcW w:w="333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 xml:space="preserve"> յուղաներկում երկու անգամ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100մ2</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2.20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sz w:val="18"/>
                <w:szCs w:val="18"/>
              </w:rPr>
            </w:pPr>
            <w:r w:rsidRPr="00C70070">
              <w:rPr>
                <w:rFonts w:ascii="Arial" w:hAnsi="Arial" w:cs="Arial"/>
                <w:sz w:val="18"/>
                <w:szCs w:val="18"/>
              </w:rPr>
              <w:t> </w:t>
            </w:r>
          </w:p>
        </w:tc>
        <w:tc>
          <w:tcPr>
            <w:tcW w:w="5670" w:type="dxa"/>
            <w:gridSpan w:val="3"/>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sz w:val="18"/>
                <w:szCs w:val="18"/>
              </w:rPr>
            </w:pPr>
          </w:p>
        </w:tc>
      </w:tr>
      <w:tr w:rsidR="00C70070" w:rsidRPr="00C70070" w:rsidTr="00291073">
        <w:trPr>
          <w:trHeight w:val="855"/>
        </w:trPr>
        <w:tc>
          <w:tcPr>
            <w:tcW w:w="551" w:type="dxa"/>
            <w:tcBorders>
              <w:top w:val="single" w:sz="4" w:space="0" w:color="auto"/>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lastRenderedPageBreak/>
              <w:t>37</w:t>
            </w:r>
          </w:p>
        </w:tc>
        <w:tc>
          <w:tcPr>
            <w:tcW w:w="3330" w:type="dxa"/>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Ծառերի քանդում տեղափոխում և վերատնկում</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8.0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38</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ցանկապատի ապամոնտաժում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74.0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39</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Ասֆալտի քանդում 15սմ հաստությամբ</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17.70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40</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Հողի քանդում էքսկավա-տորով բարձումով   ավտոինքնաթափեր</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1000մ3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0.450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41</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Խրամուղու քանդում IV կարգի գրունտներում ձեռքով</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0.580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42</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Ավելացած գրունտի բարձում էքսկավատորով  ավտոինքնաթափեր</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1000մ3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0.0580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43</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տեղափոխում 5կմ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914.4</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44</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Հիմքերում խճի նախապատրաստական շերտի իրականացում 30սմ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7.20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Armenian" w:hAnsi="Arial Armenian" w:cs="Calibri"/>
                <w:sz w:val="18"/>
                <w:szCs w:val="18"/>
              </w:rPr>
            </w:pPr>
            <w:r w:rsidRPr="00C70070">
              <w:rPr>
                <w:rFonts w:ascii="Arial Armenian" w:hAnsi="Arial Armenian" w:cs="Calibri"/>
                <w:sz w:val="18"/>
                <w:szCs w:val="18"/>
              </w:rPr>
              <w:t>45</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Հենապատի պատրաստում B10 դասի բետոնից</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89.06</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b/>
                <w:bCs/>
                <w:sz w:val="18"/>
                <w:szCs w:val="18"/>
              </w:rPr>
            </w:pPr>
            <w:r w:rsidRPr="00C70070">
              <w:rPr>
                <w:rFonts w:ascii="Arial" w:hAnsi="Arial" w:cs="Arial"/>
                <w:b/>
                <w:bCs/>
                <w:sz w:val="18"/>
                <w:szCs w:val="18"/>
              </w:rPr>
              <w:t> </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b/>
                <w:bCs/>
              </w:rPr>
            </w:pPr>
            <w:r w:rsidRPr="00C70070">
              <w:rPr>
                <w:rFonts w:ascii="Arial Unicode" w:hAnsi="Arial Unicode" w:cs="Calibri"/>
                <w:b/>
                <w:bCs/>
                <w:sz w:val="22"/>
                <w:szCs w:val="22"/>
              </w:rPr>
              <w:t>Ընդամենը շինարարական աշխատանքներ</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right"/>
              <w:rPr>
                <w:rFonts w:ascii="Arial Unicode" w:hAnsi="Arial Unicode" w:cs="Calibri"/>
                <w:b/>
                <w:bCs/>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w:hAnsi="Arial" w:cs="Arial"/>
                <w:sz w:val="18"/>
                <w:szCs w:val="18"/>
              </w:rPr>
              <w:t> </w:t>
            </w:r>
          </w:p>
        </w:tc>
        <w:tc>
          <w:tcPr>
            <w:tcW w:w="5670" w:type="dxa"/>
            <w:gridSpan w:val="3"/>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jc w:val="center"/>
              <w:rPr>
                <w:rFonts w:ascii="Arial Unicode" w:hAnsi="Arial Unicode" w:cs="Calibri"/>
                <w:b/>
                <w:bCs/>
              </w:rPr>
            </w:pPr>
            <w:r w:rsidRPr="00C70070">
              <w:rPr>
                <w:rFonts w:ascii="Arial Unicode" w:hAnsi="Arial Unicode" w:cs="Calibri"/>
                <w:b/>
                <w:bCs/>
                <w:sz w:val="22"/>
                <w:szCs w:val="22"/>
              </w:rPr>
              <w:t>Տեխնոլոգիական մաս</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C70070" w:rsidP="00C70070">
            <w:pPr>
              <w:jc w:val="center"/>
              <w:rPr>
                <w:rFonts w:ascii="Tahoma" w:hAnsi="Tahoma" w:cs="Tahoma"/>
                <w:sz w:val="20"/>
                <w:szCs w:val="20"/>
              </w:rPr>
            </w:pPr>
            <w:r w:rsidRPr="00C70070">
              <w:rPr>
                <w:rFonts w:ascii="Tahoma" w:hAnsi="Tahoma" w:cs="Tahoma"/>
                <w:sz w:val="20"/>
                <w:szCs w:val="20"/>
              </w:rPr>
              <w:t> </w:t>
            </w:r>
          </w:p>
        </w:tc>
        <w:tc>
          <w:tcPr>
            <w:tcW w:w="4611" w:type="dxa"/>
            <w:gridSpan w:val="2"/>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059"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Խրամուղու քանդում ձեռքով I կարգի գրունտներում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41.60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2</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Խրամուղու քանդում ձեռքով II կարգի գրունտներում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15.50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Խրամուղու քանդում ձեռքով III կարգի գրունտներում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29.50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4</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 xml:space="preserve">Խրամուղու քանդում ձեռքով IV կարգի գրունտներում </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112.00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5</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Փոսերի քանդում Vр կարգի գրունտներում հորատիչ մուրճով</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65.40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6</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Ավելացած գրունտի բարձում էքսկավատորով  ավտոինքնաթափեր</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1000մ3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0.1234</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7</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տեղափոխում 5կմ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222.0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single" w:sz="4" w:space="0" w:color="auto"/>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lastRenderedPageBreak/>
              <w:t>8</w:t>
            </w:r>
          </w:p>
        </w:tc>
        <w:tc>
          <w:tcPr>
            <w:tcW w:w="3330" w:type="dxa"/>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Ավազի բարձում էքսկավատորով  ավտոինքնաթափեր</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1000մ3</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0.0540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9</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տեղափոխում 10կմ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94.5</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10</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Ավազե ներքնակի իրականացում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54.0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11</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Խրամուղու ետլիցք II կարգի գրունտներում ձեռքով</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41.60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12</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Խրամուղու ետլիցք III կարգի գրունտներում ձեռքով</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45.00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13</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Գրունտի բարձում էքսկավատորով  ավտոինքնաթափեր</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1000մ3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0.1069</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14</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տեղափոխում 10կմ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208.4</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15</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Խրամուղու ետլիցք III կարգի գրունտներում ձեռքով (բերված գրունտ)</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106.90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16</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Փոսերի քանդում I կարգի գրունտներում ձեռքով</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17</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Փոսերի քանդում III կարգի գրունտներում ձեռքով</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18</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Փոսերի քանդում Vр կարգի գրունտներում հորատիչ մուրճով</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5.00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Armenian" w:hAnsi="Arial Armenian" w:cs="Calibri"/>
                <w:sz w:val="18"/>
                <w:szCs w:val="18"/>
              </w:rPr>
            </w:pPr>
            <w:r w:rsidRPr="00C70070">
              <w:rPr>
                <w:rFonts w:ascii="Arial Armenian" w:hAnsi="Arial Armenian" w:cs="Calibri"/>
                <w:sz w:val="18"/>
                <w:szCs w:val="18"/>
              </w:rPr>
              <w:t>19</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Բետոնի իրականացում M-200 դասի բետոնից</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9.80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C70070" w:rsidP="00C70070">
            <w:pPr>
              <w:jc w:val="center"/>
              <w:rPr>
                <w:rFonts w:ascii="Tahoma" w:hAnsi="Tahoma" w:cs="Tahoma"/>
                <w:sz w:val="20"/>
                <w:szCs w:val="20"/>
              </w:rPr>
            </w:pPr>
            <w:r w:rsidRPr="00C70070">
              <w:rPr>
                <w:rFonts w:ascii="Tahoma" w:hAnsi="Tahoma" w:cs="Tahoma"/>
                <w:sz w:val="20"/>
                <w:szCs w:val="20"/>
              </w:rPr>
              <w:t> </w:t>
            </w:r>
          </w:p>
        </w:tc>
        <w:tc>
          <w:tcPr>
            <w:tcW w:w="4611" w:type="dxa"/>
            <w:gridSpan w:val="2"/>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059"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20</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հենասյուների և կիսախողովակների մոնտաժում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2.372</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21</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Պարոնիտ</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կգ</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23.00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22</w:t>
            </w:r>
          </w:p>
        </w:tc>
        <w:tc>
          <w:tcPr>
            <w:tcW w:w="333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 xml:space="preserve">Հենասյուների մակերևույթների նախաներկում  </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100մ2</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0.22</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23</w:t>
            </w:r>
          </w:p>
        </w:tc>
        <w:tc>
          <w:tcPr>
            <w:tcW w:w="333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Հենասյուների յուղաներկում երկու անգամ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100մ2</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0.22</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24</w:t>
            </w:r>
          </w:p>
        </w:tc>
        <w:tc>
          <w:tcPr>
            <w:tcW w:w="333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Գազատարի մակերևույթների նախաներկում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100մ2</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2.60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25</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Գազատարի մակերևույթների ներկում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100մ2</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2.60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710"/>
        </w:trPr>
        <w:tc>
          <w:tcPr>
            <w:tcW w:w="551" w:type="dxa"/>
            <w:tcBorders>
              <w:top w:val="single" w:sz="4" w:space="0" w:color="auto"/>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lastRenderedPageBreak/>
              <w:t>26*</w:t>
            </w:r>
          </w:p>
        </w:tc>
        <w:tc>
          <w:tcPr>
            <w:tcW w:w="3330" w:type="dxa"/>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II կարգի Ø325x8մմ խողովակաշարի տեղափոխում և տեղադրում հարթավայրային գոտում</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134.000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42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27*</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Փ-300մմ խողովակի տեղադրում խրամուղում և մեկուսացում ժապավեն. 1*1</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41.000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99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28</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II կարգի Ø325x8մմ խողովակաշարի տեղափոխում և տեղադրում հենարանների վրա հարթավայրային գոտում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93.000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71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0F69BA">
            <w:pPr>
              <w:jc w:val="center"/>
              <w:rPr>
                <w:rFonts w:ascii="Arial Unicode" w:hAnsi="Arial Unicode" w:cs="Calibri"/>
                <w:sz w:val="18"/>
                <w:szCs w:val="18"/>
              </w:rPr>
            </w:pPr>
            <w:r w:rsidRPr="00C70070">
              <w:rPr>
                <w:rFonts w:ascii="Arial Unicode" w:hAnsi="Arial Unicode" w:cs="Calibri"/>
                <w:sz w:val="18"/>
                <w:szCs w:val="18"/>
              </w:rPr>
              <w:t>29</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II կարգի Ø426x8մմ խողովակաշարի</w:t>
            </w:r>
            <w:r w:rsidR="00291073">
              <w:rPr>
                <w:rFonts w:ascii="Arial Unicode" w:hAnsi="Arial Unicode" w:cs="Calibri"/>
                <w:sz w:val="22"/>
                <w:szCs w:val="22"/>
              </w:rPr>
              <w:t xml:space="preserve"> արժեքը,</w:t>
            </w:r>
            <w:r w:rsidRPr="00C70070">
              <w:rPr>
                <w:rFonts w:ascii="Arial Unicode" w:hAnsi="Arial Unicode" w:cs="Calibri"/>
                <w:sz w:val="22"/>
                <w:szCs w:val="22"/>
              </w:rPr>
              <w:t xml:space="preserve"> տեղափոխում և տեղադրում հարթավայրային գոտում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93.000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30*</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Ժապավ. մեկուսացում Փ-426</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31</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Փ-426*8 տեղադրում հենարանների վրա լրաց. Զոդ.</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89.000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71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32</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II կարգի Ø530x8մմ խողովակաշարի տեղադրում հարթավայրային գոտում /արժեքը և տեղափ.հետ/</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60.000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33*</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Փ-530մմ խողով. Մեկուս. 1.*2</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34.000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34*</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Փ-530մմ խողով. Մեկուս. 1.*1</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17.000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35</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Փ-530 տեղադ. Հենար. Վրա լրաց. Զոդում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8.000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42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36</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 xml:space="preserve">II կարգի Ø720x8մմ խողովակաշարի տեղադրում հարթավայրային գոտում </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15.000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37</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Փ-720մմ խողով տեղադ լրացուցիչ զոդումով</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0.015</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single" w:sz="4" w:space="0" w:color="auto"/>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lastRenderedPageBreak/>
              <w:t>38</w:t>
            </w:r>
          </w:p>
        </w:tc>
        <w:tc>
          <w:tcPr>
            <w:tcW w:w="3330" w:type="dxa"/>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Պողպատե պատյանի տեղափոխում և մոնտսժում Ø720х8մմ</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13.00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single" w:sz="4" w:space="0" w:color="auto"/>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39</w:t>
            </w:r>
          </w:p>
        </w:tc>
        <w:tc>
          <w:tcPr>
            <w:tcW w:w="3330" w:type="dxa"/>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Արտածման մոմիկի արժեքը Ø50մմ</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25</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40</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Խողովակի մեկուսաց. Փ-57մմ ժապավ.1*1</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25</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41</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Մոմիկի տեղադր . Փ-50մմ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42</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500մմ պատյանի փայտապատում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մ2</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18.30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43</w:t>
            </w:r>
          </w:p>
        </w:tc>
        <w:tc>
          <w:tcPr>
            <w:tcW w:w="333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 xml:space="preserve">Գազատարի անցկացում պատյանով </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15.00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291073" w:rsidRDefault="00C70070" w:rsidP="00C70070">
            <w:pPr>
              <w:jc w:val="center"/>
              <w:rPr>
                <w:rFonts w:ascii="Arial Unicode" w:hAnsi="Arial Unicode" w:cs="Calibri"/>
                <w:sz w:val="18"/>
                <w:szCs w:val="18"/>
              </w:rPr>
            </w:pPr>
            <w:r w:rsidRPr="00291073">
              <w:rPr>
                <w:rFonts w:ascii="Arial Unicode" w:hAnsi="Arial Unicode" w:cs="Calibri"/>
                <w:sz w:val="18"/>
                <w:szCs w:val="18"/>
              </w:rPr>
              <w:t>44</w:t>
            </w:r>
          </w:p>
        </w:tc>
        <w:tc>
          <w:tcPr>
            <w:tcW w:w="3330" w:type="dxa"/>
            <w:tcBorders>
              <w:top w:val="nil"/>
              <w:left w:val="nil"/>
              <w:bottom w:val="single" w:sz="4" w:space="0" w:color="auto"/>
              <w:right w:val="single" w:sz="4" w:space="0" w:color="auto"/>
            </w:tcBorders>
            <w:shd w:val="clear" w:color="auto" w:fill="auto"/>
            <w:vAlign w:val="center"/>
            <w:hideMark/>
          </w:tcPr>
          <w:p w:rsidR="00C70070" w:rsidRPr="00291073" w:rsidRDefault="00C70070" w:rsidP="00C70070">
            <w:pPr>
              <w:rPr>
                <w:rFonts w:ascii="Arial Unicode" w:hAnsi="Arial Unicode" w:cs="Calibri"/>
              </w:rPr>
            </w:pPr>
            <w:r w:rsidRPr="00291073">
              <w:rPr>
                <w:rFonts w:ascii="Arial Unicode" w:hAnsi="Arial Unicode" w:cs="Calibri"/>
                <w:sz w:val="22"/>
                <w:szCs w:val="22"/>
              </w:rPr>
              <w:t>Պողպատե ձևավոր մասերի տեղափոխում և մոնտաժում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291073" w:rsidRDefault="00C70070" w:rsidP="00C70070">
            <w:pPr>
              <w:jc w:val="center"/>
              <w:rPr>
                <w:rFonts w:ascii="Arial Unicode" w:hAnsi="Arial Unicode" w:cs="Calibri"/>
              </w:rPr>
            </w:pPr>
            <w:r w:rsidRPr="00291073">
              <w:rPr>
                <w:rFonts w:ascii="Arial Unicode" w:hAnsi="Arial Unicode" w:cs="Calibri"/>
                <w:sz w:val="22"/>
                <w:szCs w:val="22"/>
              </w:rPr>
              <w:t>տն</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291073" w:rsidRDefault="00C70070" w:rsidP="00C70070">
            <w:pPr>
              <w:jc w:val="center"/>
              <w:rPr>
                <w:rFonts w:ascii="Arial Unicode" w:hAnsi="Arial Unicode" w:cs="Calibri"/>
              </w:rPr>
            </w:pPr>
            <w:r w:rsidRPr="00291073">
              <w:rPr>
                <w:rFonts w:ascii="Arial Unicode" w:hAnsi="Arial Unicode" w:cs="Calibri"/>
                <w:sz w:val="22"/>
                <w:szCs w:val="22"/>
              </w:rPr>
              <w:t>1.628</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291073"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291073"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Arial Unicode" w:hAnsi="Arial Unicode" w:cs="Calibri"/>
                <w:sz w:val="18"/>
                <w:szCs w:val="18"/>
              </w:rPr>
            </w:pPr>
            <w:r>
              <w:rPr>
                <w:rFonts w:ascii="Arial Unicode" w:hAnsi="Arial Unicode" w:cs="Calibri"/>
                <w:sz w:val="18"/>
                <w:szCs w:val="18"/>
              </w:rPr>
              <w:t>45</w:t>
            </w:r>
            <w:r w:rsidR="00C70070" w:rsidRPr="00C70070">
              <w:rPr>
                <w:rFonts w:ascii="Arial Unicode" w:hAnsi="Arial Unicode" w:cs="Calibri"/>
                <w:sz w:val="18"/>
                <w:szCs w:val="18"/>
              </w:rPr>
              <w:t>*</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400մմ խցիկային դիաֆրագմայի տեղադրում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կոմպլ</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Arial Unicode" w:hAnsi="Arial Unicode" w:cs="Calibri"/>
                <w:sz w:val="18"/>
                <w:szCs w:val="18"/>
              </w:rPr>
            </w:pPr>
            <w:r>
              <w:rPr>
                <w:rFonts w:ascii="Arial Unicode" w:hAnsi="Arial Unicode" w:cs="Calibri"/>
                <w:sz w:val="18"/>
                <w:szCs w:val="18"/>
              </w:rPr>
              <w:t>46</w:t>
            </w:r>
            <w:r w:rsidR="00C70070" w:rsidRPr="00C70070">
              <w:rPr>
                <w:rFonts w:ascii="Arial Unicode" w:hAnsi="Arial Unicode" w:cs="Calibri"/>
                <w:sz w:val="18"/>
                <w:szCs w:val="18"/>
              </w:rPr>
              <w:t>*</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300մմ  խցիկային դիաֆրագմայի տեղադրում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կոմպլ</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Arial Unicode" w:hAnsi="Arial Unicode" w:cs="Calibri"/>
                <w:sz w:val="18"/>
                <w:szCs w:val="18"/>
              </w:rPr>
            </w:pPr>
            <w:r>
              <w:rPr>
                <w:rFonts w:ascii="Arial Unicode" w:hAnsi="Arial Unicode" w:cs="Calibri"/>
                <w:sz w:val="18"/>
                <w:szCs w:val="18"/>
              </w:rPr>
              <w:t>47</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Կցաշուրթ. Հակադ.Փ-400</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Arial Unicode" w:hAnsi="Arial Unicode" w:cs="Calibri"/>
                <w:sz w:val="18"/>
                <w:szCs w:val="18"/>
              </w:rPr>
            </w:pPr>
            <w:r>
              <w:rPr>
                <w:rFonts w:ascii="Arial Unicode" w:hAnsi="Arial Unicode" w:cs="Calibri"/>
                <w:sz w:val="18"/>
                <w:szCs w:val="18"/>
              </w:rPr>
              <w:t>48</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Կցաշուրթ. Հակադ.Փ-300</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Arial Unicode" w:hAnsi="Arial Unicode" w:cs="Calibri"/>
                <w:sz w:val="18"/>
                <w:szCs w:val="18"/>
              </w:rPr>
            </w:pPr>
            <w:r>
              <w:rPr>
                <w:rFonts w:ascii="Arial Unicode" w:hAnsi="Arial Unicode" w:cs="Calibri"/>
                <w:sz w:val="18"/>
                <w:szCs w:val="18"/>
              </w:rPr>
              <w:t>49</w:t>
            </w:r>
            <w:r w:rsidR="00C70070" w:rsidRPr="00C70070">
              <w:rPr>
                <w:rFonts w:ascii="Arial Unicode" w:hAnsi="Arial Unicode" w:cs="Calibri"/>
                <w:sz w:val="18"/>
                <w:szCs w:val="18"/>
              </w:rPr>
              <w:t>*</w:t>
            </w:r>
          </w:p>
        </w:tc>
        <w:tc>
          <w:tcPr>
            <w:tcW w:w="333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 xml:space="preserve">Գնդային փականների տեղափոխում և տեղադրում Ø500մմ Py8.0Mpa </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Arial Unicode" w:hAnsi="Arial Unicode" w:cs="Calibri"/>
                <w:sz w:val="18"/>
                <w:szCs w:val="18"/>
              </w:rPr>
            </w:pPr>
            <w:r>
              <w:rPr>
                <w:rFonts w:ascii="Arial Unicode" w:hAnsi="Arial Unicode" w:cs="Calibri"/>
                <w:sz w:val="18"/>
                <w:szCs w:val="18"/>
              </w:rPr>
              <w:t>50</w:t>
            </w:r>
            <w:r w:rsidR="00C70070" w:rsidRPr="00C70070">
              <w:rPr>
                <w:rFonts w:ascii="Arial Unicode" w:hAnsi="Arial Unicode" w:cs="Calibri"/>
                <w:sz w:val="18"/>
                <w:szCs w:val="18"/>
              </w:rPr>
              <w:t>*</w:t>
            </w:r>
          </w:p>
        </w:tc>
        <w:tc>
          <w:tcPr>
            <w:tcW w:w="333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 xml:space="preserve">Գնդային փականների տեղափոխ. և տեղադրում Ø400մմ </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single" w:sz="4" w:space="0" w:color="auto"/>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Arial Unicode" w:hAnsi="Arial Unicode" w:cs="Calibri"/>
                <w:sz w:val="18"/>
                <w:szCs w:val="18"/>
              </w:rPr>
            </w:pPr>
            <w:r>
              <w:rPr>
                <w:rFonts w:ascii="Arial Unicode" w:hAnsi="Arial Unicode" w:cs="Calibri"/>
                <w:sz w:val="18"/>
                <w:szCs w:val="18"/>
              </w:rPr>
              <w:t>51</w:t>
            </w:r>
            <w:r w:rsidR="00C70070" w:rsidRPr="00C70070">
              <w:rPr>
                <w:rFonts w:ascii="Arial Unicode" w:hAnsi="Arial Unicode" w:cs="Calibri"/>
                <w:sz w:val="18"/>
                <w:szCs w:val="18"/>
              </w:rPr>
              <w:t>*</w:t>
            </w:r>
          </w:p>
        </w:tc>
        <w:tc>
          <w:tcPr>
            <w:tcW w:w="3330" w:type="dxa"/>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 xml:space="preserve">Գնդային փականների տեղափ. և տեղադրում Ø300մմ </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5.00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Arial Unicode" w:hAnsi="Arial Unicode" w:cs="Calibri"/>
                <w:sz w:val="18"/>
                <w:szCs w:val="18"/>
              </w:rPr>
            </w:pPr>
            <w:r>
              <w:rPr>
                <w:rFonts w:ascii="Arial Unicode" w:hAnsi="Arial Unicode" w:cs="Calibri"/>
                <w:sz w:val="18"/>
                <w:szCs w:val="18"/>
              </w:rPr>
              <w:t>52</w:t>
            </w:r>
          </w:p>
        </w:tc>
        <w:tc>
          <w:tcPr>
            <w:tcW w:w="333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Գազատ. Ներսի մաքրում ջրով</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0.331</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Arial Unicode" w:hAnsi="Arial Unicode" w:cs="Calibri"/>
                <w:sz w:val="18"/>
                <w:szCs w:val="18"/>
              </w:rPr>
            </w:pPr>
            <w:r>
              <w:rPr>
                <w:rFonts w:ascii="Arial Unicode" w:hAnsi="Arial Unicode" w:cs="Calibri"/>
                <w:sz w:val="18"/>
                <w:szCs w:val="18"/>
              </w:rPr>
              <w:t>53</w:t>
            </w:r>
          </w:p>
        </w:tc>
        <w:tc>
          <w:tcPr>
            <w:tcW w:w="333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Փորձարկում ամրութ. և քփության.</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0.33</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Armenian" w:hAnsi="Arial Armenian" w:cs="Calibri"/>
                <w:sz w:val="18"/>
                <w:szCs w:val="18"/>
              </w:rPr>
            </w:pPr>
            <w:r w:rsidRPr="00C70070">
              <w:rPr>
                <w:rFonts w:ascii="Arial Armenian" w:hAnsi="Arial Armenian" w:cs="Calibri"/>
                <w:sz w:val="18"/>
                <w:szCs w:val="18"/>
              </w:rPr>
              <w:t> </w:t>
            </w:r>
          </w:p>
        </w:tc>
        <w:tc>
          <w:tcPr>
            <w:tcW w:w="5670" w:type="dxa"/>
            <w:gridSpan w:val="3"/>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Armenian" w:hAnsi="Arial Armenian" w:cs="Calibri"/>
                <w:sz w:val="18"/>
                <w:szCs w:val="18"/>
              </w:rPr>
            </w:pPr>
            <w:r w:rsidRPr="00C70070">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r w:rsidRPr="00C70070">
              <w:rPr>
                <w:rFonts w:ascii="Arial Unicode" w:hAnsi="Arial Unicode" w:cs="Calibri"/>
                <w:b/>
                <w:bCs/>
                <w:sz w:val="22"/>
                <w:szCs w:val="22"/>
              </w:rPr>
              <w:t>Կոլեկտորի պատրաստում և տեղադրում</w:t>
            </w:r>
          </w:p>
        </w:tc>
        <w:tc>
          <w:tcPr>
            <w:tcW w:w="1281"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059"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291073" w:rsidP="00C70070">
            <w:pPr>
              <w:jc w:val="center"/>
              <w:rPr>
                <w:rFonts w:ascii="Arial Armenian" w:hAnsi="Arial Armenian" w:cs="Calibri"/>
                <w:sz w:val="18"/>
                <w:szCs w:val="18"/>
              </w:rPr>
            </w:pPr>
            <w:r>
              <w:rPr>
                <w:rFonts w:ascii="Arial Armenian" w:hAnsi="Arial Armenian" w:cs="Calibri"/>
                <w:sz w:val="18"/>
                <w:szCs w:val="18"/>
              </w:rPr>
              <w:t>54</w:t>
            </w:r>
          </w:p>
        </w:tc>
        <w:tc>
          <w:tcPr>
            <w:tcW w:w="333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Փ-720մմ խողով տեղադ լրացուցիչ զոդումով</w:t>
            </w:r>
          </w:p>
        </w:tc>
        <w:tc>
          <w:tcPr>
            <w:tcW w:w="1281"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կմ</w:t>
            </w:r>
          </w:p>
        </w:tc>
        <w:tc>
          <w:tcPr>
            <w:tcW w:w="1059"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0.0149</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291073" w:rsidP="00C70070">
            <w:pPr>
              <w:jc w:val="center"/>
              <w:rPr>
                <w:rFonts w:ascii="Arial Armenian" w:hAnsi="Arial Armenian" w:cs="Calibri"/>
                <w:sz w:val="18"/>
                <w:szCs w:val="18"/>
              </w:rPr>
            </w:pPr>
            <w:r>
              <w:rPr>
                <w:rFonts w:ascii="Arial Armenian" w:hAnsi="Arial Armenian" w:cs="Calibri"/>
                <w:sz w:val="18"/>
                <w:szCs w:val="18"/>
              </w:rPr>
              <w:t>55</w:t>
            </w:r>
          </w:p>
        </w:tc>
        <w:tc>
          <w:tcPr>
            <w:tcW w:w="333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Նույնը Փ-530մմ</w:t>
            </w:r>
          </w:p>
        </w:tc>
        <w:tc>
          <w:tcPr>
            <w:tcW w:w="1281"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կմ</w:t>
            </w:r>
          </w:p>
        </w:tc>
        <w:tc>
          <w:tcPr>
            <w:tcW w:w="1059"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0.0003</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291073" w:rsidP="00C70070">
            <w:pPr>
              <w:jc w:val="center"/>
              <w:rPr>
                <w:rFonts w:ascii="Arial Armenian" w:hAnsi="Arial Armenian" w:cs="Calibri"/>
                <w:sz w:val="18"/>
                <w:szCs w:val="18"/>
              </w:rPr>
            </w:pPr>
            <w:r>
              <w:rPr>
                <w:rFonts w:ascii="Arial Armenian" w:hAnsi="Arial Armenian" w:cs="Calibri"/>
                <w:sz w:val="18"/>
                <w:szCs w:val="18"/>
              </w:rPr>
              <w:t>56</w:t>
            </w:r>
          </w:p>
        </w:tc>
        <w:tc>
          <w:tcPr>
            <w:tcW w:w="333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Նույնը Փ-426մմ</w:t>
            </w:r>
          </w:p>
        </w:tc>
        <w:tc>
          <w:tcPr>
            <w:tcW w:w="1281"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կմ</w:t>
            </w:r>
          </w:p>
        </w:tc>
        <w:tc>
          <w:tcPr>
            <w:tcW w:w="1059"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0.0015</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291073" w:rsidP="00C70070">
            <w:pPr>
              <w:jc w:val="center"/>
              <w:rPr>
                <w:rFonts w:ascii="Arial Armenian" w:hAnsi="Arial Armenian" w:cs="Calibri"/>
                <w:sz w:val="18"/>
                <w:szCs w:val="18"/>
              </w:rPr>
            </w:pPr>
            <w:r>
              <w:rPr>
                <w:rFonts w:ascii="Arial Armenian" w:hAnsi="Arial Armenian" w:cs="Calibri"/>
                <w:sz w:val="18"/>
                <w:szCs w:val="18"/>
              </w:rPr>
              <w:t>57</w:t>
            </w:r>
          </w:p>
        </w:tc>
        <w:tc>
          <w:tcPr>
            <w:tcW w:w="333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նույնը Փ-325</w:t>
            </w:r>
          </w:p>
        </w:tc>
        <w:tc>
          <w:tcPr>
            <w:tcW w:w="1281"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կմ</w:t>
            </w:r>
          </w:p>
        </w:tc>
        <w:tc>
          <w:tcPr>
            <w:tcW w:w="1059"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0.0013</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F9378B">
        <w:trPr>
          <w:trHeight w:val="570"/>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070" w:rsidRPr="00C70070" w:rsidRDefault="00291073" w:rsidP="00C70070">
            <w:pPr>
              <w:jc w:val="center"/>
              <w:rPr>
                <w:rFonts w:ascii="Arial Armenian" w:hAnsi="Arial Armenian" w:cs="Calibri"/>
                <w:sz w:val="18"/>
                <w:szCs w:val="18"/>
              </w:rPr>
            </w:pPr>
            <w:r>
              <w:rPr>
                <w:rFonts w:ascii="Arial Armenian" w:hAnsi="Arial Armenian" w:cs="Calibri"/>
                <w:sz w:val="18"/>
                <w:szCs w:val="18"/>
              </w:rPr>
              <w:lastRenderedPageBreak/>
              <w:t>58</w:t>
            </w:r>
          </w:p>
        </w:tc>
        <w:tc>
          <w:tcPr>
            <w:tcW w:w="3330" w:type="dxa"/>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Խողվակի վրա անցք. կտրում Փ-720մմ</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12</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291073" w:rsidP="00C70070">
            <w:pPr>
              <w:jc w:val="center"/>
              <w:rPr>
                <w:rFonts w:ascii="Arial Armenian" w:hAnsi="Arial Armenian" w:cs="Calibri"/>
                <w:sz w:val="18"/>
                <w:szCs w:val="18"/>
              </w:rPr>
            </w:pPr>
            <w:r>
              <w:rPr>
                <w:rFonts w:ascii="Arial Armenian" w:hAnsi="Arial Armenian" w:cs="Calibri"/>
                <w:sz w:val="18"/>
                <w:szCs w:val="18"/>
              </w:rPr>
              <w:t>59</w:t>
            </w:r>
          </w:p>
        </w:tc>
        <w:tc>
          <w:tcPr>
            <w:tcW w:w="333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Կոլեկտորի տեղադ.</w:t>
            </w:r>
          </w:p>
        </w:tc>
        <w:tc>
          <w:tcPr>
            <w:tcW w:w="1281"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291073" w:rsidP="00C70070">
            <w:pPr>
              <w:jc w:val="center"/>
              <w:rPr>
                <w:rFonts w:ascii="Arial Armenian" w:hAnsi="Arial Armenian" w:cs="Calibri"/>
                <w:sz w:val="18"/>
                <w:szCs w:val="18"/>
              </w:rPr>
            </w:pPr>
            <w:r>
              <w:rPr>
                <w:rFonts w:ascii="Arial Armenian" w:hAnsi="Arial Armenian" w:cs="Calibri"/>
                <w:sz w:val="18"/>
                <w:szCs w:val="18"/>
              </w:rPr>
              <w:t>60</w:t>
            </w:r>
          </w:p>
        </w:tc>
        <w:tc>
          <w:tcPr>
            <w:tcW w:w="333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Կոլեկտ խոռոչի մաքրում</w:t>
            </w:r>
          </w:p>
        </w:tc>
        <w:tc>
          <w:tcPr>
            <w:tcW w:w="1281"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15</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Armenian" w:hAnsi="Arial Armenian" w:cs="Calibri"/>
                <w:sz w:val="18"/>
                <w:szCs w:val="18"/>
              </w:rPr>
            </w:pPr>
            <w:r w:rsidRPr="00C70070">
              <w:rPr>
                <w:rFonts w:ascii="Arial Armenian" w:hAnsi="Arial Armenian" w:cs="Calibri"/>
                <w:sz w:val="18"/>
                <w:szCs w:val="18"/>
              </w:rPr>
              <w:t> </w:t>
            </w:r>
          </w:p>
        </w:tc>
        <w:tc>
          <w:tcPr>
            <w:tcW w:w="333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rPr>
                <w:rFonts w:ascii="Arial Unicode" w:hAnsi="Arial Unicode" w:cs="Calibri"/>
              </w:rPr>
            </w:pPr>
            <w:r w:rsidRPr="00C70070">
              <w:rPr>
                <w:rFonts w:ascii="Arial" w:hAnsi="Arial" w:cs="Arial"/>
                <w:sz w:val="22"/>
                <w:szCs w:val="22"/>
              </w:rPr>
              <w:t> </w:t>
            </w:r>
          </w:p>
        </w:tc>
        <w:tc>
          <w:tcPr>
            <w:tcW w:w="1281"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059"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C70070" w:rsidP="00C70070">
            <w:pPr>
              <w:jc w:val="center"/>
              <w:rPr>
                <w:rFonts w:ascii="Tahoma" w:hAnsi="Tahoma" w:cs="Tahoma"/>
                <w:sz w:val="20"/>
                <w:szCs w:val="20"/>
              </w:rPr>
            </w:pPr>
            <w:r w:rsidRPr="00C70070">
              <w:rPr>
                <w:rFonts w:ascii="Tahoma" w:hAnsi="Tahoma" w:cs="Tahoma"/>
                <w:sz w:val="20"/>
                <w:szCs w:val="20"/>
              </w:rPr>
              <w:t> </w:t>
            </w:r>
          </w:p>
        </w:tc>
        <w:tc>
          <w:tcPr>
            <w:tcW w:w="4611" w:type="dxa"/>
            <w:gridSpan w:val="2"/>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059"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42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Tahoma" w:hAnsi="Tahoma" w:cs="Tahoma"/>
                <w:sz w:val="18"/>
                <w:szCs w:val="18"/>
              </w:rPr>
            </w:pPr>
            <w:r>
              <w:rPr>
                <w:rFonts w:ascii="Tahoma" w:hAnsi="Tahoma" w:cs="Tahoma"/>
                <w:sz w:val="18"/>
                <w:szCs w:val="18"/>
              </w:rPr>
              <w:t>61</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500մմ նախագծվող գազատարի հատում գործող էլ.մալուխատար անցուղու հետ</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անցում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Tahoma" w:hAnsi="Tahoma" w:cs="Tahoma"/>
                <w:sz w:val="18"/>
                <w:szCs w:val="18"/>
              </w:rPr>
            </w:pPr>
            <w:r>
              <w:rPr>
                <w:rFonts w:ascii="Tahoma" w:hAnsi="Tahoma" w:cs="Tahoma"/>
                <w:sz w:val="18"/>
                <w:szCs w:val="18"/>
              </w:rPr>
              <w:t>62</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Զոդակարերի ստուգում ռադիոգրաֆիկ եղանակով</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0.3310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Tahoma" w:hAnsi="Tahoma" w:cs="Tahoma"/>
                <w:sz w:val="18"/>
                <w:szCs w:val="18"/>
              </w:rPr>
            </w:pPr>
            <w:r>
              <w:rPr>
                <w:rFonts w:ascii="Tahoma" w:hAnsi="Tahoma" w:cs="Tahoma"/>
                <w:sz w:val="18"/>
                <w:szCs w:val="18"/>
              </w:rPr>
              <w:t>63</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300մմ գազատարի ներմիացում գոյություն ունեցող գազատարին</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տեղ</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Tahoma" w:hAnsi="Tahoma" w:cs="Tahoma"/>
                <w:sz w:val="18"/>
                <w:szCs w:val="18"/>
              </w:rPr>
            </w:pPr>
            <w:r>
              <w:rPr>
                <w:rFonts w:ascii="Tahoma" w:hAnsi="Tahoma" w:cs="Tahoma"/>
                <w:sz w:val="18"/>
                <w:szCs w:val="18"/>
              </w:rPr>
              <w:t>64</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400մմ գազատարի ներմիացում գոյություն ունեցող գազատարին</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տեղ</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Tahoma" w:hAnsi="Tahoma" w:cs="Tahoma"/>
                <w:sz w:val="18"/>
                <w:szCs w:val="18"/>
              </w:rPr>
            </w:pPr>
            <w:r>
              <w:rPr>
                <w:rFonts w:ascii="Tahoma" w:hAnsi="Tahoma" w:cs="Tahoma"/>
                <w:sz w:val="18"/>
                <w:szCs w:val="18"/>
              </w:rPr>
              <w:t>65</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500մմ գազատարի ներմիացում գոյություն ունեցող գազատարին</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տեղ</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Tahoma" w:hAnsi="Tahoma" w:cs="Tahoma"/>
                <w:sz w:val="18"/>
                <w:szCs w:val="18"/>
              </w:rPr>
            </w:pPr>
            <w:r>
              <w:rPr>
                <w:rFonts w:ascii="Tahoma" w:hAnsi="Tahoma" w:cs="Tahoma"/>
                <w:sz w:val="18"/>
                <w:szCs w:val="18"/>
              </w:rPr>
              <w:t>66</w:t>
            </w:r>
          </w:p>
        </w:tc>
        <w:tc>
          <w:tcPr>
            <w:tcW w:w="3330" w:type="dxa"/>
            <w:vMerge w:val="restart"/>
            <w:tcBorders>
              <w:top w:val="nil"/>
              <w:left w:val="single" w:sz="4" w:space="0" w:color="auto"/>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400մմ գազատարի խոռոչի մաքրում մեխանիկական մշակման միջոցով</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w:hAnsi="Arial" w:cs="Arial"/>
                <w:sz w:val="18"/>
                <w:szCs w:val="18"/>
              </w:rPr>
              <w:t> </w:t>
            </w:r>
          </w:p>
        </w:tc>
        <w:tc>
          <w:tcPr>
            <w:tcW w:w="3330" w:type="dxa"/>
            <w:vMerge/>
            <w:tcBorders>
              <w:top w:val="nil"/>
              <w:left w:val="single" w:sz="4" w:space="0" w:color="auto"/>
              <w:bottom w:val="single" w:sz="4" w:space="0" w:color="auto"/>
              <w:right w:val="single" w:sz="4" w:space="0" w:color="auto"/>
            </w:tcBorders>
            <w:vAlign w:val="center"/>
            <w:hideMark/>
          </w:tcPr>
          <w:p w:rsidR="00C70070" w:rsidRPr="00C70070" w:rsidRDefault="00C70070" w:rsidP="00C70070">
            <w:pPr>
              <w:rPr>
                <w:rFonts w:ascii="Arial Unicode" w:hAnsi="Arial Unicode" w:cs="Calibri"/>
              </w:rPr>
            </w:pP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Arial Unicode" w:hAnsi="Arial Unicode" w:cs="Calibri"/>
                <w:sz w:val="18"/>
                <w:szCs w:val="18"/>
              </w:rPr>
            </w:pPr>
            <w:r>
              <w:rPr>
                <w:rFonts w:ascii="Arial Unicode" w:hAnsi="Arial Unicode" w:cs="Calibri"/>
                <w:sz w:val="18"/>
                <w:szCs w:val="18"/>
              </w:rPr>
              <w:t>67</w:t>
            </w:r>
          </w:p>
        </w:tc>
        <w:tc>
          <w:tcPr>
            <w:tcW w:w="3330" w:type="dxa"/>
            <w:vMerge w:val="restart"/>
            <w:tcBorders>
              <w:top w:val="nil"/>
              <w:left w:val="single" w:sz="4" w:space="0" w:color="auto"/>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300մմ գազատարի խոռոչի մաքրում մեխանիկական մշակման միջոցով</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3.00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w:hAnsi="Arial" w:cs="Arial"/>
                <w:sz w:val="18"/>
                <w:szCs w:val="18"/>
              </w:rPr>
              <w:t> </w:t>
            </w:r>
          </w:p>
        </w:tc>
        <w:tc>
          <w:tcPr>
            <w:tcW w:w="3330" w:type="dxa"/>
            <w:vMerge/>
            <w:tcBorders>
              <w:top w:val="nil"/>
              <w:left w:val="single" w:sz="4" w:space="0" w:color="auto"/>
              <w:bottom w:val="single" w:sz="4" w:space="0" w:color="auto"/>
              <w:right w:val="single" w:sz="4" w:space="0" w:color="auto"/>
            </w:tcBorders>
            <w:vAlign w:val="center"/>
            <w:hideMark/>
          </w:tcPr>
          <w:p w:rsidR="00C70070" w:rsidRPr="00C70070" w:rsidRDefault="00C70070" w:rsidP="00C70070">
            <w:pPr>
              <w:rPr>
                <w:rFonts w:ascii="Arial Unicode" w:hAnsi="Arial Unicode" w:cs="Calibri"/>
              </w:rPr>
            </w:pP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b/>
                <w:bCs/>
                <w:sz w:val="18"/>
                <w:szCs w:val="18"/>
              </w:rPr>
            </w:pPr>
            <w:r w:rsidRPr="00C70070">
              <w:rPr>
                <w:rFonts w:ascii="Arial" w:hAnsi="Arial" w:cs="Arial"/>
                <w:b/>
                <w:bCs/>
                <w:sz w:val="18"/>
                <w:szCs w:val="18"/>
              </w:rPr>
              <w:t> </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b/>
                <w:bCs/>
                <w:i/>
                <w:iCs/>
              </w:rPr>
            </w:pPr>
            <w:r w:rsidRPr="00C70070">
              <w:rPr>
                <w:rFonts w:ascii="Arial Unicode" w:hAnsi="Arial Unicode" w:cs="Calibri"/>
                <w:b/>
                <w:bCs/>
                <w:i/>
                <w:iCs/>
                <w:sz w:val="22"/>
                <w:szCs w:val="22"/>
              </w:rPr>
              <w:t>Ընդամենը</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right"/>
              <w:rPr>
                <w:rFonts w:ascii="Arial Unicode" w:hAnsi="Arial Unicode" w:cs="Calibri"/>
                <w:b/>
                <w:bCs/>
                <w:i/>
                <w:iCs/>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C70070" w:rsidP="00C70070">
            <w:pPr>
              <w:jc w:val="center"/>
              <w:rPr>
                <w:rFonts w:ascii="Tahoma" w:hAnsi="Tahoma" w:cs="Tahoma"/>
                <w:sz w:val="20"/>
                <w:szCs w:val="20"/>
              </w:rPr>
            </w:pPr>
            <w:r w:rsidRPr="00C70070">
              <w:rPr>
                <w:rFonts w:ascii="Tahoma" w:hAnsi="Tahoma" w:cs="Tahoma"/>
                <w:sz w:val="20"/>
                <w:szCs w:val="20"/>
              </w:rPr>
              <w:t> </w:t>
            </w:r>
          </w:p>
        </w:tc>
        <w:tc>
          <w:tcPr>
            <w:tcW w:w="4611" w:type="dxa"/>
            <w:gridSpan w:val="2"/>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059"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single" w:sz="4" w:space="0" w:color="auto"/>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Arial Unicode" w:hAnsi="Arial Unicode" w:cs="Calibri"/>
                <w:sz w:val="18"/>
                <w:szCs w:val="18"/>
              </w:rPr>
            </w:pPr>
            <w:r>
              <w:rPr>
                <w:rFonts w:ascii="Arial Unicode" w:hAnsi="Arial Unicode" w:cs="Calibri"/>
                <w:sz w:val="18"/>
                <w:szCs w:val="18"/>
              </w:rPr>
              <w:t>68</w:t>
            </w:r>
          </w:p>
        </w:tc>
        <w:tc>
          <w:tcPr>
            <w:tcW w:w="3330" w:type="dxa"/>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Խրամուղու քանդում I կարգի գրունտներում ձեռքով</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8.40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Arial Unicode" w:hAnsi="Arial Unicode" w:cs="Calibri"/>
                <w:sz w:val="18"/>
                <w:szCs w:val="18"/>
              </w:rPr>
            </w:pPr>
            <w:r>
              <w:rPr>
                <w:rFonts w:ascii="Arial Unicode" w:hAnsi="Arial Unicode" w:cs="Calibri"/>
                <w:sz w:val="18"/>
                <w:szCs w:val="18"/>
              </w:rPr>
              <w:t>69</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Խրամուղու քանդում III կարգի գրունտներում ձեռքով</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4.20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Arial Unicode" w:hAnsi="Arial Unicode" w:cs="Calibri"/>
                <w:sz w:val="18"/>
                <w:szCs w:val="18"/>
              </w:rPr>
            </w:pPr>
            <w:r>
              <w:rPr>
                <w:rFonts w:ascii="Arial Unicode" w:hAnsi="Arial Unicode" w:cs="Calibri"/>
                <w:sz w:val="18"/>
                <w:szCs w:val="18"/>
              </w:rPr>
              <w:t>70</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 xml:space="preserve">Խրամուղու քանդում ձեռքով IV կարգի գրունտներում </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16.80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Arial Unicode" w:hAnsi="Arial Unicode" w:cs="Calibri"/>
                <w:sz w:val="18"/>
                <w:szCs w:val="18"/>
              </w:rPr>
            </w:pPr>
            <w:r>
              <w:rPr>
                <w:rFonts w:ascii="Arial Unicode" w:hAnsi="Arial Unicode" w:cs="Calibri"/>
                <w:sz w:val="18"/>
                <w:szCs w:val="18"/>
              </w:rPr>
              <w:t>71</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Խրամուղու քանդում V կարգի գրունտներում հորատիչ մուրճով</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5.60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Arial Unicode" w:hAnsi="Arial Unicode" w:cs="Calibri"/>
                <w:sz w:val="18"/>
                <w:szCs w:val="18"/>
              </w:rPr>
            </w:pPr>
            <w:r>
              <w:rPr>
                <w:rFonts w:ascii="Arial Unicode" w:hAnsi="Arial Unicode" w:cs="Calibri"/>
                <w:sz w:val="18"/>
                <w:szCs w:val="18"/>
              </w:rPr>
              <w:t>72</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Ø300մմ խողովակաշարի ապամոնտաժում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0.166</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Arial Unicode" w:hAnsi="Arial Unicode" w:cs="Calibri"/>
                <w:sz w:val="18"/>
                <w:szCs w:val="18"/>
              </w:rPr>
            </w:pPr>
            <w:r>
              <w:rPr>
                <w:rFonts w:ascii="Arial Unicode" w:hAnsi="Arial Unicode" w:cs="Calibri"/>
                <w:sz w:val="18"/>
                <w:szCs w:val="18"/>
              </w:rPr>
              <w:t>73</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Ø400մմ խողովակաշարի ապամոնտաժում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0.008</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single" w:sz="4" w:space="0" w:color="auto"/>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Arial Unicode" w:hAnsi="Arial Unicode" w:cs="Calibri"/>
                <w:sz w:val="18"/>
                <w:szCs w:val="18"/>
              </w:rPr>
            </w:pPr>
            <w:r>
              <w:rPr>
                <w:rFonts w:ascii="Arial Unicode" w:hAnsi="Arial Unicode" w:cs="Calibri"/>
                <w:sz w:val="18"/>
                <w:szCs w:val="18"/>
              </w:rPr>
              <w:lastRenderedPageBreak/>
              <w:t>74</w:t>
            </w:r>
          </w:p>
        </w:tc>
        <w:tc>
          <w:tcPr>
            <w:tcW w:w="3330" w:type="dxa"/>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300մմ խցիկային դիաֆրագմայի ապամոնտաժում</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կոմպլ</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Arial Unicode" w:hAnsi="Arial Unicode" w:cs="Calibri"/>
                <w:sz w:val="18"/>
                <w:szCs w:val="18"/>
              </w:rPr>
            </w:pPr>
            <w:r>
              <w:rPr>
                <w:rFonts w:ascii="Arial Unicode" w:hAnsi="Arial Unicode" w:cs="Calibri"/>
                <w:sz w:val="18"/>
                <w:szCs w:val="18"/>
              </w:rPr>
              <w:t>75</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Ø300մմ խցանային փականների ապամոնտաժում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11.00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291073" w:rsidP="00C70070">
            <w:pPr>
              <w:jc w:val="center"/>
              <w:rPr>
                <w:rFonts w:ascii="Arial Unicode" w:hAnsi="Arial Unicode" w:cs="Calibri"/>
                <w:sz w:val="18"/>
                <w:szCs w:val="18"/>
              </w:rPr>
            </w:pPr>
            <w:r>
              <w:rPr>
                <w:rFonts w:ascii="Arial Unicode" w:hAnsi="Arial Unicode" w:cs="Calibri"/>
                <w:sz w:val="18"/>
                <w:szCs w:val="18"/>
              </w:rPr>
              <w:t>76</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Ø300մմ անցումների ապամոնտաժում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6.0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b/>
                <w:bCs/>
                <w:sz w:val="18"/>
                <w:szCs w:val="18"/>
              </w:rPr>
            </w:pPr>
            <w:r w:rsidRPr="00C70070">
              <w:rPr>
                <w:rFonts w:ascii="Arial" w:hAnsi="Arial" w:cs="Arial"/>
                <w:b/>
                <w:bCs/>
                <w:sz w:val="18"/>
                <w:szCs w:val="18"/>
              </w:rPr>
              <w:t> </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b/>
                <w:bCs/>
                <w:i/>
                <w:iCs/>
              </w:rPr>
            </w:pPr>
            <w:r w:rsidRPr="00C70070">
              <w:rPr>
                <w:rFonts w:ascii="Arial Unicode" w:hAnsi="Arial Unicode" w:cs="Calibri"/>
                <w:b/>
                <w:bCs/>
                <w:i/>
                <w:iCs/>
                <w:sz w:val="22"/>
                <w:szCs w:val="22"/>
              </w:rPr>
              <w:t>Ընդամենը</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right"/>
              <w:rPr>
                <w:rFonts w:ascii="Arial Unicode" w:hAnsi="Arial Unicode" w:cs="Calibri"/>
                <w:b/>
                <w:bCs/>
                <w:i/>
                <w:iCs/>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b/>
                <w:bCs/>
                <w:sz w:val="18"/>
                <w:szCs w:val="18"/>
              </w:rPr>
            </w:pPr>
            <w:r w:rsidRPr="00C70070">
              <w:rPr>
                <w:rFonts w:ascii="Arial" w:hAnsi="Arial" w:cs="Arial"/>
                <w:b/>
                <w:bCs/>
                <w:sz w:val="18"/>
                <w:szCs w:val="18"/>
              </w:rPr>
              <w:t> </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b/>
                <w:bCs/>
                <w:i/>
                <w:iCs/>
              </w:rPr>
            </w:pPr>
            <w:r w:rsidRPr="00C70070">
              <w:rPr>
                <w:rFonts w:ascii="Arial Unicode" w:hAnsi="Arial Unicode" w:cs="Calibri"/>
                <w:b/>
                <w:bCs/>
                <w:i/>
                <w:iCs/>
                <w:sz w:val="22"/>
                <w:szCs w:val="22"/>
              </w:rPr>
              <w:t>Ընդամենը տեխնոլոգիական մաս</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right"/>
              <w:rPr>
                <w:rFonts w:ascii="Arial Unicode" w:hAnsi="Arial Unicode" w:cs="Calibri"/>
                <w:b/>
                <w:bCs/>
                <w:i/>
                <w:iCs/>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w:hAnsi="Arial" w:cs="Arial"/>
                <w:sz w:val="18"/>
                <w:szCs w:val="18"/>
              </w:rPr>
              <w:t> </w:t>
            </w:r>
          </w:p>
        </w:tc>
        <w:tc>
          <w:tcPr>
            <w:tcW w:w="5670" w:type="dxa"/>
            <w:gridSpan w:val="3"/>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jc w:val="center"/>
              <w:rPr>
                <w:rFonts w:ascii="Arial Unicode" w:hAnsi="Arial Unicode" w:cs="Calibri"/>
                <w:b/>
                <w:bCs/>
              </w:rPr>
            </w:pPr>
            <w:r w:rsidRPr="00C70070">
              <w:rPr>
                <w:rFonts w:ascii="Arial Unicode" w:hAnsi="Arial Unicode" w:cs="Calibri"/>
                <w:b/>
                <w:bCs/>
              </w:rPr>
              <w:t>Վառելիքային գազի ռեդուկցիոն հանգույցի խողովակաշարի փոխարինում</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C70070" w:rsidP="00C70070">
            <w:pPr>
              <w:jc w:val="center"/>
              <w:rPr>
                <w:rFonts w:ascii="Tahoma" w:hAnsi="Tahoma" w:cs="Tahoma"/>
                <w:sz w:val="20"/>
                <w:szCs w:val="20"/>
              </w:rPr>
            </w:pPr>
            <w:r w:rsidRPr="00C70070">
              <w:rPr>
                <w:rFonts w:ascii="Tahoma" w:hAnsi="Tahoma" w:cs="Tahoma"/>
                <w:sz w:val="20"/>
                <w:szCs w:val="20"/>
              </w:rPr>
              <w:t> </w:t>
            </w:r>
          </w:p>
        </w:tc>
        <w:tc>
          <w:tcPr>
            <w:tcW w:w="4611" w:type="dxa"/>
            <w:gridSpan w:val="2"/>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059"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Ø50մմ սողնակ.ն փականի ապամոնտաժում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2</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Ø80մմ սողնակ. փականի ապամոնտաժում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3</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Վիսցինային ֆիլտրների ապամոնտաժում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C70070" w:rsidP="00C70070">
            <w:pPr>
              <w:jc w:val="center"/>
              <w:rPr>
                <w:rFonts w:ascii="Tahoma" w:hAnsi="Tahoma" w:cs="Tahoma"/>
                <w:sz w:val="20"/>
                <w:szCs w:val="20"/>
              </w:rPr>
            </w:pPr>
            <w:r w:rsidRPr="00C70070">
              <w:rPr>
                <w:rFonts w:ascii="Tahoma" w:hAnsi="Tahoma" w:cs="Tahoma"/>
                <w:sz w:val="20"/>
                <w:szCs w:val="20"/>
              </w:rPr>
              <w:t> </w:t>
            </w:r>
          </w:p>
        </w:tc>
        <w:tc>
          <w:tcPr>
            <w:tcW w:w="4611" w:type="dxa"/>
            <w:gridSpan w:val="2"/>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059"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C70070" w:rsidP="00C70070">
            <w:pPr>
              <w:jc w:val="center"/>
              <w:rPr>
                <w:rFonts w:ascii="Tahoma" w:hAnsi="Tahoma" w:cs="Tahoma"/>
                <w:sz w:val="20"/>
                <w:szCs w:val="20"/>
              </w:rPr>
            </w:pPr>
            <w:r w:rsidRPr="00C70070">
              <w:rPr>
                <w:rFonts w:ascii="Tahoma" w:hAnsi="Tahoma" w:cs="Tahoma"/>
                <w:sz w:val="20"/>
                <w:szCs w:val="20"/>
              </w:rPr>
              <w:t> </w:t>
            </w:r>
          </w:p>
        </w:tc>
        <w:tc>
          <w:tcPr>
            <w:tcW w:w="4611" w:type="dxa"/>
            <w:gridSpan w:val="2"/>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059"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4</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Գազի ճնշման կարգավորիչի մոնտաժում GS-80A-AF D50մմ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5</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Գազի գնդային փականի մոնտաժում D50մմ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single" w:sz="4" w:space="0" w:color="auto"/>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6</w:t>
            </w:r>
          </w:p>
        </w:tc>
        <w:tc>
          <w:tcPr>
            <w:tcW w:w="3330" w:type="dxa"/>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Գազի գնդային փականի մոնտաժում D80մմ</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7</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Ֆիլտրների մոնտաժում կցաշուրթերով D50մմ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8</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Համակարգի պնևմատիկ փորձարկում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9.00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C70070" w:rsidP="00C70070">
            <w:pPr>
              <w:jc w:val="center"/>
              <w:rPr>
                <w:rFonts w:ascii="Tahoma" w:hAnsi="Tahoma" w:cs="Tahoma"/>
                <w:sz w:val="20"/>
                <w:szCs w:val="20"/>
              </w:rPr>
            </w:pPr>
            <w:r w:rsidRPr="00C70070">
              <w:rPr>
                <w:rFonts w:ascii="Tahoma" w:hAnsi="Tahoma" w:cs="Tahoma"/>
                <w:sz w:val="20"/>
                <w:szCs w:val="20"/>
              </w:rPr>
              <w:t> </w:t>
            </w:r>
          </w:p>
        </w:tc>
        <w:tc>
          <w:tcPr>
            <w:tcW w:w="4611" w:type="dxa"/>
            <w:gridSpan w:val="2"/>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059"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vAlign w:val="center"/>
            <w:hideMark/>
          </w:tcPr>
          <w:p w:rsidR="00C70070" w:rsidRPr="00C70070" w:rsidRDefault="00C70070" w:rsidP="00C70070">
            <w:pPr>
              <w:jc w:val="center"/>
              <w:rPr>
                <w:rFonts w:ascii="Tahoma" w:hAnsi="Tahoma" w:cs="Tahoma"/>
                <w:sz w:val="20"/>
                <w:szCs w:val="20"/>
              </w:rPr>
            </w:pPr>
            <w:r w:rsidRPr="00C70070">
              <w:rPr>
                <w:rFonts w:ascii="Tahoma" w:hAnsi="Tahoma" w:cs="Tahoma"/>
                <w:sz w:val="20"/>
                <w:szCs w:val="20"/>
              </w:rPr>
              <w:t> </w:t>
            </w:r>
          </w:p>
        </w:tc>
        <w:tc>
          <w:tcPr>
            <w:tcW w:w="5670" w:type="dxa"/>
            <w:gridSpan w:val="3"/>
            <w:tcBorders>
              <w:top w:val="single" w:sz="4" w:space="0" w:color="auto"/>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Arial Unicode" w:hAnsi="Arial Unicode" w:cs="Calibri"/>
                <w:b/>
                <w:bCs/>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w:hAnsi="Arial" w:cs="Arial"/>
                <w:sz w:val="18"/>
                <w:szCs w:val="18"/>
              </w:rPr>
              <w:t> </w:t>
            </w:r>
          </w:p>
        </w:tc>
        <w:tc>
          <w:tcPr>
            <w:tcW w:w="5670" w:type="dxa"/>
            <w:gridSpan w:val="3"/>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jc w:val="center"/>
              <w:rPr>
                <w:rFonts w:ascii="Arial Unicode" w:hAnsi="Arial Unicode" w:cs="Calibri"/>
                <w:b/>
                <w:bCs/>
              </w:rPr>
            </w:pPr>
            <w:r w:rsidRPr="00C70070">
              <w:rPr>
                <w:rFonts w:ascii="Arial Unicode" w:hAnsi="Arial Unicode" w:cs="Calibri"/>
                <w:b/>
                <w:bCs/>
              </w:rPr>
              <w:t>ՀՉՍ և ավտոմատացում</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rPr>
                <w:rFonts w:ascii="Arial Unicode" w:hAnsi="Arial Unicode" w:cs="Calibri"/>
              </w:rPr>
            </w:pPr>
          </w:p>
        </w:tc>
      </w:tr>
      <w:tr w:rsidR="00C70070" w:rsidRPr="00C70070" w:rsidTr="00291073">
        <w:trPr>
          <w:trHeight w:val="17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1</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մանոմետր, ճնշման չափման վերին սանդղակը  40կգ/սմ2 շառավղային խողովակապտուկով, ճշտության դասը 1</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lastRenderedPageBreak/>
              <w:t>2</w:t>
            </w:r>
          </w:p>
        </w:tc>
        <w:tc>
          <w:tcPr>
            <w:tcW w:w="3330" w:type="dxa"/>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Տեխնիկական ջերմաչափ ուղիղ`պատյանի մեջ ТУ92-837, 021-91</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3</w:t>
            </w:r>
          </w:p>
        </w:tc>
        <w:tc>
          <w:tcPr>
            <w:tcW w:w="3330"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Նույնը առանց պատյանի</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4*</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Ф300-400մմ խցավոր դիաֆրագմա ( տեղափ. և տեղադչման արժեքը)</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կոմպլ</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42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5*</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Ծախսաչափային հսկիչ "Flo Boos 103" (մոնտաժային և տեղափոխման արժեքը)</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կոմպլ</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6*</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Սենսորային մոնիտոր LCD տիպի FSB 107 տեղափ. և մոնտ.</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կոմպլ</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7</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Գոյություն ունեցող ծախսաչափային հսկիչ "Flo Boos 103"-ի մոնտաժում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կոմպլ</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3.00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8</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Կապրալոնե դիէլեկտրիկ ներդիր</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կգ</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1.20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9</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Հսկիչ մալուխ պղնձե ջիղերով 1.5մմ2 կտրվածքով, ջիղերի քանակը մինչև 7 հատ</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8.00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10</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Անկար մետաղական խողովակ16х3մմ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0.26</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11</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Մետաղական խողովակի պնևմատիկ փորձարկում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34.00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single" w:sz="4" w:space="0" w:color="auto"/>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12</w:t>
            </w:r>
          </w:p>
        </w:tc>
        <w:tc>
          <w:tcPr>
            <w:tcW w:w="3330" w:type="dxa"/>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Ուղիղ կցաթամբ М27</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8.00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13</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Շառավղային խողովակապտուկ М27</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14</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Խողովակային ներանցիկ</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8.00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15</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ԷԼեկտրական կաբելային ներանցիկ մինչև 10ջիղ</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42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16</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Ջրագազային մետաղական խողովակի մոնտաժում 21,3х2,5մմ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0.34</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17</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Խողովակային բաց ներանցում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single" w:sz="4" w:space="0" w:color="auto"/>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lastRenderedPageBreak/>
              <w:t>18</w:t>
            </w:r>
          </w:p>
        </w:tc>
        <w:tc>
          <w:tcPr>
            <w:tcW w:w="3330" w:type="dxa"/>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Հաղորդալարերի անցկացում խողովակով КВВГЭ 4х1.5մմ</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100մ</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0.22</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B4DCC" w:rsidRPr="00C70070" w:rsidTr="00291073">
        <w:trPr>
          <w:trHeight w:val="600"/>
        </w:trPr>
        <w:tc>
          <w:tcPr>
            <w:tcW w:w="551" w:type="dxa"/>
            <w:tcBorders>
              <w:top w:val="nil"/>
              <w:left w:val="single" w:sz="4" w:space="0" w:color="auto"/>
              <w:bottom w:val="single" w:sz="4" w:space="0" w:color="auto"/>
              <w:right w:val="single" w:sz="4" w:space="0" w:color="auto"/>
            </w:tcBorders>
            <w:shd w:val="clear" w:color="auto" w:fill="auto"/>
            <w:noWrap/>
            <w:hideMark/>
          </w:tcPr>
          <w:p w:rsidR="00CB4DCC" w:rsidRPr="00C70070" w:rsidRDefault="00CB4DCC" w:rsidP="00C70070">
            <w:pPr>
              <w:jc w:val="center"/>
              <w:rPr>
                <w:rFonts w:ascii="Tahoma" w:hAnsi="Tahoma" w:cs="Tahoma"/>
                <w:sz w:val="18"/>
                <w:szCs w:val="18"/>
              </w:rPr>
            </w:pPr>
            <w:r w:rsidRPr="00C70070">
              <w:rPr>
                <w:rFonts w:ascii="Tahoma" w:hAnsi="Tahoma" w:cs="Tahoma"/>
                <w:sz w:val="18"/>
                <w:szCs w:val="18"/>
              </w:rPr>
              <w:t>19</w:t>
            </w:r>
          </w:p>
          <w:p w:rsidR="00CB4DCC" w:rsidRPr="00C70070" w:rsidRDefault="00CB4DCC" w:rsidP="00C70070">
            <w:pPr>
              <w:jc w:val="center"/>
              <w:rPr>
                <w:rFonts w:ascii="Tahoma" w:hAnsi="Tahoma" w:cs="Tahoma"/>
                <w:sz w:val="18"/>
                <w:szCs w:val="18"/>
              </w:rPr>
            </w:pPr>
            <w:r w:rsidRPr="00C70070">
              <w:rPr>
                <w:rFonts w:ascii="Tahoma" w:hAnsi="Tahoma" w:cs="Tahoma"/>
                <w:sz w:val="18"/>
                <w:szCs w:val="18"/>
              </w:rPr>
              <w:t> </w:t>
            </w:r>
          </w:p>
        </w:tc>
        <w:tc>
          <w:tcPr>
            <w:tcW w:w="3330" w:type="dxa"/>
            <w:tcBorders>
              <w:top w:val="nil"/>
              <w:left w:val="single" w:sz="4" w:space="0" w:color="auto"/>
              <w:bottom w:val="single" w:sz="4" w:space="0" w:color="auto"/>
              <w:right w:val="single" w:sz="4" w:space="0" w:color="auto"/>
            </w:tcBorders>
            <w:shd w:val="clear" w:color="auto" w:fill="auto"/>
            <w:hideMark/>
          </w:tcPr>
          <w:p w:rsidR="00CB4DCC" w:rsidRPr="00C70070" w:rsidRDefault="00CB4DCC" w:rsidP="00C70070">
            <w:pPr>
              <w:rPr>
                <w:rFonts w:ascii="Arial Unicode" w:hAnsi="Arial Unicode" w:cs="Calibri"/>
              </w:rPr>
            </w:pPr>
            <w:r w:rsidRPr="00C70070">
              <w:rPr>
                <w:rFonts w:ascii="Arial Unicode" w:hAnsi="Arial Unicode" w:cs="Calibri"/>
                <w:sz w:val="22"/>
                <w:szCs w:val="22"/>
              </w:rPr>
              <w:t>Հաղորդալարերի անցկացում ամրակներով КВВГЭ 4х1.5մմ</w:t>
            </w:r>
          </w:p>
        </w:tc>
        <w:tc>
          <w:tcPr>
            <w:tcW w:w="1281" w:type="dxa"/>
            <w:tcBorders>
              <w:top w:val="nil"/>
              <w:left w:val="nil"/>
              <w:bottom w:val="single" w:sz="4" w:space="0" w:color="auto"/>
              <w:right w:val="single" w:sz="4" w:space="0" w:color="auto"/>
            </w:tcBorders>
            <w:shd w:val="clear" w:color="auto" w:fill="auto"/>
            <w:noWrap/>
            <w:vAlign w:val="center"/>
            <w:hideMark/>
          </w:tcPr>
          <w:p w:rsidR="00CB4DCC" w:rsidRPr="00C70070" w:rsidRDefault="00CB4DCC" w:rsidP="00C70070">
            <w:pPr>
              <w:jc w:val="center"/>
              <w:rPr>
                <w:rFonts w:ascii="Arial Unicode" w:hAnsi="Arial Unicode" w:cs="Calibri"/>
              </w:rPr>
            </w:pPr>
            <w:r w:rsidRPr="00C70070">
              <w:rPr>
                <w:rFonts w:ascii="Arial Unicode" w:hAnsi="Arial Unicode" w:cs="Calibri"/>
                <w:sz w:val="22"/>
                <w:szCs w:val="22"/>
              </w:rPr>
              <w:t>100մ</w:t>
            </w:r>
          </w:p>
          <w:p w:rsidR="00CB4DCC" w:rsidRPr="00C70070" w:rsidRDefault="00CB4DCC" w:rsidP="00C70070">
            <w:pPr>
              <w:jc w:val="center"/>
              <w:rPr>
                <w:rFonts w:ascii="Arial Unicode" w:hAnsi="Arial Unicode" w:cs="Calibri"/>
              </w:rPr>
            </w:pPr>
            <w:r w:rsidRPr="00C70070">
              <w:rPr>
                <w:rFonts w:ascii="Arial" w:hAnsi="Arial" w:cs="Arial"/>
                <w:sz w:val="22"/>
                <w:szCs w:val="22"/>
              </w:rPr>
              <w:t> </w:t>
            </w:r>
          </w:p>
        </w:tc>
        <w:tc>
          <w:tcPr>
            <w:tcW w:w="1059" w:type="dxa"/>
            <w:tcBorders>
              <w:top w:val="nil"/>
              <w:left w:val="nil"/>
              <w:bottom w:val="single" w:sz="4" w:space="0" w:color="auto"/>
              <w:right w:val="single" w:sz="4" w:space="0" w:color="auto"/>
            </w:tcBorders>
            <w:shd w:val="clear" w:color="auto" w:fill="auto"/>
            <w:noWrap/>
            <w:vAlign w:val="center"/>
            <w:hideMark/>
          </w:tcPr>
          <w:p w:rsidR="00CB4DCC" w:rsidRPr="00C70070" w:rsidRDefault="00CB4DCC" w:rsidP="00C70070">
            <w:pPr>
              <w:jc w:val="center"/>
              <w:rPr>
                <w:rFonts w:ascii="Arial Unicode" w:hAnsi="Arial Unicode" w:cs="Calibri"/>
              </w:rPr>
            </w:pPr>
            <w:r w:rsidRPr="00C70070">
              <w:rPr>
                <w:rFonts w:ascii="Arial Unicode" w:hAnsi="Arial Unicode" w:cs="Calibri"/>
                <w:sz w:val="22"/>
                <w:szCs w:val="22"/>
              </w:rPr>
              <w:t>0.040</w:t>
            </w:r>
          </w:p>
          <w:p w:rsidR="00CB4DCC" w:rsidRPr="00C70070" w:rsidRDefault="00CB4DCC" w:rsidP="00C70070">
            <w:pPr>
              <w:jc w:val="center"/>
              <w:rPr>
                <w:rFonts w:ascii="Arial Unicode" w:hAnsi="Arial Unicode" w:cs="Calibri"/>
              </w:rPr>
            </w:pPr>
            <w:r w:rsidRPr="00C70070">
              <w:rPr>
                <w:rFonts w:ascii="Arial" w:hAnsi="Arial" w:cs="Arial"/>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B4DCC" w:rsidRPr="00C70070" w:rsidRDefault="00CB4DCC"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B4DCC" w:rsidRPr="00C70070" w:rsidRDefault="00CB4DCC" w:rsidP="00C70070">
            <w:pPr>
              <w:jc w:val="center"/>
              <w:rPr>
                <w:rFonts w:ascii="Arial Unicode" w:hAnsi="Arial Unicode" w:cs="Calibri"/>
              </w:rPr>
            </w:pPr>
          </w:p>
        </w:tc>
      </w:tr>
      <w:tr w:rsidR="00C70070" w:rsidRPr="00C70070" w:rsidTr="00291073">
        <w:trPr>
          <w:trHeight w:val="1140"/>
        </w:trPr>
        <w:tc>
          <w:tcPr>
            <w:tcW w:w="551" w:type="dxa"/>
            <w:tcBorders>
              <w:top w:val="single" w:sz="4" w:space="0" w:color="auto"/>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20</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Հաղորդալարերի անցկացում ամրակներով  ПВ-1 1х4մմ</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100մ</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0.12</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21</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Ф15մմ գնդային փական</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16.00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22</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Հորիզոնական հողանցում շերտապողպատով 5х40մմ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24.00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23</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Հողանցում ցինկապատ խողովակով ¾"</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16.00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24</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Հողանցում ցինկապատ թերթով 0,8х500х500մմ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16.00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25</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Եռաբաշխիչային  միացում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b/>
                <w:bCs/>
                <w:i/>
                <w:iCs/>
              </w:rPr>
            </w:pPr>
            <w:r w:rsidRPr="00C70070">
              <w:rPr>
                <w:rFonts w:ascii="Arial Unicode" w:hAnsi="Arial Unicode" w:cs="Calibri"/>
                <w:b/>
                <w:bCs/>
                <w:i/>
                <w:iCs/>
                <w:sz w:val="22"/>
                <w:szCs w:val="22"/>
              </w:rPr>
              <w:t>Ընդամենը ՀՉՍ և ավտոմատացում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right"/>
              <w:rPr>
                <w:rFonts w:ascii="Arial Unicode" w:hAnsi="Arial Unicode" w:cs="Calibri"/>
                <w:b/>
                <w:bCs/>
                <w:i/>
                <w:iCs/>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w:hAnsi="Arial" w:cs="Arial"/>
                <w:sz w:val="18"/>
                <w:szCs w:val="18"/>
              </w:rPr>
              <w:t> </w:t>
            </w:r>
          </w:p>
        </w:tc>
        <w:tc>
          <w:tcPr>
            <w:tcW w:w="5670" w:type="dxa"/>
            <w:gridSpan w:val="3"/>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jc w:val="center"/>
              <w:rPr>
                <w:rFonts w:ascii="Arial Unicode" w:hAnsi="Arial Unicode" w:cs="Calibri"/>
                <w:b/>
                <w:bCs/>
              </w:rPr>
            </w:pPr>
            <w:r w:rsidRPr="00C70070">
              <w:rPr>
                <w:rFonts w:ascii="Arial Unicode" w:hAnsi="Arial Unicode" w:cs="Calibri"/>
                <w:b/>
                <w:bCs/>
              </w:rPr>
              <w:t>Էլեկտրատեխնիկական մաս</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Փոսերի քանդում IV կարգի գրունտներում ձեռքով</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0.08</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2</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IV կարգի գրունտի ետլիցք ձեռքով</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0.07</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3</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Բետոնե հիմք М-100</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մ3</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4</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Գոյություն ունեցող օդային գծի ապամոնտաժում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60.00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single" w:sz="4" w:space="0" w:color="auto"/>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5</w:t>
            </w:r>
          </w:p>
        </w:tc>
        <w:tc>
          <w:tcPr>
            <w:tcW w:w="3330" w:type="dxa"/>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Ասբոցեմենտե խողովակի տեղադրում 100մմ</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5.00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6</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Լուսավորման հենասյան տեղադրում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114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7</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 xml:space="preserve">Լուսատու շիկացման լամպով պաշտպանված 100 Կվ հզորությամբ </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0.02</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8</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 xml:space="preserve">Բաժանիչ տուփ </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9</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միջնաթումբ (траверса)</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t>10</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Պղնձե մալուխի անցկացում  ВВГ-1  2х2.5մմ2</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single" w:sz="4" w:space="0" w:color="auto"/>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Tahoma" w:hAnsi="Tahoma" w:cs="Tahoma"/>
                <w:sz w:val="18"/>
                <w:szCs w:val="18"/>
              </w:rPr>
            </w:pPr>
            <w:r w:rsidRPr="00C70070">
              <w:rPr>
                <w:rFonts w:ascii="Tahoma" w:hAnsi="Tahoma" w:cs="Tahoma"/>
                <w:sz w:val="18"/>
                <w:szCs w:val="18"/>
              </w:rPr>
              <w:lastRenderedPageBreak/>
              <w:t>11</w:t>
            </w:r>
          </w:p>
        </w:tc>
        <w:tc>
          <w:tcPr>
            <w:tcW w:w="3330" w:type="dxa"/>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Ալյումինե մերկ հաղորդալարի անցկացում А -16մմ2</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100.00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12</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ППВ-2x2.5 մմ2 լարերի անցկացում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0.20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13</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անջատիչների տեղադրում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0.01</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14</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Վարդակների տեղադրում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0.04</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855"/>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t>15</w:t>
            </w:r>
          </w:p>
        </w:tc>
        <w:tc>
          <w:tcPr>
            <w:tcW w:w="3330" w:type="dxa"/>
            <w:tcBorders>
              <w:top w:val="nil"/>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 xml:space="preserve">Ավտոմատ միաֆազ անջատիչների տեղադրում 16Ա </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b/>
                <w:bCs/>
                <w:i/>
                <w:iCs/>
              </w:rPr>
            </w:pPr>
            <w:r w:rsidRPr="00C70070">
              <w:rPr>
                <w:rFonts w:ascii="Arial Unicode" w:hAnsi="Arial Unicode" w:cs="Calibri"/>
                <w:b/>
                <w:bCs/>
                <w:i/>
                <w:iCs/>
                <w:sz w:val="22"/>
                <w:szCs w:val="22"/>
              </w:rPr>
              <w:t>Ընդամենը Էլեկտրատեխնիկական մաս</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right"/>
              <w:rPr>
                <w:rFonts w:ascii="Arial Unicode" w:hAnsi="Arial Unicode" w:cs="Calibri"/>
                <w:b/>
                <w:bCs/>
                <w:i/>
                <w:iCs/>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b/>
                <w:bCs/>
                <w:i/>
                <w:iCs/>
              </w:rPr>
            </w:pPr>
            <w:r w:rsidRPr="00C70070">
              <w:rPr>
                <w:rFonts w:ascii="Arial Unicode" w:hAnsi="Arial Unicode" w:cs="Calibri"/>
                <w:b/>
                <w:bCs/>
                <w:i/>
                <w:iCs/>
                <w:sz w:val="22"/>
                <w:szCs w:val="22"/>
              </w:rPr>
              <w:t>Ընդհանուր</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rPr>
            </w:pPr>
            <w:r w:rsidRPr="00C70070">
              <w:rPr>
                <w:rFonts w:ascii="Arial" w:hAnsi="Arial" w:cs="Arial"/>
                <w:b/>
                <w:bCs/>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right"/>
              <w:rPr>
                <w:rFonts w:ascii="Arial Unicode" w:hAnsi="Arial Unicode" w:cs="Calibri"/>
                <w:b/>
                <w:bCs/>
                <w:i/>
                <w:iCs/>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Շահույթ</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right"/>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Ընդամենը</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right"/>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ԱԱՀ</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20.00%</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right"/>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Ընդամենը</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right"/>
              <w:rPr>
                <w:rFonts w:ascii="Arial Unicode" w:hAnsi="Arial Unicode" w:cs="Calibri"/>
              </w:rPr>
            </w:pP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C70070" w:rsidRPr="00C70070" w:rsidRDefault="00C70070" w:rsidP="00C70070">
            <w:pPr>
              <w:jc w:val="right"/>
              <w:rPr>
                <w:rFonts w:ascii="Arial Unicode" w:hAnsi="Arial Unicode" w:cs="Calibri"/>
                <w:b/>
                <w:bCs/>
              </w:rPr>
            </w:pPr>
            <w:r w:rsidRPr="00C70070">
              <w:rPr>
                <w:rFonts w:ascii="Arial" w:hAnsi="Arial" w:cs="Arial"/>
                <w:b/>
                <w:bCs/>
                <w:sz w:val="22"/>
                <w:szCs w:val="22"/>
              </w:rPr>
              <w:t> </w:t>
            </w:r>
          </w:p>
        </w:tc>
        <w:tc>
          <w:tcPr>
            <w:tcW w:w="333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F9378B">
            <w:pPr>
              <w:rPr>
                <w:rFonts w:ascii="Arial Unicode" w:hAnsi="Arial Unicode" w:cs="Calibri"/>
                <w:b/>
                <w:bCs/>
              </w:rPr>
            </w:pPr>
            <w:r w:rsidRPr="00C70070">
              <w:rPr>
                <w:rFonts w:ascii="Arial Unicode" w:hAnsi="Arial Unicode" w:cs="Calibri"/>
                <w:b/>
                <w:bCs/>
                <w:sz w:val="22"/>
                <w:szCs w:val="22"/>
              </w:rPr>
              <w:t>Ընդամենը շինմոնտաժային արժեք</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right"/>
              <w:rPr>
                <w:rFonts w:ascii="Arial Unicode" w:hAnsi="Arial Unicode" w:cs="Calibri"/>
                <w:b/>
                <w:bCs/>
              </w:rPr>
            </w:pPr>
            <w:r w:rsidRPr="00C70070">
              <w:rPr>
                <w:rFonts w:ascii="Arial" w:hAnsi="Arial" w:cs="Arial"/>
                <w:b/>
                <w:bCs/>
                <w:sz w:val="22"/>
                <w:szCs w:val="22"/>
              </w:rPr>
              <w:t> </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right"/>
              <w:rPr>
                <w:rFonts w:ascii="Arial Unicode" w:hAnsi="Arial Unicode" w:cs="Calibri"/>
                <w:b/>
                <w:bCs/>
              </w:rPr>
            </w:pPr>
            <w:r w:rsidRPr="00C70070">
              <w:rPr>
                <w:rFonts w:ascii="Arial" w:hAnsi="Arial" w:cs="Arial"/>
                <w:b/>
                <w:bCs/>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right"/>
              <w:rPr>
                <w:rFonts w:ascii="Arial Unicode" w:hAnsi="Arial Unicode" w:cs="Calibri"/>
                <w:b/>
                <w:bCs/>
              </w:rPr>
            </w:pP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right"/>
              <w:rPr>
                <w:rFonts w:ascii="Arial Unicode" w:hAnsi="Arial Unicode" w:cs="Calibri"/>
                <w:b/>
                <w:bCs/>
              </w:rPr>
            </w:pPr>
          </w:p>
        </w:tc>
      </w:tr>
      <w:tr w:rsidR="00C70070" w:rsidRPr="00C70070" w:rsidTr="00F9378B">
        <w:trPr>
          <w:trHeight w:val="972"/>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C70070" w:rsidRPr="00C70070" w:rsidRDefault="00C70070" w:rsidP="00F9378B">
            <w:pPr>
              <w:jc w:val="center"/>
              <w:rPr>
                <w:rFonts w:ascii="Sylfaen" w:hAnsi="Sylfaen" w:cs="Calibri"/>
                <w:color w:val="000000"/>
              </w:rPr>
            </w:pPr>
          </w:p>
        </w:tc>
        <w:tc>
          <w:tcPr>
            <w:tcW w:w="3330" w:type="dxa"/>
            <w:tcBorders>
              <w:top w:val="nil"/>
              <w:left w:val="nil"/>
              <w:bottom w:val="single" w:sz="4" w:space="0" w:color="auto"/>
              <w:right w:val="single" w:sz="4" w:space="0" w:color="auto"/>
            </w:tcBorders>
            <w:shd w:val="clear" w:color="auto" w:fill="auto"/>
            <w:vAlign w:val="center"/>
            <w:hideMark/>
          </w:tcPr>
          <w:p w:rsidR="00C70070" w:rsidRPr="00F9378B" w:rsidRDefault="00C70070" w:rsidP="00F9378B">
            <w:pPr>
              <w:rPr>
                <w:rFonts w:ascii="Times Armenian" w:hAnsi="Times Armenian" w:cs="Calibri"/>
                <w:b/>
              </w:rPr>
            </w:pPr>
            <w:r w:rsidRPr="00F9378B">
              <w:rPr>
                <w:rFonts w:ascii="Times Armenian" w:hAnsi="Times Armenian" w:cs="Calibri"/>
                <w:b/>
                <w:sz w:val="20"/>
                <w:szCs w:val="22"/>
              </w:rPr>
              <w:t>ä³ïíÇñ³ïáõÇ ÏáÕÙÇó ïñ³Ù³¹ñíáÕ ÝÛáõÃ»ñ, ë³ñù³íáñáõÙÝ»ñ ¨ Í³é³ÛáõÃÛáõÝÝ»ñ</w:t>
            </w:r>
          </w:p>
        </w:tc>
        <w:tc>
          <w:tcPr>
            <w:tcW w:w="1281"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jc w:val="center"/>
              <w:rPr>
                <w:rFonts w:ascii="Times Armenian" w:hAnsi="Times Armenian" w:cs="Calibri"/>
                <w:b/>
                <w:bCs/>
                <w:i/>
                <w:iCs/>
              </w:rPr>
            </w:pPr>
            <w:r w:rsidRPr="00C70070">
              <w:rPr>
                <w:rFonts w:ascii="Times Armenian" w:hAnsi="Times Armenian" w:cs="Calibri"/>
                <w:b/>
                <w:bCs/>
                <w:i/>
                <w:iCs/>
                <w:sz w:val="22"/>
                <w:szCs w:val="22"/>
              </w:rPr>
              <w:t> </w:t>
            </w:r>
          </w:p>
        </w:tc>
        <w:tc>
          <w:tcPr>
            <w:tcW w:w="1059" w:type="dxa"/>
            <w:tcBorders>
              <w:top w:val="nil"/>
              <w:left w:val="nil"/>
              <w:bottom w:val="single" w:sz="4" w:space="0" w:color="auto"/>
              <w:right w:val="single" w:sz="4" w:space="0" w:color="auto"/>
            </w:tcBorders>
            <w:shd w:val="clear" w:color="auto" w:fill="auto"/>
            <w:vAlign w:val="center"/>
            <w:hideMark/>
          </w:tcPr>
          <w:p w:rsidR="00C70070" w:rsidRPr="00C70070" w:rsidRDefault="00C70070" w:rsidP="00C70070">
            <w:pPr>
              <w:rPr>
                <w:rFonts w:ascii="Times Armenian" w:hAnsi="Times Armenian" w:cs="Calibri"/>
                <w:b/>
                <w:bCs/>
                <w:i/>
                <w:iCs/>
              </w:rPr>
            </w:pPr>
            <w:r w:rsidRPr="00C70070">
              <w:rPr>
                <w:rFonts w:ascii="Times Armenian" w:hAnsi="Times Armenian" w:cs="Calibri"/>
                <w:b/>
                <w:bCs/>
                <w:i/>
                <w:iCs/>
                <w:sz w:val="22"/>
                <w:szCs w:val="22"/>
              </w:rPr>
              <w:t> </w:t>
            </w:r>
          </w:p>
        </w:tc>
        <w:tc>
          <w:tcPr>
            <w:tcW w:w="1260" w:type="dxa"/>
            <w:tcBorders>
              <w:top w:val="nil"/>
              <w:left w:val="nil"/>
              <w:bottom w:val="single" w:sz="4" w:space="0" w:color="auto"/>
              <w:right w:val="single" w:sz="4" w:space="0" w:color="auto"/>
            </w:tcBorders>
            <w:shd w:val="clear" w:color="auto" w:fill="auto"/>
            <w:noWrap/>
            <w:vAlign w:val="bottom"/>
            <w:hideMark/>
          </w:tcPr>
          <w:p w:rsidR="00C70070" w:rsidRPr="00C70070" w:rsidRDefault="00C70070" w:rsidP="00C70070">
            <w:pPr>
              <w:rPr>
                <w:rFonts w:ascii="Sylfaen" w:hAnsi="Sylfaen" w:cs="Calibri"/>
                <w:color w:val="000000"/>
              </w:rPr>
            </w:pPr>
            <w:r w:rsidRPr="00C70070">
              <w:rPr>
                <w:rFonts w:ascii="Sylfaen" w:hAnsi="Sylfaen" w:cs="Calibri"/>
                <w:color w:val="000000"/>
                <w:sz w:val="22"/>
                <w:szCs w:val="22"/>
              </w:rPr>
              <w:t> </w:t>
            </w: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Times Armenian" w:hAnsi="Times Armenian" w:cs="Calibri"/>
              </w:rPr>
            </w:pPr>
            <w:r w:rsidRPr="00C70070">
              <w:rPr>
                <w:rFonts w:ascii="Times Armenian" w:hAnsi="Times Armenian" w:cs="Calibri"/>
                <w:sz w:val="22"/>
                <w:szCs w:val="22"/>
              </w:rPr>
              <w:t> </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C70070" w:rsidRPr="00C70070" w:rsidRDefault="00F9378B" w:rsidP="00C70070">
            <w:pPr>
              <w:jc w:val="center"/>
              <w:rPr>
                <w:rFonts w:ascii="Sylfaen" w:hAnsi="Sylfaen" w:cs="Calibri"/>
                <w:color w:val="000000"/>
              </w:rPr>
            </w:pPr>
            <w:r>
              <w:rPr>
                <w:rFonts w:ascii="Sylfaen" w:hAnsi="Sylfaen" w:cs="Calibri"/>
                <w:color w:val="000000"/>
              </w:rPr>
              <w:t>1</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Times Armenian" w:hAnsi="Times Armenian" w:cs="Calibri"/>
              </w:rPr>
            </w:pPr>
            <w:r w:rsidRPr="00C70070">
              <w:rPr>
                <w:rFonts w:ascii="Sylfaen" w:hAnsi="Sylfaen" w:cs="Sylfaen"/>
                <w:sz w:val="22"/>
                <w:szCs w:val="22"/>
              </w:rPr>
              <w:t>Խողովակ</w:t>
            </w:r>
            <w:r w:rsidRPr="00C70070">
              <w:rPr>
                <w:rFonts w:ascii="Times Armenian" w:hAnsi="Times Armenian" w:cs="Times Armenian"/>
                <w:sz w:val="22"/>
                <w:szCs w:val="22"/>
              </w:rPr>
              <w:t xml:space="preserve"> 325*8</w:t>
            </w:r>
            <w:r w:rsidRPr="00C70070">
              <w:rPr>
                <w:rFonts w:ascii="Sylfaen" w:hAnsi="Sylfaen" w:cs="Sylfaen"/>
                <w:sz w:val="22"/>
                <w:szCs w:val="22"/>
              </w:rPr>
              <w:t>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Sylfaen" w:hAnsi="Sylfaen" w:cs="Calibri"/>
                <w:color w:val="000000"/>
              </w:rPr>
            </w:pPr>
            <w:r w:rsidRPr="00C70070">
              <w:rPr>
                <w:rFonts w:ascii="Sylfaen" w:hAnsi="Sylfaen" w:cs="Calibri"/>
                <w:color w:val="000000"/>
                <w:sz w:val="22"/>
                <w:szCs w:val="22"/>
              </w:rPr>
              <w:t>գծմ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Sylfaen" w:hAnsi="Sylfaen" w:cs="Calibri"/>
                <w:color w:val="000000"/>
              </w:rPr>
            </w:pPr>
            <w:r w:rsidRPr="00C70070">
              <w:rPr>
                <w:rFonts w:ascii="Sylfaen" w:hAnsi="Sylfaen" w:cs="Calibri"/>
                <w:color w:val="000000"/>
                <w:sz w:val="22"/>
                <w:szCs w:val="22"/>
              </w:rPr>
              <w:t>134.0</w:t>
            </w:r>
          </w:p>
        </w:tc>
        <w:tc>
          <w:tcPr>
            <w:tcW w:w="1260" w:type="dxa"/>
            <w:tcBorders>
              <w:top w:val="nil"/>
              <w:left w:val="nil"/>
              <w:bottom w:val="single" w:sz="4" w:space="0" w:color="auto"/>
              <w:right w:val="single" w:sz="4" w:space="0" w:color="auto"/>
            </w:tcBorders>
            <w:shd w:val="clear" w:color="auto" w:fill="auto"/>
            <w:noWrap/>
            <w:vAlign w:val="bottom"/>
            <w:hideMark/>
          </w:tcPr>
          <w:p w:rsidR="00C70070" w:rsidRPr="00C70070" w:rsidRDefault="00C70070" w:rsidP="00C70070">
            <w:pPr>
              <w:rPr>
                <w:rFonts w:ascii="Sylfaen" w:hAnsi="Sylfaen" w:cs="Calibri"/>
                <w:color w:val="000000"/>
              </w:rPr>
            </w:pPr>
            <w:r w:rsidRPr="00C70070">
              <w:rPr>
                <w:rFonts w:ascii="Sylfaen" w:hAnsi="Sylfaen" w:cs="Calibri"/>
                <w:color w:val="000000"/>
                <w:sz w:val="22"/>
                <w:szCs w:val="22"/>
              </w:rPr>
              <w:t> </w:t>
            </w: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Times Armenian" w:hAnsi="Times Armenian" w:cs="Calibri"/>
              </w:rPr>
            </w:pPr>
            <w:r w:rsidRPr="00C70070">
              <w:rPr>
                <w:rFonts w:ascii="Times Armenian" w:hAnsi="Times Armenian" w:cs="Calibri"/>
                <w:sz w:val="22"/>
                <w:szCs w:val="22"/>
              </w:rPr>
              <w:t> </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C70070" w:rsidRPr="00C70070" w:rsidRDefault="00F9378B" w:rsidP="00C70070">
            <w:pPr>
              <w:jc w:val="center"/>
              <w:rPr>
                <w:rFonts w:ascii="Sylfaen" w:hAnsi="Sylfaen" w:cs="Calibri"/>
                <w:color w:val="000000"/>
              </w:rPr>
            </w:pPr>
            <w:r>
              <w:rPr>
                <w:rFonts w:ascii="Sylfaen" w:hAnsi="Sylfaen" w:cs="Calibri"/>
                <w:color w:val="000000"/>
              </w:rPr>
              <w:t>2</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Times Armenian" w:hAnsi="Times Armenian" w:cs="Calibri"/>
              </w:rPr>
            </w:pPr>
            <w:r w:rsidRPr="00C70070">
              <w:rPr>
                <w:rFonts w:ascii="Sylfaen" w:hAnsi="Sylfaen" w:cs="Sylfaen"/>
                <w:sz w:val="22"/>
                <w:szCs w:val="22"/>
              </w:rPr>
              <w:t>Խողովակ</w:t>
            </w:r>
            <w:r w:rsidRPr="00C70070">
              <w:rPr>
                <w:rFonts w:ascii="Times Armenian" w:hAnsi="Times Armenian" w:cs="Times Armenian"/>
                <w:sz w:val="22"/>
                <w:szCs w:val="22"/>
              </w:rPr>
              <w:t xml:space="preserve"> 720*8</w:t>
            </w:r>
            <w:r w:rsidRPr="00C70070">
              <w:rPr>
                <w:rFonts w:ascii="Sylfaen" w:hAnsi="Sylfaen" w:cs="Sylfaen"/>
                <w:sz w:val="22"/>
                <w:szCs w:val="22"/>
              </w:rPr>
              <w:t>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Sylfaen" w:hAnsi="Sylfaen" w:cs="Calibri"/>
                <w:color w:val="000000"/>
              </w:rPr>
            </w:pPr>
            <w:r w:rsidRPr="00C70070">
              <w:rPr>
                <w:rFonts w:ascii="Sylfaen" w:hAnsi="Sylfaen" w:cs="Calibri"/>
                <w:color w:val="000000"/>
                <w:sz w:val="22"/>
                <w:szCs w:val="22"/>
              </w:rPr>
              <w:t>գծմ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28.00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F9378B" w:rsidP="00C70070">
            <w:pPr>
              <w:jc w:val="center"/>
              <w:rPr>
                <w:rFonts w:ascii="Arial Unicode" w:hAnsi="Arial Unicode" w:cs="Calibri"/>
                <w:sz w:val="18"/>
                <w:szCs w:val="18"/>
              </w:rPr>
            </w:pPr>
            <w:r>
              <w:rPr>
                <w:rFonts w:ascii="Arial Unicode" w:hAnsi="Arial Unicode" w:cs="Calibri"/>
                <w:sz w:val="18"/>
                <w:szCs w:val="18"/>
              </w:rPr>
              <w:t>3</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Գնդային փական Ø500մմ  Py8.0Mpa</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C70070" w:rsidRPr="00C70070" w:rsidRDefault="00F9378B" w:rsidP="00C70070">
            <w:pPr>
              <w:jc w:val="center"/>
              <w:rPr>
                <w:rFonts w:ascii="Sylfaen" w:hAnsi="Sylfaen" w:cs="Calibri"/>
                <w:color w:val="000000"/>
              </w:rPr>
            </w:pPr>
            <w:r>
              <w:rPr>
                <w:rFonts w:ascii="Sylfaen" w:hAnsi="Sylfaen" w:cs="Calibri"/>
                <w:color w:val="000000"/>
              </w:rPr>
              <w:t>4</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Գնդային փական  Ø400մմ Py8.0Mpa</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F9378B" w:rsidP="00C70070">
            <w:pPr>
              <w:jc w:val="center"/>
              <w:rPr>
                <w:rFonts w:ascii="Arial Unicode" w:hAnsi="Arial Unicode" w:cs="Calibri"/>
                <w:sz w:val="18"/>
                <w:szCs w:val="18"/>
              </w:rPr>
            </w:pPr>
            <w:r>
              <w:rPr>
                <w:rFonts w:ascii="Arial Unicode" w:hAnsi="Arial Unicode" w:cs="Calibri"/>
                <w:sz w:val="18"/>
                <w:szCs w:val="18"/>
              </w:rPr>
              <w:t>5</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Գնդային փական  Ø300մմ Py8.0Mpa</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5.00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C70070" w:rsidRPr="00C70070" w:rsidRDefault="00F9378B" w:rsidP="00C70070">
            <w:pPr>
              <w:jc w:val="center"/>
              <w:rPr>
                <w:rFonts w:ascii="Sylfaen" w:hAnsi="Sylfaen" w:cs="Calibri"/>
                <w:color w:val="000000"/>
              </w:rPr>
            </w:pPr>
            <w:r>
              <w:rPr>
                <w:rFonts w:ascii="Sylfaen" w:hAnsi="Sylfaen" w:cs="Calibri"/>
                <w:color w:val="000000"/>
              </w:rPr>
              <w:t>6</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Գազի ճնշման կարգավորիչ GS-80A-AF D50մմ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F9378B" w:rsidP="00C70070">
            <w:pPr>
              <w:jc w:val="center"/>
              <w:rPr>
                <w:rFonts w:ascii="Arial Unicode" w:hAnsi="Arial Unicode" w:cs="Calibri"/>
                <w:sz w:val="18"/>
                <w:szCs w:val="18"/>
              </w:rPr>
            </w:pPr>
            <w:r>
              <w:rPr>
                <w:rFonts w:ascii="Arial Unicode" w:hAnsi="Arial Unicode" w:cs="Calibri"/>
                <w:sz w:val="18"/>
                <w:szCs w:val="18"/>
              </w:rPr>
              <w:t>7</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Ф400մմ դիաֆրագմա</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r>
      <w:tr w:rsidR="00C70070" w:rsidRPr="00C70070" w:rsidTr="00291073">
        <w:trPr>
          <w:trHeight w:val="300"/>
        </w:trPr>
        <w:tc>
          <w:tcPr>
            <w:tcW w:w="551" w:type="dxa"/>
            <w:tcBorders>
              <w:top w:val="single" w:sz="4" w:space="0" w:color="auto"/>
              <w:left w:val="single" w:sz="4" w:space="0" w:color="auto"/>
              <w:bottom w:val="single" w:sz="4" w:space="0" w:color="auto"/>
              <w:right w:val="single" w:sz="4" w:space="0" w:color="auto"/>
            </w:tcBorders>
            <w:shd w:val="clear" w:color="auto" w:fill="auto"/>
            <w:noWrap/>
            <w:hideMark/>
          </w:tcPr>
          <w:p w:rsidR="00C70070" w:rsidRPr="00C70070" w:rsidRDefault="00F9378B" w:rsidP="00C70070">
            <w:pPr>
              <w:jc w:val="center"/>
              <w:rPr>
                <w:rFonts w:ascii="Arial Unicode" w:hAnsi="Arial Unicode" w:cs="Calibri"/>
                <w:sz w:val="18"/>
                <w:szCs w:val="18"/>
              </w:rPr>
            </w:pPr>
            <w:r>
              <w:rPr>
                <w:rFonts w:ascii="Arial Unicode" w:hAnsi="Arial Unicode" w:cs="Calibri"/>
                <w:sz w:val="18"/>
                <w:szCs w:val="18"/>
              </w:rPr>
              <w:t>8</w:t>
            </w:r>
          </w:p>
        </w:tc>
        <w:tc>
          <w:tcPr>
            <w:tcW w:w="3330" w:type="dxa"/>
            <w:tcBorders>
              <w:top w:val="single" w:sz="4" w:space="0" w:color="auto"/>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Ф300մմ դիաֆրագմա</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F9378B" w:rsidP="00C70070">
            <w:pPr>
              <w:jc w:val="center"/>
              <w:rPr>
                <w:rFonts w:ascii="Arial Unicode" w:hAnsi="Arial Unicode" w:cs="Calibri"/>
                <w:sz w:val="18"/>
                <w:szCs w:val="18"/>
              </w:rPr>
            </w:pPr>
            <w:r>
              <w:rPr>
                <w:rFonts w:ascii="Arial Unicode" w:hAnsi="Arial Unicode" w:cs="Calibri"/>
                <w:sz w:val="18"/>
                <w:szCs w:val="18"/>
              </w:rPr>
              <w:t>9</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Սենսորային մոնիտոր LCD տիպի FSB 107</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C70070" w:rsidRPr="00C70070" w:rsidRDefault="00F9378B" w:rsidP="00C70070">
            <w:pPr>
              <w:jc w:val="center"/>
              <w:rPr>
                <w:rFonts w:ascii="Sylfaen" w:hAnsi="Sylfaen" w:cs="Calibri"/>
                <w:color w:val="000000"/>
              </w:rPr>
            </w:pPr>
            <w:r>
              <w:rPr>
                <w:rFonts w:ascii="Sylfaen" w:hAnsi="Sylfaen" w:cs="Calibri"/>
                <w:color w:val="000000"/>
              </w:rPr>
              <w:t>10</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Ծախսաչափային հսկիչ "Flo Boos 103"</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F9378B" w:rsidP="00C70070">
            <w:pPr>
              <w:jc w:val="center"/>
              <w:rPr>
                <w:rFonts w:ascii="Arial Unicode" w:hAnsi="Arial Unicode" w:cs="Calibri"/>
                <w:sz w:val="18"/>
                <w:szCs w:val="18"/>
              </w:rPr>
            </w:pPr>
            <w:r>
              <w:rPr>
                <w:rFonts w:ascii="Arial Unicode" w:hAnsi="Arial Unicode" w:cs="Calibri"/>
                <w:sz w:val="18"/>
                <w:szCs w:val="18"/>
              </w:rPr>
              <w:t>11</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Անկյունակ 90* 530*10մմ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5.00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F9378B" w:rsidP="00C70070">
            <w:pPr>
              <w:jc w:val="center"/>
              <w:rPr>
                <w:rFonts w:ascii="Arial Unicode" w:hAnsi="Arial Unicode" w:cs="Calibri"/>
                <w:sz w:val="18"/>
                <w:szCs w:val="18"/>
              </w:rPr>
            </w:pPr>
            <w:r>
              <w:rPr>
                <w:rFonts w:ascii="Arial Unicode" w:hAnsi="Arial Unicode" w:cs="Calibri"/>
                <w:sz w:val="18"/>
                <w:szCs w:val="18"/>
              </w:rPr>
              <w:t>12</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Անկյունակ 90*  426*10մմ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F9378B" w:rsidP="00C70070">
            <w:pPr>
              <w:jc w:val="center"/>
              <w:rPr>
                <w:rFonts w:ascii="Arial Unicode" w:hAnsi="Arial Unicode" w:cs="Calibri"/>
                <w:sz w:val="18"/>
                <w:szCs w:val="18"/>
              </w:rPr>
            </w:pPr>
            <w:r>
              <w:rPr>
                <w:rFonts w:ascii="Arial Unicode" w:hAnsi="Arial Unicode" w:cs="Calibri"/>
                <w:sz w:val="18"/>
                <w:szCs w:val="18"/>
              </w:rPr>
              <w:t>13</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Անկյունակ 90*  325*10մմ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C70070" w:rsidRPr="00C70070" w:rsidRDefault="00F9378B" w:rsidP="00C70070">
            <w:pPr>
              <w:jc w:val="center"/>
              <w:rPr>
                <w:rFonts w:ascii="Sylfaen" w:hAnsi="Sylfaen" w:cs="Calibri"/>
                <w:color w:val="000000"/>
              </w:rPr>
            </w:pPr>
            <w:r>
              <w:rPr>
                <w:rFonts w:ascii="Sylfaen" w:hAnsi="Sylfaen" w:cs="Calibri"/>
                <w:color w:val="000000"/>
              </w:rPr>
              <w:t>14</w:t>
            </w:r>
          </w:p>
        </w:tc>
        <w:tc>
          <w:tcPr>
            <w:tcW w:w="3330" w:type="dxa"/>
            <w:tcBorders>
              <w:top w:val="nil"/>
              <w:left w:val="nil"/>
              <w:bottom w:val="single" w:sz="4" w:space="0" w:color="auto"/>
              <w:right w:val="single" w:sz="4" w:space="0" w:color="auto"/>
            </w:tcBorders>
            <w:shd w:val="clear" w:color="000000" w:fill="FFFFFF"/>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Անկյունակ 90*   57*5մմ</w:t>
            </w:r>
          </w:p>
        </w:tc>
        <w:tc>
          <w:tcPr>
            <w:tcW w:w="1281" w:type="dxa"/>
            <w:tcBorders>
              <w:top w:val="nil"/>
              <w:left w:val="nil"/>
              <w:bottom w:val="single" w:sz="4" w:space="0" w:color="auto"/>
              <w:right w:val="single" w:sz="4" w:space="0" w:color="auto"/>
            </w:tcBorders>
            <w:shd w:val="clear" w:color="000000" w:fill="FFFFFF"/>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000000" w:fill="FFFFFF"/>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2.00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F9378B" w:rsidP="00C70070">
            <w:pPr>
              <w:jc w:val="center"/>
              <w:rPr>
                <w:rFonts w:ascii="Arial Unicode" w:hAnsi="Arial Unicode" w:cs="Calibri"/>
                <w:sz w:val="18"/>
                <w:szCs w:val="18"/>
              </w:rPr>
            </w:pPr>
            <w:r>
              <w:rPr>
                <w:rFonts w:ascii="Arial Unicode" w:hAnsi="Arial Unicode" w:cs="Calibri"/>
                <w:sz w:val="18"/>
                <w:szCs w:val="18"/>
              </w:rPr>
              <w:t>15</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 xml:space="preserve">Եռաբաշխիչ հավասրակողմ 530*20մմ </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1.00</w:t>
            </w:r>
          </w:p>
        </w:tc>
        <w:tc>
          <w:tcPr>
            <w:tcW w:w="126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c>
          <w:tcPr>
            <w:tcW w:w="2340"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b/>
                <w:bCs/>
                <w:i/>
                <w:iCs/>
              </w:rPr>
            </w:pPr>
            <w:r w:rsidRPr="00C70070">
              <w:rPr>
                <w:rFonts w:ascii="Arial" w:hAnsi="Arial" w:cs="Arial"/>
                <w:b/>
                <w:bCs/>
                <w:i/>
                <w:iCs/>
                <w:sz w:val="22"/>
                <w:szCs w:val="22"/>
              </w:rPr>
              <w:t> </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F9378B" w:rsidP="00C70070">
            <w:pPr>
              <w:jc w:val="center"/>
              <w:rPr>
                <w:rFonts w:ascii="Arial Unicode" w:hAnsi="Arial Unicode" w:cs="Calibri"/>
                <w:sz w:val="18"/>
                <w:szCs w:val="18"/>
              </w:rPr>
            </w:pPr>
            <w:r>
              <w:rPr>
                <w:rFonts w:ascii="Arial Unicode" w:hAnsi="Arial Unicode" w:cs="Calibri"/>
                <w:sz w:val="18"/>
                <w:szCs w:val="18"/>
              </w:rPr>
              <w:t>16</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Հատակ 720*13մմ</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4.00</w:t>
            </w:r>
          </w:p>
        </w:tc>
        <w:tc>
          <w:tcPr>
            <w:tcW w:w="1260" w:type="dxa"/>
            <w:tcBorders>
              <w:top w:val="nil"/>
              <w:left w:val="nil"/>
              <w:bottom w:val="single" w:sz="4" w:space="0" w:color="auto"/>
              <w:right w:val="single" w:sz="4" w:space="0" w:color="auto"/>
            </w:tcBorders>
            <w:shd w:val="clear" w:color="auto" w:fill="auto"/>
            <w:noWrap/>
            <w:vAlign w:val="bottom"/>
            <w:hideMark/>
          </w:tcPr>
          <w:p w:rsidR="00C70070" w:rsidRPr="00C70070" w:rsidRDefault="00C70070" w:rsidP="00C70070">
            <w:pPr>
              <w:rPr>
                <w:rFonts w:ascii="Sylfaen" w:hAnsi="Sylfaen" w:cs="Calibri"/>
                <w:color w:val="000000"/>
              </w:rPr>
            </w:pPr>
            <w:r w:rsidRPr="00C70070">
              <w:rPr>
                <w:rFonts w:ascii="Sylfaen" w:hAnsi="Sylfaen" w:cs="Calibri"/>
                <w:color w:val="000000"/>
                <w:sz w:val="22"/>
                <w:szCs w:val="22"/>
              </w:rPr>
              <w:t> </w:t>
            </w:r>
          </w:p>
        </w:tc>
        <w:tc>
          <w:tcPr>
            <w:tcW w:w="2340" w:type="dxa"/>
            <w:tcBorders>
              <w:top w:val="nil"/>
              <w:left w:val="nil"/>
              <w:bottom w:val="single" w:sz="4" w:space="0" w:color="auto"/>
              <w:right w:val="single" w:sz="4" w:space="0" w:color="auto"/>
            </w:tcBorders>
            <w:shd w:val="clear" w:color="auto" w:fill="auto"/>
            <w:noWrap/>
            <w:vAlign w:val="bottom"/>
            <w:hideMark/>
          </w:tcPr>
          <w:p w:rsidR="00C70070" w:rsidRPr="00C70070" w:rsidRDefault="00C70070" w:rsidP="00C70070">
            <w:pPr>
              <w:rPr>
                <w:rFonts w:ascii="Sylfaen" w:hAnsi="Sylfaen" w:cs="Calibri"/>
                <w:color w:val="000000"/>
              </w:rPr>
            </w:pPr>
            <w:r w:rsidRPr="00C70070">
              <w:rPr>
                <w:rFonts w:ascii="Sylfaen" w:hAnsi="Sylfaen" w:cs="Calibri"/>
                <w:color w:val="000000"/>
                <w:sz w:val="22"/>
                <w:szCs w:val="22"/>
              </w:rPr>
              <w:t> </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hideMark/>
          </w:tcPr>
          <w:p w:rsidR="00C70070" w:rsidRPr="00C70070" w:rsidRDefault="00F9378B" w:rsidP="00C70070">
            <w:pPr>
              <w:jc w:val="center"/>
              <w:rPr>
                <w:rFonts w:ascii="Arial Unicode" w:hAnsi="Arial Unicode" w:cs="Calibri"/>
                <w:sz w:val="18"/>
                <w:szCs w:val="18"/>
              </w:rPr>
            </w:pPr>
            <w:r>
              <w:rPr>
                <w:rFonts w:ascii="Arial Unicode" w:hAnsi="Arial Unicode" w:cs="Calibri"/>
                <w:sz w:val="18"/>
                <w:szCs w:val="18"/>
              </w:rPr>
              <w:t>17</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Մեկուսիչ ժապավեն /Փ-325մմ խողովակի.1*1/</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41.00</w:t>
            </w:r>
          </w:p>
        </w:tc>
        <w:tc>
          <w:tcPr>
            <w:tcW w:w="1260" w:type="dxa"/>
            <w:tcBorders>
              <w:top w:val="nil"/>
              <w:left w:val="nil"/>
              <w:bottom w:val="single" w:sz="4" w:space="0" w:color="auto"/>
              <w:right w:val="single" w:sz="4" w:space="0" w:color="auto"/>
            </w:tcBorders>
            <w:shd w:val="clear" w:color="auto" w:fill="auto"/>
            <w:noWrap/>
            <w:vAlign w:val="bottom"/>
            <w:hideMark/>
          </w:tcPr>
          <w:p w:rsidR="00C70070" w:rsidRPr="00C70070" w:rsidRDefault="00C70070" w:rsidP="00C70070">
            <w:pPr>
              <w:rPr>
                <w:rFonts w:ascii="Sylfaen" w:hAnsi="Sylfaen" w:cs="Calibri"/>
                <w:color w:val="000000"/>
              </w:rPr>
            </w:pPr>
            <w:r w:rsidRPr="00C70070">
              <w:rPr>
                <w:rFonts w:ascii="Sylfaen" w:hAnsi="Sylfaen" w:cs="Calibri"/>
                <w:color w:val="000000"/>
                <w:sz w:val="22"/>
                <w:szCs w:val="22"/>
              </w:rPr>
              <w:t> </w:t>
            </w:r>
          </w:p>
        </w:tc>
        <w:tc>
          <w:tcPr>
            <w:tcW w:w="2340" w:type="dxa"/>
            <w:tcBorders>
              <w:top w:val="nil"/>
              <w:left w:val="nil"/>
              <w:bottom w:val="single" w:sz="4" w:space="0" w:color="auto"/>
              <w:right w:val="single" w:sz="4" w:space="0" w:color="auto"/>
            </w:tcBorders>
            <w:shd w:val="clear" w:color="auto" w:fill="auto"/>
            <w:noWrap/>
            <w:vAlign w:val="bottom"/>
            <w:hideMark/>
          </w:tcPr>
          <w:p w:rsidR="00C70070" w:rsidRPr="00C70070" w:rsidRDefault="00C70070" w:rsidP="00C70070">
            <w:pPr>
              <w:rPr>
                <w:rFonts w:ascii="Sylfaen" w:hAnsi="Sylfaen" w:cs="Calibri"/>
                <w:color w:val="000000"/>
              </w:rPr>
            </w:pPr>
            <w:r w:rsidRPr="00C70070">
              <w:rPr>
                <w:rFonts w:ascii="Sylfaen" w:hAnsi="Sylfaen" w:cs="Calibri"/>
                <w:color w:val="000000"/>
                <w:sz w:val="22"/>
                <w:szCs w:val="22"/>
              </w:rPr>
              <w:t> </w:t>
            </w:r>
          </w:p>
        </w:tc>
      </w:tr>
      <w:tr w:rsidR="00C70070" w:rsidRPr="00C70070" w:rsidTr="00291073">
        <w:trPr>
          <w:trHeight w:val="30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C70070" w:rsidRPr="00C70070" w:rsidRDefault="00F9378B" w:rsidP="00C70070">
            <w:pPr>
              <w:jc w:val="center"/>
              <w:rPr>
                <w:rFonts w:ascii="Sylfaen" w:hAnsi="Sylfaen" w:cs="Calibri"/>
                <w:color w:val="000000"/>
              </w:rPr>
            </w:pPr>
            <w:r>
              <w:rPr>
                <w:rFonts w:ascii="Sylfaen" w:hAnsi="Sylfaen" w:cs="Calibri"/>
                <w:color w:val="000000"/>
              </w:rPr>
              <w:t>18</w:t>
            </w:r>
          </w:p>
        </w:tc>
        <w:tc>
          <w:tcPr>
            <w:tcW w:w="3330" w:type="dxa"/>
            <w:tcBorders>
              <w:top w:val="nil"/>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Մեկուսիչ ժապավեն /Փ-425մմ խողովակի.1*1/</w:t>
            </w:r>
          </w:p>
        </w:tc>
        <w:tc>
          <w:tcPr>
            <w:tcW w:w="1281"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nil"/>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4.00</w:t>
            </w:r>
          </w:p>
        </w:tc>
        <w:tc>
          <w:tcPr>
            <w:tcW w:w="1260" w:type="dxa"/>
            <w:tcBorders>
              <w:top w:val="nil"/>
              <w:left w:val="nil"/>
              <w:bottom w:val="single" w:sz="4" w:space="0" w:color="auto"/>
              <w:right w:val="single" w:sz="4" w:space="0" w:color="auto"/>
            </w:tcBorders>
            <w:shd w:val="clear" w:color="auto" w:fill="auto"/>
            <w:noWrap/>
            <w:vAlign w:val="bottom"/>
            <w:hideMark/>
          </w:tcPr>
          <w:p w:rsidR="00C70070" w:rsidRPr="00C70070" w:rsidRDefault="00C70070" w:rsidP="00C70070">
            <w:pPr>
              <w:rPr>
                <w:rFonts w:ascii="Sylfaen" w:hAnsi="Sylfaen" w:cs="Calibri"/>
                <w:color w:val="000000"/>
              </w:rPr>
            </w:pPr>
            <w:r w:rsidRPr="00C70070">
              <w:rPr>
                <w:rFonts w:ascii="Sylfaen" w:hAnsi="Sylfaen" w:cs="Calibri"/>
                <w:color w:val="000000"/>
                <w:sz w:val="22"/>
                <w:szCs w:val="22"/>
              </w:rPr>
              <w:t> </w:t>
            </w:r>
          </w:p>
        </w:tc>
        <w:tc>
          <w:tcPr>
            <w:tcW w:w="2340" w:type="dxa"/>
            <w:tcBorders>
              <w:top w:val="nil"/>
              <w:left w:val="nil"/>
              <w:bottom w:val="single" w:sz="4" w:space="0" w:color="auto"/>
              <w:right w:val="single" w:sz="4" w:space="0" w:color="auto"/>
            </w:tcBorders>
            <w:shd w:val="clear" w:color="auto" w:fill="auto"/>
            <w:noWrap/>
            <w:vAlign w:val="bottom"/>
            <w:hideMark/>
          </w:tcPr>
          <w:p w:rsidR="00C70070" w:rsidRPr="00C70070" w:rsidRDefault="00C70070" w:rsidP="00C70070">
            <w:pPr>
              <w:rPr>
                <w:rFonts w:ascii="Sylfaen" w:hAnsi="Sylfaen" w:cs="Calibri"/>
                <w:color w:val="000000"/>
              </w:rPr>
            </w:pPr>
            <w:r w:rsidRPr="00C70070">
              <w:rPr>
                <w:rFonts w:ascii="Sylfaen" w:hAnsi="Sylfaen" w:cs="Calibri"/>
                <w:color w:val="000000"/>
                <w:sz w:val="22"/>
                <w:szCs w:val="22"/>
              </w:rPr>
              <w:t> </w:t>
            </w:r>
          </w:p>
        </w:tc>
      </w:tr>
      <w:tr w:rsidR="00C70070" w:rsidRPr="00C70070" w:rsidTr="00291073">
        <w:trPr>
          <w:trHeight w:val="300"/>
        </w:trPr>
        <w:tc>
          <w:tcPr>
            <w:tcW w:w="551" w:type="dxa"/>
            <w:tcBorders>
              <w:top w:val="single" w:sz="4" w:space="0" w:color="auto"/>
              <w:left w:val="single" w:sz="4" w:space="0" w:color="auto"/>
              <w:bottom w:val="single" w:sz="4" w:space="0" w:color="auto"/>
              <w:right w:val="single" w:sz="4" w:space="0" w:color="auto"/>
            </w:tcBorders>
            <w:shd w:val="clear" w:color="auto" w:fill="auto"/>
            <w:noWrap/>
            <w:hideMark/>
          </w:tcPr>
          <w:p w:rsidR="00C70070" w:rsidRPr="00C70070" w:rsidRDefault="00F9378B" w:rsidP="00C70070">
            <w:pPr>
              <w:jc w:val="center"/>
              <w:rPr>
                <w:rFonts w:ascii="Arial Unicode" w:hAnsi="Arial Unicode" w:cs="Calibri"/>
                <w:sz w:val="18"/>
                <w:szCs w:val="18"/>
              </w:rPr>
            </w:pPr>
            <w:r>
              <w:rPr>
                <w:rFonts w:ascii="Arial Unicode" w:hAnsi="Arial Unicode" w:cs="Calibri"/>
                <w:sz w:val="18"/>
                <w:szCs w:val="18"/>
              </w:rPr>
              <w:t>19</w:t>
            </w:r>
          </w:p>
        </w:tc>
        <w:tc>
          <w:tcPr>
            <w:tcW w:w="3330" w:type="dxa"/>
            <w:tcBorders>
              <w:top w:val="single" w:sz="4" w:space="0" w:color="auto"/>
              <w:left w:val="nil"/>
              <w:bottom w:val="single" w:sz="4" w:space="0" w:color="auto"/>
              <w:right w:val="single" w:sz="4" w:space="0" w:color="auto"/>
            </w:tcBorders>
            <w:shd w:val="clear" w:color="auto" w:fill="auto"/>
            <w:noWrap/>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Մեկուսիչ ժապավեն /Փ-530մմ խողովակի.1*1/</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մ</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51.00</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C70070" w:rsidRPr="00C70070" w:rsidRDefault="00C70070" w:rsidP="00C70070">
            <w:pPr>
              <w:rPr>
                <w:rFonts w:ascii="Sylfaen" w:hAnsi="Sylfaen" w:cs="Calibri"/>
                <w:color w:val="000000"/>
              </w:rPr>
            </w:pPr>
            <w:r w:rsidRPr="00C70070">
              <w:rPr>
                <w:rFonts w:ascii="Sylfaen" w:hAnsi="Sylfaen" w:cs="Calibri"/>
                <w:color w:val="000000"/>
                <w:sz w:val="22"/>
                <w:szCs w:val="22"/>
              </w:rPr>
              <w:t> </w:t>
            </w:r>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rsidR="00C70070" w:rsidRPr="00C70070" w:rsidRDefault="00C70070" w:rsidP="00C70070">
            <w:pPr>
              <w:rPr>
                <w:rFonts w:ascii="Sylfaen" w:hAnsi="Sylfaen" w:cs="Calibri"/>
                <w:color w:val="000000"/>
              </w:rPr>
            </w:pPr>
            <w:r w:rsidRPr="00C70070">
              <w:rPr>
                <w:rFonts w:ascii="Sylfaen" w:hAnsi="Sylfaen" w:cs="Calibri"/>
                <w:color w:val="000000"/>
                <w:sz w:val="22"/>
                <w:szCs w:val="22"/>
              </w:rPr>
              <w:t> </w:t>
            </w:r>
          </w:p>
        </w:tc>
      </w:tr>
      <w:tr w:rsidR="00C70070" w:rsidRPr="00C70070" w:rsidTr="00F9378B">
        <w:trPr>
          <w:trHeight w:val="570"/>
        </w:trPr>
        <w:tc>
          <w:tcPr>
            <w:tcW w:w="551" w:type="dxa"/>
            <w:tcBorders>
              <w:top w:val="single" w:sz="4" w:space="0" w:color="auto"/>
              <w:left w:val="single" w:sz="4" w:space="0" w:color="auto"/>
              <w:bottom w:val="single" w:sz="4" w:space="0" w:color="auto"/>
              <w:right w:val="single" w:sz="4" w:space="0" w:color="auto"/>
            </w:tcBorders>
            <w:shd w:val="clear" w:color="auto" w:fill="auto"/>
            <w:noWrap/>
            <w:hideMark/>
          </w:tcPr>
          <w:p w:rsidR="00C70070" w:rsidRPr="00C70070" w:rsidRDefault="00C70070" w:rsidP="00C70070">
            <w:pPr>
              <w:jc w:val="center"/>
              <w:rPr>
                <w:rFonts w:ascii="Arial Unicode" w:hAnsi="Arial Unicode" w:cs="Calibri"/>
                <w:sz w:val="18"/>
                <w:szCs w:val="18"/>
              </w:rPr>
            </w:pPr>
            <w:r w:rsidRPr="00C70070">
              <w:rPr>
                <w:rFonts w:ascii="Arial Unicode" w:hAnsi="Arial Unicode" w:cs="Calibri"/>
                <w:sz w:val="18"/>
                <w:szCs w:val="18"/>
              </w:rPr>
              <w:lastRenderedPageBreak/>
              <w:t>2</w:t>
            </w:r>
            <w:r w:rsidR="00F9378B">
              <w:rPr>
                <w:rFonts w:ascii="Arial Unicode" w:hAnsi="Arial Unicode" w:cs="Calibri"/>
                <w:sz w:val="18"/>
                <w:szCs w:val="18"/>
              </w:rPr>
              <w:t>0</w:t>
            </w:r>
          </w:p>
        </w:tc>
        <w:tc>
          <w:tcPr>
            <w:tcW w:w="3330" w:type="dxa"/>
            <w:tcBorders>
              <w:top w:val="single" w:sz="4" w:space="0" w:color="auto"/>
              <w:left w:val="nil"/>
              <w:bottom w:val="single" w:sz="4" w:space="0" w:color="auto"/>
              <w:right w:val="single" w:sz="4" w:space="0" w:color="auto"/>
            </w:tcBorders>
            <w:shd w:val="clear" w:color="auto" w:fill="auto"/>
            <w:hideMark/>
          </w:tcPr>
          <w:p w:rsidR="00C70070" w:rsidRPr="00C70070" w:rsidRDefault="00C70070" w:rsidP="00C70070">
            <w:pPr>
              <w:rPr>
                <w:rFonts w:ascii="Arial Unicode" w:hAnsi="Arial Unicode" w:cs="Calibri"/>
              </w:rPr>
            </w:pPr>
            <w:r w:rsidRPr="00C70070">
              <w:rPr>
                <w:rFonts w:ascii="Arial Unicode" w:hAnsi="Arial Unicode" w:cs="Calibri"/>
                <w:sz w:val="22"/>
                <w:szCs w:val="22"/>
              </w:rPr>
              <w:t xml:space="preserve">530x12-325x12մմ պողպատե անցում     </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հատ</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Unicode" w:hAnsi="Arial Unicode" w:cs="Calibri"/>
                <w:sz w:val="22"/>
                <w:szCs w:val="22"/>
              </w:rPr>
              <w:t>1.0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rsidR="00C70070" w:rsidRPr="00C70070" w:rsidRDefault="00C70070" w:rsidP="00C70070">
            <w:pPr>
              <w:jc w:val="center"/>
              <w:rPr>
                <w:rFonts w:ascii="Arial Unicode" w:hAnsi="Arial Unicode" w:cs="Calibri"/>
              </w:rPr>
            </w:pPr>
            <w:r w:rsidRPr="00C70070">
              <w:rPr>
                <w:rFonts w:ascii="Arial" w:hAnsi="Arial" w:cs="Arial"/>
                <w:sz w:val="22"/>
                <w:szCs w:val="22"/>
              </w:rPr>
              <w:t> </w:t>
            </w:r>
          </w:p>
        </w:tc>
      </w:tr>
    </w:tbl>
    <w:p w:rsidR="006170E1" w:rsidRDefault="006170E1" w:rsidP="00766697">
      <w:pPr>
        <w:autoSpaceDE w:val="0"/>
        <w:autoSpaceDN w:val="0"/>
        <w:adjustRightInd w:val="0"/>
        <w:jc w:val="center"/>
        <w:rPr>
          <w:rFonts w:ascii="Sylfaen" w:hAnsi="Sylfaen" w:cs="Sylfaen"/>
          <w:b/>
        </w:rPr>
      </w:pPr>
    </w:p>
    <w:p w:rsidR="006170E1" w:rsidRDefault="006170E1" w:rsidP="00766697">
      <w:pPr>
        <w:autoSpaceDE w:val="0"/>
        <w:autoSpaceDN w:val="0"/>
        <w:adjustRightInd w:val="0"/>
        <w:jc w:val="center"/>
        <w:rPr>
          <w:rFonts w:ascii="Sylfaen" w:hAnsi="Sylfaen" w:cs="Sylfaen"/>
          <w:b/>
        </w:rPr>
      </w:pPr>
    </w:p>
    <w:p w:rsidR="006170E1" w:rsidRPr="006170E1" w:rsidRDefault="006170E1" w:rsidP="00766697">
      <w:pPr>
        <w:autoSpaceDE w:val="0"/>
        <w:autoSpaceDN w:val="0"/>
        <w:adjustRightInd w:val="0"/>
        <w:jc w:val="center"/>
        <w:rPr>
          <w:rFonts w:ascii="Sylfaen" w:hAnsi="Sylfaen" w:cs="TimesArmenianPSMT"/>
          <w:b/>
          <w:sz w:val="16"/>
          <w:szCs w:val="16"/>
        </w:rPr>
      </w:pPr>
    </w:p>
    <w:p w:rsidR="0098101E" w:rsidRDefault="0098101E" w:rsidP="005877A1">
      <w:pPr>
        <w:tabs>
          <w:tab w:val="left" w:pos="6491"/>
        </w:tabs>
        <w:rPr>
          <w:rFonts w:ascii="Sylfaen" w:hAnsi="Sylfaen"/>
          <w:b/>
          <w:sz w:val="20"/>
          <w:szCs w:val="22"/>
          <w:lang w:val="es-ES"/>
        </w:rPr>
      </w:pPr>
    </w:p>
    <w:p w:rsidR="001B7E65" w:rsidRPr="0098101E" w:rsidRDefault="001B7E65" w:rsidP="00766697">
      <w:pPr>
        <w:tabs>
          <w:tab w:val="left" w:pos="6491"/>
        </w:tabs>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3020AB"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3020AB"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3020AB"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D34D91" w:rsidRDefault="00D34D91" w:rsidP="005A580B">
      <w:pPr>
        <w:rPr>
          <w:rFonts w:ascii="Sylfaen" w:hAnsi="Sylfaen" w:cs="TimesArmenianPSMT"/>
          <w:i/>
          <w:sz w:val="20"/>
          <w:szCs w:val="16"/>
          <w:lang w:val="nb-NO"/>
        </w:rPr>
      </w:pPr>
    </w:p>
    <w:p w:rsidR="00D34D91" w:rsidRDefault="00D34D91"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C115A4" w:rsidRDefault="00C115A4" w:rsidP="005A580B">
      <w:pPr>
        <w:rPr>
          <w:rFonts w:ascii="Sylfaen" w:hAnsi="Sylfaen" w:cs="TimesArmenianPSMT"/>
          <w:i/>
          <w:sz w:val="20"/>
          <w:szCs w:val="16"/>
          <w:lang w:val="nb-NO"/>
        </w:rPr>
      </w:pPr>
    </w:p>
    <w:p w:rsidR="00D34D91" w:rsidRDefault="00D34D91" w:rsidP="005A580B">
      <w:pPr>
        <w:rPr>
          <w:rFonts w:ascii="Sylfaen" w:hAnsi="Sylfaen" w:cs="TimesArmenianPSMT"/>
          <w:i/>
          <w:sz w:val="20"/>
          <w:szCs w:val="16"/>
          <w:lang w:val="nb-NO"/>
        </w:rPr>
      </w:pPr>
    </w:p>
    <w:p w:rsidR="00175E48" w:rsidRPr="00175E48" w:rsidRDefault="001D2141" w:rsidP="005A580B">
      <w:pPr>
        <w:rPr>
          <w:rFonts w:ascii="Sylfaen" w:hAnsi="Sylfaen"/>
          <w:b/>
          <w:sz w:val="20"/>
          <w:lang w:val="nb-NO"/>
        </w:rPr>
      </w:pPr>
      <w:r>
        <w:rPr>
          <w:rFonts w:ascii="Sylfaen" w:hAnsi="Sylfaen" w:cs="TimesArmenianPSMT"/>
          <w:i/>
          <w:sz w:val="20"/>
          <w:szCs w:val="16"/>
          <w:lang w:val="nb-NO"/>
        </w:rPr>
        <w:t xml:space="preserve">                                                                                                                                                                  </w:t>
      </w:r>
      <w:r w:rsidR="00694B08">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845F92" w:rsidRPr="00845F92">
        <w:rPr>
          <w:rFonts w:ascii="Sylfaen" w:hAnsi="Sylfaen"/>
          <w:b/>
          <w:sz w:val="20"/>
          <w:szCs w:val="16"/>
          <w:lang w:val="af-ZA"/>
        </w:rPr>
        <w:t>«</w:t>
      </w:r>
      <w:r w:rsidR="003020AB">
        <w:rPr>
          <w:b/>
          <w:bCs/>
          <w:lang w:val="hy-AM"/>
        </w:rPr>
        <w:t>№117/GArm/15_2.1-45/30.07.15</w:t>
      </w:r>
      <w:r w:rsidR="00845F92" w:rsidRPr="00845F92">
        <w:rPr>
          <w:rFonts w:ascii="Sylfaen" w:hAnsi="Sylfaen"/>
          <w:b/>
          <w:sz w:val="20"/>
          <w:szCs w:val="16"/>
          <w:lang w:val="af-ZA"/>
        </w:rPr>
        <w:t xml:space="preserve">» </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E36E32"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Pr="00B25D9D" w:rsidRDefault="00427C0F"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EB01AD">
            <w:pPr>
              <w:jc w:val="center"/>
              <w:rPr>
                <w:rFonts w:ascii="Sylfaen" w:hAnsi="Sylfaen"/>
                <w:b/>
                <w:sz w:val="20"/>
                <w:szCs w:val="20"/>
                <w:lang w:val="es-ES"/>
              </w:rPr>
            </w:pPr>
            <w:r w:rsidRPr="0098101E">
              <w:rPr>
                <w:rFonts w:ascii="Sylfaen" w:hAnsi="Sylfaen" w:cs="Sylfaen"/>
                <w:b/>
                <w:sz w:val="20"/>
                <w:lang w:val="pt-BR"/>
              </w:rPr>
              <w:t>«</w:t>
            </w:r>
            <w:r w:rsidR="004E2971" w:rsidRPr="000539C8">
              <w:rPr>
                <w:rFonts w:ascii="Sylfaen" w:hAnsi="Sylfaen" w:cs="Sylfaen"/>
                <w:b/>
                <w:lang w:val="hy-AM"/>
              </w:rPr>
              <w:t>Աբովյանի ԳՍՊԿ-ի չափիչ հանգույցի վերակառուցում արդիականություն</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3020AB" w:rsidP="00D40A7C">
      <w:pPr>
        <w:autoSpaceDE w:val="0"/>
        <w:autoSpaceDN w:val="0"/>
        <w:adjustRightInd w:val="0"/>
        <w:jc w:val="right"/>
        <w:rPr>
          <w:rFonts w:ascii="Sylfaen" w:hAnsi="Sylfaen" w:cs="Sylfaen"/>
          <w:b/>
          <w:sz w:val="16"/>
          <w:szCs w:val="16"/>
          <w:lang w:val="hy-AM"/>
        </w:rPr>
      </w:pPr>
      <w:r>
        <w:rPr>
          <w:rFonts w:ascii="Sylfaen" w:hAnsi="Sylfaen"/>
          <w:b/>
          <w:sz w:val="16"/>
          <w:szCs w:val="16"/>
          <w:lang w:val="af-ZA"/>
        </w:rPr>
        <w:t>№117/GArm/15_2.1-45/30.07.15</w:t>
      </w:r>
      <w:r w:rsidR="00845F92">
        <w:rPr>
          <w:rFonts w:ascii="Sylfaen" w:hAnsi="Sylfaen"/>
          <w:b/>
          <w:sz w:val="16"/>
          <w:szCs w:val="16"/>
          <w:lang w:val="af-ZA"/>
        </w:rPr>
        <w:t xml:space="preserve">» </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845F92" w:rsidRPr="00845F92">
        <w:rPr>
          <w:rFonts w:ascii="Sylfaen" w:hAnsi="Sylfaen"/>
          <w:b/>
          <w:sz w:val="20"/>
          <w:szCs w:val="16"/>
          <w:lang w:val="af-ZA"/>
        </w:rPr>
        <w:t>«</w:t>
      </w:r>
      <w:r w:rsidR="003020AB">
        <w:rPr>
          <w:b/>
          <w:bCs/>
          <w:lang w:val="hy-AM"/>
        </w:rPr>
        <w:t>№117/GArm/15_2.1-45/30.07.15</w:t>
      </w:r>
      <w:r w:rsidR="00845F92" w:rsidRPr="00845F92">
        <w:rPr>
          <w:rFonts w:ascii="Sylfaen" w:hAnsi="Sylfaen"/>
          <w:b/>
          <w:sz w:val="20"/>
          <w:szCs w:val="16"/>
          <w:lang w:val="af-ZA"/>
        </w:rPr>
        <w:t>»</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98101E" w:rsidRPr="006C7B42">
        <w:rPr>
          <w:rFonts w:ascii="Sylfaen" w:hAnsi="Sylfaen" w:cs="Sylfaen"/>
          <w:b/>
          <w:sz w:val="16"/>
          <w:szCs w:val="16"/>
          <w:lang w:val="pt-BR"/>
        </w:rPr>
        <w:t>«</w:t>
      </w:r>
      <w:r w:rsidR="004E2971" w:rsidRPr="004E2971">
        <w:rPr>
          <w:rFonts w:ascii="Sylfaen" w:hAnsi="Sylfaen" w:cs="Sylfaen"/>
          <w:b/>
          <w:sz w:val="16"/>
          <w:szCs w:val="16"/>
          <w:lang w:val="nl-NL"/>
        </w:rPr>
        <w:t xml:space="preserve">Աբովյանի ԳՍՊԿ-ի չափիչ հանգույցի վերակառուցում արդիականություն </w:t>
      </w:r>
      <w:r w:rsidR="0098101E" w:rsidRPr="004E2971">
        <w:rPr>
          <w:rFonts w:ascii="Sylfaen" w:hAnsi="Sylfaen" w:cs="Sylfaen"/>
          <w:b/>
          <w:sz w:val="16"/>
          <w:szCs w:val="16"/>
          <w:lang w:val="nl-NL"/>
        </w:rPr>
        <w:t>»</w:t>
      </w:r>
      <w:r w:rsidR="008258B6" w:rsidRPr="00FB530C">
        <w:rPr>
          <w:rFonts w:ascii="Sylfaen" w:hAnsi="Sylfaen" w:cs="Sylfaen"/>
          <w:b/>
          <w:sz w:val="16"/>
          <w:szCs w:val="16"/>
          <w:lang w:val="es-ES"/>
        </w:rPr>
        <w:t xml:space="preserve"> </w:t>
      </w:r>
      <w:r w:rsidRPr="00FB530C">
        <w:rPr>
          <w:rFonts w:ascii="Sylfaen" w:hAnsi="Sylfaen" w:cs="Sylfaen"/>
          <w:b/>
          <w:sz w:val="16"/>
          <w:szCs w:val="16"/>
          <w:lang w:val="es-ES"/>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845F92" w:rsidRPr="00845F92">
        <w:rPr>
          <w:rFonts w:ascii="Sylfaen" w:hAnsi="Sylfaen" w:cs="Sylfaen"/>
          <w:b/>
          <w:sz w:val="16"/>
          <w:szCs w:val="16"/>
          <w:lang w:val="es-ES"/>
        </w:rPr>
        <w:t>«</w:t>
      </w:r>
      <w:r w:rsidR="003020AB">
        <w:rPr>
          <w:rFonts w:ascii="Sylfaen" w:hAnsi="Sylfaen"/>
          <w:b/>
          <w:sz w:val="16"/>
          <w:szCs w:val="16"/>
          <w:lang w:val="af-ZA"/>
        </w:rPr>
        <w:t>№117/GArm/15_2.1-45/30.07.15</w:t>
      </w:r>
      <w:r w:rsidR="00845F92" w:rsidRPr="00845F92">
        <w:rPr>
          <w:rFonts w:ascii="Sylfaen" w:hAnsi="Sylfaen" w:cs="Sylfaen"/>
          <w:b/>
          <w:sz w:val="16"/>
          <w:szCs w:val="16"/>
          <w:lang w:val="es-ES"/>
        </w:rPr>
        <w:t>»</w:t>
      </w:r>
      <w:r w:rsidR="00845F92" w:rsidRPr="00845F92">
        <w:rPr>
          <w:rFonts w:ascii="Sylfaen" w:hAnsi="Sylfaen"/>
          <w:b/>
          <w:sz w:val="20"/>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EB01AD">
        <w:rPr>
          <w:rFonts w:ascii="Sylfaen" w:hAnsi="Sylfaen" w:cs="Sylfaen"/>
          <w:sz w:val="16"/>
          <w:szCs w:val="16"/>
          <w:lang w:val="nl-NL"/>
        </w:rPr>
        <w:t xml:space="preserve">` </w:t>
      </w:r>
      <w:r w:rsidR="002F5207" w:rsidRPr="006C7B42">
        <w:rPr>
          <w:rFonts w:ascii="Sylfaen" w:hAnsi="Sylfaen" w:cs="Sylfaen"/>
          <w:b/>
          <w:sz w:val="16"/>
          <w:szCs w:val="16"/>
          <w:lang w:val="pt-BR"/>
        </w:rPr>
        <w:t>«</w:t>
      </w:r>
      <w:r w:rsidR="004E2971" w:rsidRPr="004E2971">
        <w:rPr>
          <w:rFonts w:ascii="Sylfaen" w:hAnsi="Sylfaen" w:cs="Sylfaen"/>
          <w:b/>
          <w:lang w:val="hy-AM"/>
        </w:rPr>
        <w:t xml:space="preserve"> </w:t>
      </w:r>
      <w:r w:rsidR="004E2971" w:rsidRPr="004E2971">
        <w:rPr>
          <w:rFonts w:ascii="Sylfaen" w:hAnsi="Sylfaen" w:cs="Sylfaen"/>
          <w:b/>
          <w:sz w:val="16"/>
          <w:szCs w:val="16"/>
          <w:lang w:val="pt-BR"/>
        </w:rPr>
        <w:t>Աբովյանի ԳՍՊԿ-ի չափիչ հանգույցի վերակառուցում արդիականություն</w:t>
      </w:r>
      <w:r w:rsidR="004E2971" w:rsidRPr="006C7B42">
        <w:rPr>
          <w:rFonts w:ascii="Sylfaen" w:hAnsi="Sylfaen" w:cs="Sylfaen"/>
          <w:b/>
          <w:sz w:val="16"/>
          <w:szCs w:val="16"/>
          <w:lang w:val="pt-BR"/>
        </w:rPr>
        <w:t xml:space="preserve"> </w:t>
      </w:r>
      <w:r w:rsidR="002F5207" w:rsidRPr="006C7B42">
        <w:rPr>
          <w:rFonts w:ascii="Sylfaen" w:hAnsi="Sylfaen" w:cs="Sylfaen"/>
          <w:b/>
          <w:sz w:val="16"/>
          <w:szCs w:val="16"/>
          <w:lang w:val="pt-BR"/>
        </w:rPr>
        <w:t>»</w:t>
      </w:r>
      <w:r w:rsidR="008258B6" w:rsidRPr="004E2971">
        <w:rPr>
          <w:rFonts w:ascii="Sylfaen" w:hAnsi="Sylfaen" w:cs="Sylfaen"/>
          <w:b/>
          <w:sz w:val="16"/>
          <w:szCs w:val="16"/>
          <w:lang w:val="pt-BR"/>
        </w:rPr>
        <w:t xml:space="preserve"> </w:t>
      </w:r>
      <w:r w:rsidRPr="004E2971">
        <w:rPr>
          <w:rFonts w:ascii="Sylfaen" w:hAnsi="Sylfaen" w:cs="Sylfaen"/>
          <w:b/>
          <w:sz w:val="16"/>
          <w:szCs w:val="16"/>
          <w:lang w:val="pt-BR"/>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845F92" w:rsidRPr="00845F92">
        <w:rPr>
          <w:rFonts w:ascii="Sylfaen" w:hAnsi="Sylfaen" w:cs="Sylfaen"/>
          <w:b/>
          <w:sz w:val="16"/>
          <w:szCs w:val="16"/>
          <w:lang w:val="es-ES"/>
        </w:rPr>
        <w:t>«</w:t>
      </w:r>
      <w:r w:rsidR="003020AB">
        <w:rPr>
          <w:rFonts w:ascii="Sylfaen" w:hAnsi="Sylfaen"/>
          <w:b/>
          <w:sz w:val="16"/>
          <w:szCs w:val="16"/>
          <w:lang w:val="af-ZA"/>
        </w:rPr>
        <w:t>№117/GArm/15_2.1-45/30.07.15</w:t>
      </w:r>
      <w:r w:rsidR="00845F92" w:rsidRPr="00845F92">
        <w:rPr>
          <w:rFonts w:ascii="Sylfaen" w:hAnsi="Sylfaen" w:cs="Sylfaen"/>
          <w:b/>
          <w:sz w:val="16"/>
          <w:szCs w:val="16"/>
          <w:lang w:val="es-ES"/>
        </w:rPr>
        <w:t>»</w:t>
      </w:r>
      <w:r w:rsidR="00845F92" w:rsidRPr="00845F92">
        <w:rPr>
          <w:rFonts w:ascii="Sylfaen" w:hAnsi="Sylfaen"/>
          <w:b/>
          <w:sz w:val="20"/>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2F5207" w:rsidRPr="006C7B42">
        <w:rPr>
          <w:rFonts w:ascii="Sylfaen" w:hAnsi="Sylfaen" w:cs="Sylfaen"/>
          <w:b/>
          <w:sz w:val="16"/>
          <w:szCs w:val="16"/>
          <w:lang w:val="pt-BR"/>
        </w:rPr>
        <w:t>«</w:t>
      </w:r>
      <w:r w:rsidR="004E2971" w:rsidRPr="004E2971">
        <w:rPr>
          <w:rFonts w:ascii="Sylfaen" w:hAnsi="Sylfaen" w:cs="Sylfaen"/>
          <w:b/>
          <w:sz w:val="16"/>
          <w:szCs w:val="16"/>
          <w:lang w:val="pt-BR"/>
        </w:rPr>
        <w:t xml:space="preserve"> Աբովյանի ԳՍՊԿ-ի չափիչ հանգույցի վերակառուցում արդիականություն</w:t>
      </w:r>
      <w:r w:rsidR="004E2971" w:rsidRPr="006C7B42">
        <w:rPr>
          <w:rFonts w:ascii="Sylfaen" w:hAnsi="Sylfaen" w:cs="Sylfaen"/>
          <w:b/>
          <w:sz w:val="16"/>
          <w:szCs w:val="16"/>
          <w:lang w:val="pt-BR"/>
        </w:rPr>
        <w:t xml:space="preserve"> </w:t>
      </w:r>
      <w:r w:rsidR="002F5207" w:rsidRPr="006C7B42">
        <w:rPr>
          <w:rFonts w:ascii="Sylfaen" w:hAnsi="Sylfaen" w:cs="Sylfaen"/>
          <w:b/>
          <w:sz w:val="16"/>
          <w:szCs w:val="16"/>
          <w:lang w:val="pt-BR"/>
        </w:rPr>
        <w:t>»</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845F92" w:rsidRPr="00845F92">
        <w:rPr>
          <w:rFonts w:ascii="Sylfaen" w:hAnsi="Sylfaen" w:cs="Sylfaen"/>
          <w:b/>
          <w:sz w:val="16"/>
          <w:szCs w:val="16"/>
          <w:lang w:val="es-ES"/>
        </w:rPr>
        <w:t>«</w:t>
      </w:r>
      <w:r w:rsidR="003020AB">
        <w:rPr>
          <w:rFonts w:ascii="Sylfaen" w:hAnsi="Sylfaen"/>
          <w:b/>
          <w:sz w:val="16"/>
          <w:szCs w:val="16"/>
          <w:lang w:val="af-ZA"/>
        </w:rPr>
        <w:t>№117/GArm/15_2.1-45/30.07.15</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3020AB"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EB01AD" w:rsidRPr="00D00D05">
        <w:rPr>
          <w:rFonts w:ascii="Sylfaen" w:hAnsi="Sylfaen" w:cs="Sylfaen"/>
          <w:b/>
          <w:sz w:val="20"/>
          <w:szCs w:val="20"/>
          <w:lang w:val="hy-AM"/>
        </w:rPr>
        <w:t>«</w:t>
      </w:r>
      <w:r w:rsidR="004E2971" w:rsidRPr="000539C8">
        <w:rPr>
          <w:rFonts w:ascii="Sylfaen" w:hAnsi="Sylfaen" w:cs="Sylfaen"/>
          <w:b/>
          <w:lang w:val="hy-AM"/>
        </w:rPr>
        <w:t>Աբովյանի ԳՍՊԿ-ի չափիչ հանգույցի վերակառուցում արդիականություն</w:t>
      </w:r>
      <w:r w:rsidR="008258B6" w:rsidRPr="00D00D05">
        <w:rPr>
          <w:rFonts w:ascii="Sylfaen" w:hAnsi="Sylfaen" w:cs="Sylfaen"/>
          <w:b/>
          <w:sz w:val="20"/>
          <w:szCs w:val="20"/>
          <w:lang w:val="hy-AM"/>
        </w:rPr>
        <w:t xml:space="preserve">» </w:t>
      </w:r>
      <w:r w:rsidR="00F01214"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F01214" w:rsidRPr="007D2AE6">
        <w:rPr>
          <w:rFonts w:ascii="Sylfaen" w:hAnsi="Sylfaen" w:cs="Sylfaen"/>
          <w:b/>
          <w:sz w:val="20"/>
          <w:szCs w:val="20"/>
          <w:lang w:val="hy-AM"/>
        </w:rPr>
        <w:t>N</w:t>
      </w:r>
      <w:r w:rsidR="00F01214" w:rsidRPr="007D2AE6">
        <w:rPr>
          <w:rFonts w:ascii="Sylfaen" w:hAnsi="Sylfaen" w:cs="Sylfaen"/>
          <w:b/>
          <w:sz w:val="20"/>
          <w:szCs w:val="20"/>
          <w:vertAlign w:val="superscript"/>
          <w:lang w:val="hy-AM"/>
        </w:rPr>
        <w:t>0</w:t>
      </w:r>
      <w:r w:rsidR="00AB542C" w:rsidRPr="00AB542C">
        <w:rPr>
          <w:rFonts w:ascii="Sylfaen" w:hAnsi="Sylfaen" w:cs="Sylfaen"/>
          <w:b/>
          <w:sz w:val="20"/>
          <w:szCs w:val="20"/>
          <w:vertAlign w:val="superscript"/>
          <w:lang w:val="hy-AM"/>
        </w:rPr>
        <w:t xml:space="preserve">  </w:t>
      </w:r>
      <w:r w:rsidR="004E2971">
        <w:rPr>
          <w:rFonts w:ascii="Sylfaen" w:hAnsi="Sylfaen" w:cs="Sylfaen"/>
          <w:b/>
          <w:sz w:val="20"/>
          <w:szCs w:val="20"/>
          <w:lang w:val="hy-AM"/>
        </w:rPr>
        <w:t>1</w:t>
      </w:r>
      <w:r w:rsidR="004E2971" w:rsidRPr="004E2971">
        <w:rPr>
          <w:rFonts w:ascii="Sylfaen" w:hAnsi="Sylfaen" w:cs="Sylfaen"/>
          <w:b/>
          <w:sz w:val="20"/>
          <w:szCs w:val="20"/>
          <w:lang w:val="hy-AM"/>
        </w:rPr>
        <w:t>8</w:t>
      </w:r>
      <w:r w:rsidR="00F01214">
        <w:rPr>
          <w:rFonts w:ascii="Sylfaen" w:hAnsi="Sylfaen" w:cs="Sylfaen"/>
          <w:b/>
          <w:sz w:val="20"/>
          <w:szCs w:val="20"/>
          <w:lang w:val="hy-AM"/>
        </w:rPr>
        <w:t>/</w:t>
      </w:r>
      <w:r w:rsidR="004E2971">
        <w:rPr>
          <w:rFonts w:ascii="Sylfaen" w:hAnsi="Sylfaen" w:cs="Sylfaen"/>
          <w:b/>
          <w:sz w:val="20"/>
          <w:szCs w:val="20"/>
          <w:lang w:val="hy-AM"/>
        </w:rPr>
        <w:t>0</w:t>
      </w:r>
      <w:r w:rsidR="004E2971" w:rsidRPr="004E2971">
        <w:rPr>
          <w:rFonts w:ascii="Sylfaen" w:hAnsi="Sylfaen" w:cs="Sylfaen"/>
          <w:b/>
          <w:sz w:val="20"/>
          <w:szCs w:val="20"/>
          <w:lang w:val="hy-AM"/>
        </w:rPr>
        <w:t>16</w:t>
      </w:r>
      <w:r w:rsidR="008258B6" w:rsidRPr="008258B6">
        <w:rPr>
          <w:rFonts w:ascii="Sylfaen" w:hAnsi="Sylfaen" w:cs="Sylfaen"/>
          <w:b/>
          <w:sz w:val="20"/>
          <w:szCs w:val="20"/>
          <w:lang w:val="hy-AM"/>
        </w:rPr>
        <w:t>-</w:t>
      </w:r>
      <w:r w:rsidR="00B277B2">
        <w:rPr>
          <w:rFonts w:ascii="Sylfaen" w:hAnsi="Sylfaen" w:cs="Sylfaen"/>
          <w:b/>
          <w:sz w:val="20"/>
          <w:szCs w:val="20"/>
          <w:lang w:val="hy-AM"/>
        </w:rPr>
        <w:t>1</w:t>
      </w:r>
      <w:r w:rsidR="004E2971" w:rsidRPr="004E2971">
        <w:rPr>
          <w:rFonts w:ascii="Sylfaen" w:hAnsi="Sylfaen" w:cs="Sylfaen"/>
          <w:b/>
          <w:sz w:val="20"/>
          <w:szCs w:val="20"/>
          <w:lang w:val="hy-AM"/>
        </w:rPr>
        <w:t>3</w:t>
      </w:r>
      <w:r w:rsidR="00D00D05" w:rsidRPr="00D00D05">
        <w:rPr>
          <w:rFonts w:ascii="Sylfaen" w:hAnsi="Sylfaen" w:cs="Sylfaen"/>
          <w:b/>
          <w:sz w:val="20"/>
          <w:szCs w:val="20"/>
          <w:lang w:val="hy-AM"/>
        </w:rPr>
        <w:t>ԳՄ</w:t>
      </w:r>
      <w:r w:rsidR="00F01214" w:rsidRPr="00F01214">
        <w:rPr>
          <w:rFonts w:ascii="Sylfaen" w:hAnsi="Sylfaen" w:cs="Sylfaen"/>
          <w:b/>
          <w:sz w:val="20"/>
          <w:szCs w:val="20"/>
          <w:lang w:val="hy-AM"/>
        </w:rPr>
        <w:t>/</w:t>
      </w:r>
      <w:r w:rsidR="00F01214" w:rsidRPr="007D2AE6">
        <w:rPr>
          <w:rFonts w:ascii="Sylfaen" w:hAnsi="Sylfaen" w:cs="Sylfaen"/>
          <w:sz w:val="20"/>
          <w:szCs w:val="20"/>
          <w:lang w:val="hy-AM"/>
        </w:rPr>
        <w:t xml:space="preserve"> </w:t>
      </w:r>
      <w:r w:rsidR="00F01214" w:rsidRPr="002F633D">
        <w:rPr>
          <w:rFonts w:ascii="Sylfaen" w:hAnsi="Sylfaen" w:cs="Sylfaen"/>
          <w:sz w:val="20"/>
          <w:szCs w:val="20"/>
          <w:lang w:val="hy-AM"/>
        </w:rPr>
        <w:t>նախագծա-նախահաշվային  փաստաթղթերով նախատեսված աշխատանքները,</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3020AB"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E67" w:rsidRDefault="00720E67" w:rsidP="004D3B9B">
      <w:r>
        <w:separator/>
      </w:r>
    </w:p>
  </w:endnote>
  <w:endnote w:type="continuationSeparator" w:id="0">
    <w:p w:rsidR="00720E67" w:rsidRDefault="00720E6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5A4" w:rsidRDefault="00C115A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5A4" w:rsidRDefault="00C115A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5A4" w:rsidRDefault="00C115A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E67" w:rsidRDefault="00720E67" w:rsidP="004D3B9B">
      <w:r>
        <w:separator/>
      </w:r>
    </w:p>
  </w:footnote>
  <w:footnote w:type="continuationSeparator" w:id="0">
    <w:p w:rsidR="00720E67" w:rsidRDefault="00720E67" w:rsidP="004D3B9B">
      <w:r>
        <w:continuationSeparator/>
      </w:r>
    </w:p>
  </w:footnote>
  <w:footnote w:id="1">
    <w:p w:rsidR="00C115A4" w:rsidRPr="004E5447" w:rsidRDefault="00C115A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5A4" w:rsidRDefault="00C115A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5A4" w:rsidRPr="00460191" w:rsidRDefault="00C115A4">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5A4" w:rsidRDefault="00C115A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07AF"/>
    <w:rsid w:val="000055C7"/>
    <w:rsid w:val="00006BE3"/>
    <w:rsid w:val="00010057"/>
    <w:rsid w:val="000101C8"/>
    <w:rsid w:val="00014C9D"/>
    <w:rsid w:val="000217C6"/>
    <w:rsid w:val="00025498"/>
    <w:rsid w:val="0003506A"/>
    <w:rsid w:val="000461D7"/>
    <w:rsid w:val="000502C5"/>
    <w:rsid w:val="00052A51"/>
    <w:rsid w:val="000539C8"/>
    <w:rsid w:val="0005479C"/>
    <w:rsid w:val="00063D4C"/>
    <w:rsid w:val="000645EC"/>
    <w:rsid w:val="00064774"/>
    <w:rsid w:val="00066CE3"/>
    <w:rsid w:val="00066DEE"/>
    <w:rsid w:val="0007578E"/>
    <w:rsid w:val="000808C8"/>
    <w:rsid w:val="00082D96"/>
    <w:rsid w:val="00087778"/>
    <w:rsid w:val="00087A21"/>
    <w:rsid w:val="0009586B"/>
    <w:rsid w:val="000A4941"/>
    <w:rsid w:val="000A79CF"/>
    <w:rsid w:val="000B2971"/>
    <w:rsid w:val="000C0FB9"/>
    <w:rsid w:val="000C1F62"/>
    <w:rsid w:val="000C2E5F"/>
    <w:rsid w:val="000C3974"/>
    <w:rsid w:val="000E22A5"/>
    <w:rsid w:val="000E3070"/>
    <w:rsid w:val="000F61F9"/>
    <w:rsid w:val="000F69BA"/>
    <w:rsid w:val="00107EB2"/>
    <w:rsid w:val="001110EC"/>
    <w:rsid w:val="001157FD"/>
    <w:rsid w:val="00124625"/>
    <w:rsid w:val="00134E86"/>
    <w:rsid w:val="00144418"/>
    <w:rsid w:val="001457E8"/>
    <w:rsid w:val="00146220"/>
    <w:rsid w:val="00150083"/>
    <w:rsid w:val="001522D8"/>
    <w:rsid w:val="001546AF"/>
    <w:rsid w:val="00162AF4"/>
    <w:rsid w:val="00175E48"/>
    <w:rsid w:val="00180FAF"/>
    <w:rsid w:val="001852E4"/>
    <w:rsid w:val="0018680F"/>
    <w:rsid w:val="001A0C25"/>
    <w:rsid w:val="001A1C5F"/>
    <w:rsid w:val="001B0CA9"/>
    <w:rsid w:val="001B7E65"/>
    <w:rsid w:val="001C51F9"/>
    <w:rsid w:val="001C5D7B"/>
    <w:rsid w:val="001D2141"/>
    <w:rsid w:val="001E5832"/>
    <w:rsid w:val="001E60AD"/>
    <w:rsid w:val="001F6DBE"/>
    <w:rsid w:val="001F7241"/>
    <w:rsid w:val="001F7C24"/>
    <w:rsid w:val="00200466"/>
    <w:rsid w:val="00206432"/>
    <w:rsid w:val="00211447"/>
    <w:rsid w:val="0021239C"/>
    <w:rsid w:val="00220C51"/>
    <w:rsid w:val="00255700"/>
    <w:rsid w:val="0026028A"/>
    <w:rsid w:val="00260776"/>
    <w:rsid w:val="002661D4"/>
    <w:rsid w:val="00291073"/>
    <w:rsid w:val="00295BFA"/>
    <w:rsid w:val="002A3FAA"/>
    <w:rsid w:val="002A6755"/>
    <w:rsid w:val="002B1374"/>
    <w:rsid w:val="002B1DF8"/>
    <w:rsid w:val="002B7B9F"/>
    <w:rsid w:val="002C2A15"/>
    <w:rsid w:val="002E33AD"/>
    <w:rsid w:val="002E3B3A"/>
    <w:rsid w:val="002E425B"/>
    <w:rsid w:val="002F2D7B"/>
    <w:rsid w:val="002F3253"/>
    <w:rsid w:val="002F328F"/>
    <w:rsid w:val="002F5207"/>
    <w:rsid w:val="003015CA"/>
    <w:rsid w:val="003020AB"/>
    <w:rsid w:val="00305832"/>
    <w:rsid w:val="00310025"/>
    <w:rsid w:val="003178AC"/>
    <w:rsid w:val="003348F0"/>
    <w:rsid w:val="0033645B"/>
    <w:rsid w:val="00342555"/>
    <w:rsid w:val="00343756"/>
    <w:rsid w:val="0034763B"/>
    <w:rsid w:val="00355C6A"/>
    <w:rsid w:val="0036214C"/>
    <w:rsid w:val="0036221C"/>
    <w:rsid w:val="003721A2"/>
    <w:rsid w:val="003746E9"/>
    <w:rsid w:val="00376DF1"/>
    <w:rsid w:val="00377AE8"/>
    <w:rsid w:val="00382F4D"/>
    <w:rsid w:val="00383471"/>
    <w:rsid w:val="00394057"/>
    <w:rsid w:val="00394159"/>
    <w:rsid w:val="00396892"/>
    <w:rsid w:val="003A0E77"/>
    <w:rsid w:val="003A0FE8"/>
    <w:rsid w:val="003A2326"/>
    <w:rsid w:val="003B0763"/>
    <w:rsid w:val="003B5205"/>
    <w:rsid w:val="003B5E97"/>
    <w:rsid w:val="003B7CCE"/>
    <w:rsid w:val="003C0EE6"/>
    <w:rsid w:val="003C1FE3"/>
    <w:rsid w:val="003D738B"/>
    <w:rsid w:val="003E0D79"/>
    <w:rsid w:val="003E551B"/>
    <w:rsid w:val="003E6BAD"/>
    <w:rsid w:val="003F513A"/>
    <w:rsid w:val="0040158E"/>
    <w:rsid w:val="004065AE"/>
    <w:rsid w:val="00406649"/>
    <w:rsid w:val="0042344C"/>
    <w:rsid w:val="00427C0F"/>
    <w:rsid w:val="00440949"/>
    <w:rsid w:val="004666BF"/>
    <w:rsid w:val="00470229"/>
    <w:rsid w:val="00473113"/>
    <w:rsid w:val="0048279A"/>
    <w:rsid w:val="00483F38"/>
    <w:rsid w:val="00485025"/>
    <w:rsid w:val="00485CB6"/>
    <w:rsid w:val="004A73A7"/>
    <w:rsid w:val="004B1AF6"/>
    <w:rsid w:val="004B4999"/>
    <w:rsid w:val="004C449C"/>
    <w:rsid w:val="004D3B9B"/>
    <w:rsid w:val="004E2971"/>
    <w:rsid w:val="004E5386"/>
    <w:rsid w:val="004E5B3C"/>
    <w:rsid w:val="004F275A"/>
    <w:rsid w:val="004F2D07"/>
    <w:rsid w:val="004F3DD5"/>
    <w:rsid w:val="005029E4"/>
    <w:rsid w:val="0052371A"/>
    <w:rsid w:val="005275CE"/>
    <w:rsid w:val="0053439E"/>
    <w:rsid w:val="0053631B"/>
    <w:rsid w:val="00541796"/>
    <w:rsid w:val="00541AC3"/>
    <w:rsid w:val="005421DE"/>
    <w:rsid w:val="00542FE1"/>
    <w:rsid w:val="0054795D"/>
    <w:rsid w:val="00553A02"/>
    <w:rsid w:val="005600FB"/>
    <w:rsid w:val="0058236A"/>
    <w:rsid w:val="005829D6"/>
    <w:rsid w:val="005877A1"/>
    <w:rsid w:val="00591910"/>
    <w:rsid w:val="00591C05"/>
    <w:rsid w:val="0059215E"/>
    <w:rsid w:val="0059588A"/>
    <w:rsid w:val="005A580B"/>
    <w:rsid w:val="005B6661"/>
    <w:rsid w:val="005C1663"/>
    <w:rsid w:val="005C5EB7"/>
    <w:rsid w:val="005D54DB"/>
    <w:rsid w:val="005E054B"/>
    <w:rsid w:val="005E0870"/>
    <w:rsid w:val="005E4AC5"/>
    <w:rsid w:val="005E6B77"/>
    <w:rsid w:val="005F31B1"/>
    <w:rsid w:val="00606F30"/>
    <w:rsid w:val="006170E1"/>
    <w:rsid w:val="00626953"/>
    <w:rsid w:val="00651221"/>
    <w:rsid w:val="006532BE"/>
    <w:rsid w:val="00654639"/>
    <w:rsid w:val="00654ABC"/>
    <w:rsid w:val="00656769"/>
    <w:rsid w:val="0065754B"/>
    <w:rsid w:val="006661F8"/>
    <w:rsid w:val="0067011A"/>
    <w:rsid w:val="006807A9"/>
    <w:rsid w:val="00684502"/>
    <w:rsid w:val="006866E7"/>
    <w:rsid w:val="00691D22"/>
    <w:rsid w:val="00694B08"/>
    <w:rsid w:val="006A0329"/>
    <w:rsid w:val="006B2CB4"/>
    <w:rsid w:val="006C053C"/>
    <w:rsid w:val="006C7B42"/>
    <w:rsid w:val="006D4CDF"/>
    <w:rsid w:val="00720E67"/>
    <w:rsid w:val="00734CA4"/>
    <w:rsid w:val="00740CA0"/>
    <w:rsid w:val="007475A7"/>
    <w:rsid w:val="007525D2"/>
    <w:rsid w:val="00752B6E"/>
    <w:rsid w:val="00762DCA"/>
    <w:rsid w:val="00766697"/>
    <w:rsid w:val="00767713"/>
    <w:rsid w:val="0076781F"/>
    <w:rsid w:val="0077567D"/>
    <w:rsid w:val="00783398"/>
    <w:rsid w:val="0078742A"/>
    <w:rsid w:val="007B041F"/>
    <w:rsid w:val="007D2A26"/>
    <w:rsid w:val="007D2AE6"/>
    <w:rsid w:val="007D38C4"/>
    <w:rsid w:val="007D4375"/>
    <w:rsid w:val="007E11D2"/>
    <w:rsid w:val="007E2A4C"/>
    <w:rsid w:val="007E2AAA"/>
    <w:rsid w:val="007E4406"/>
    <w:rsid w:val="007F2101"/>
    <w:rsid w:val="008258B6"/>
    <w:rsid w:val="0083056A"/>
    <w:rsid w:val="008356EE"/>
    <w:rsid w:val="008418C7"/>
    <w:rsid w:val="00845F92"/>
    <w:rsid w:val="008545C5"/>
    <w:rsid w:val="00863BD7"/>
    <w:rsid w:val="00865A72"/>
    <w:rsid w:val="00865AE1"/>
    <w:rsid w:val="00867AF3"/>
    <w:rsid w:val="00873262"/>
    <w:rsid w:val="00877805"/>
    <w:rsid w:val="00877B40"/>
    <w:rsid w:val="00886554"/>
    <w:rsid w:val="00892377"/>
    <w:rsid w:val="008925F1"/>
    <w:rsid w:val="008959AC"/>
    <w:rsid w:val="008A18BB"/>
    <w:rsid w:val="008A2848"/>
    <w:rsid w:val="008C27B8"/>
    <w:rsid w:val="008E563D"/>
    <w:rsid w:val="00900771"/>
    <w:rsid w:val="00901BF6"/>
    <w:rsid w:val="00902B92"/>
    <w:rsid w:val="00904AD3"/>
    <w:rsid w:val="0091053D"/>
    <w:rsid w:val="00924525"/>
    <w:rsid w:val="009277B4"/>
    <w:rsid w:val="0094050F"/>
    <w:rsid w:val="00942456"/>
    <w:rsid w:val="009467B2"/>
    <w:rsid w:val="009627D3"/>
    <w:rsid w:val="00966D6A"/>
    <w:rsid w:val="009777CE"/>
    <w:rsid w:val="00977CC5"/>
    <w:rsid w:val="0098075A"/>
    <w:rsid w:val="0098101E"/>
    <w:rsid w:val="00981E75"/>
    <w:rsid w:val="0098287D"/>
    <w:rsid w:val="00983BAA"/>
    <w:rsid w:val="009855F0"/>
    <w:rsid w:val="009A3541"/>
    <w:rsid w:val="009A552C"/>
    <w:rsid w:val="009B3870"/>
    <w:rsid w:val="009B63F9"/>
    <w:rsid w:val="009C2ECC"/>
    <w:rsid w:val="009C400D"/>
    <w:rsid w:val="009C5F65"/>
    <w:rsid w:val="009C65E4"/>
    <w:rsid w:val="009D5599"/>
    <w:rsid w:val="009E1502"/>
    <w:rsid w:val="009E46CF"/>
    <w:rsid w:val="009E5C70"/>
    <w:rsid w:val="009E67BF"/>
    <w:rsid w:val="009F1C5F"/>
    <w:rsid w:val="009F2685"/>
    <w:rsid w:val="00A04EFC"/>
    <w:rsid w:val="00A057AC"/>
    <w:rsid w:val="00A07384"/>
    <w:rsid w:val="00A12148"/>
    <w:rsid w:val="00A216D0"/>
    <w:rsid w:val="00A246D6"/>
    <w:rsid w:val="00A42DFC"/>
    <w:rsid w:val="00A443B6"/>
    <w:rsid w:val="00A46CE8"/>
    <w:rsid w:val="00A50062"/>
    <w:rsid w:val="00A511F6"/>
    <w:rsid w:val="00A54D32"/>
    <w:rsid w:val="00A55CDA"/>
    <w:rsid w:val="00A574A2"/>
    <w:rsid w:val="00A60588"/>
    <w:rsid w:val="00A64179"/>
    <w:rsid w:val="00A66319"/>
    <w:rsid w:val="00A716CF"/>
    <w:rsid w:val="00A77010"/>
    <w:rsid w:val="00A9048F"/>
    <w:rsid w:val="00A917A6"/>
    <w:rsid w:val="00A923ED"/>
    <w:rsid w:val="00A92B3F"/>
    <w:rsid w:val="00A95D90"/>
    <w:rsid w:val="00AA1B97"/>
    <w:rsid w:val="00AA446C"/>
    <w:rsid w:val="00AB3523"/>
    <w:rsid w:val="00AB542C"/>
    <w:rsid w:val="00AC07C9"/>
    <w:rsid w:val="00AC38BF"/>
    <w:rsid w:val="00AC3D72"/>
    <w:rsid w:val="00AD1796"/>
    <w:rsid w:val="00AD3D22"/>
    <w:rsid w:val="00AF035B"/>
    <w:rsid w:val="00AF5626"/>
    <w:rsid w:val="00AF6909"/>
    <w:rsid w:val="00AF72DB"/>
    <w:rsid w:val="00B07D86"/>
    <w:rsid w:val="00B125AF"/>
    <w:rsid w:val="00B12B71"/>
    <w:rsid w:val="00B16D0A"/>
    <w:rsid w:val="00B17383"/>
    <w:rsid w:val="00B24B3E"/>
    <w:rsid w:val="00B267A9"/>
    <w:rsid w:val="00B275A6"/>
    <w:rsid w:val="00B277B2"/>
    <w:rsid w:val="00B51CC5"/>
    <w:rsid w:val="00B54E7A"/>
    <w:rsid w:val="00B57A69"/>
    <w:rsid w:val="00B66D33"/>
    <w:rsid w:val="00B67F34"/>
    <w:rsid w:val="00B7047D"/>
    <w:rsid w:val="00B76A60"/>
    <w:rsid w:val="00B80A58"/>
    <w:rsid w:val="00B87E93"/>
    <w:rsid w:val="00B93BD6"/>
    <w:rsid w:val="00B978BC"/>
    <w:rsid w:val="00BD3399"/>
    <w:rsid w:val="00BE03A6"/>
    <w:rsid w:val="00BE4FF0"/>
    <w:rsid w:val="00BE573E"/>
    <w:rsid w:val="00BF226C"/>
    <w:rsid w:val="00BF66E3"/>
    <w:rsid w:val="00BF76C5"/>
    <w:rsid w:val="00C03DA7"/>
    <w:rsid w:val="00C042DF"/>
    <w:rsid w:val="00C115A4"/>
    <w:rsid w:val="00C11609"/>
    <w:rsid w:val="00C259CC"/>
    <w:rsid w:val="00C2627E"/>
    <w:rsid w:val="00C44DCF"/>
    <w:rsid w:val="00C45D40"/>
    <w:rsid w:val="00C4768B"/>
    <w:rsid w:val="00C525C6"/>
    <w:rsid w:val="00C526CF"/>
    <w:rsid w:val="00C548B4"/>
    <w:rsid w:val="00C5538B"/>
    <w:rsid w:val="00C6693F"/>
    <w:rsid w:val="00C66E46"/>
    <w:rsid w:val="00C70070"/>
    <w:rsid w:val="00C722CB"/>
    <w:rsid w:val="00C7310F"/>
    <w:rsid w:val="00C747AD"/>
    <w:rsid w:val="00C8083E"/>
    <w:rsid w:val="00C81B72"/>
    <w:rsid w:val="00C82B2D"/>
    <w:rsid w:val="00C94837"/>
    <w:rsid w:val="00C96F2D"/>
    <w:rsid w:val="00CA59AE"/>
    <w:rsid w:val="00CB4DCC"/>
    <w:rsid w:val="00CB5606"/>
    <w:rsid w:val="00CC2F2F"/>
    <w:rsid w:val="00CF1E54"/>
    <w:rsid w:val="00CF4B51"/>
    <w:rsid w:val="00CF4D51"/>
    <w:rsid w:val="00D009B4"/>
    <w:rsid w:val="00D00D05"/>
    <w:rsid w:val="00D16EC2"/>
    <w:rsid w:val="00D20AF2"/>
    <w:rsid w:val="00D30C3E"/>
    <w:rsid w:val="00D34D91"/>
    <w:rsid w:val="00D40A7C"/>
    <w:rsid w:val="00D41C96"/>
    <w:rsid w:val="00D443AE"/>
    <w:rsid w:val="00D4546F"/>
    <w:rsid w:val="00D544BF"/>
    <w:rsid w:val="00D57595"/>
    <w:rsid w:val="00D66669"/>
    <w:rsid w:val="00D805F4"/>
    <w:rsid w:val="00D83D6D"/>
    <w:rsid w:val="00DA21BD"/>
    <w:rsid w:val="00DA281A"/>
    <w:rsid w:val="00DC2E45"/>
    <w:rsid w:val="00DD0812"/>
    <w:rsid w:val="00DD1765"/>
    <w:rsid w:val="00DD17E3"/>
    <w:rsid w:val="00DD1ED5"/>
    <w:rsid w:val="00DD2A0E"/>
    <w:rsid w:val="00DE58EC"/>
    <w:rsid w:val="00DF6FF1"/>
    <w:rsid w:val="00E05914"/>
    <w:rsid w:val="00E11027"/>
    <w:rsid w:val="00E20E00"/>
    <w:rsid w:val="00E267A4"/>
    <w:rsid w:val="00E304BC"/>
    <w:rsid w:val="00E30C10"/>
    <w:rsid w:val="00E31076"/>
    <w:rsid w:val="00E36E32"/>
    <w:rsid w:val="00E558FF"/>
    <w:rsid w:val="00E617FE"/>
    <w:rsid w:val="00E64086"/>
    <w:rsid w:val="00E66F74"/>
    <w:rsid w:val="00E736B8"/>
    <w:rsid w:val="00E7618C"/>
    <w:rsid w:val="00E80FA6"/>
    <w:rsid w:val="00E820D0"/>
    <w:rsid w:val="00E8433B"/>
    <w:rsid w:val="00E8528B"/>
    <w:rsid w:val="00E86E12"/>
    <w:rsid w:val="00E875F7"/>
    <w:rsid w:val="00E9685F"/>
    <w:rsid w:val="00EA23EE"/>
    <w:rsid w:val="00EA40CB"/>
    <w:rsid w:val="00EA56BD"/>
    <w:rsid w:val="00EA6999"/>
    <w:rsid w:val="00EB01AD"/>
    <w:rsid w:val="00EB16AC"/>
    <w:rsid w:val="00EB2F98"/>
    <w:rsid w:val="00EE6EEB"/>
    <w:rsid w:val="00EF38DA"/>
    <w:rsid w:val="00F01214"/>
    <w:rsid w:val="00F13FED"/>
    <w:rsid w:val="00F16634"/>
    <w:rsid w:val="00F24EBC"/>
    <w:rsid w:val="00F25166"/>
    <w:rsid w:val="00F272E4"/>
    <w:rsid w:val="00F4177F"/>
    <w:rsid w:val="00F46ED7"/>
    <w:rsid w:val="00F476F0"/>
    <w:rsid w:val="00F55780"/>
    <w:rsid w:val="00F57656"/>
    <w:rsid w:val="00F6122C"/>
    <w:rsid w:val="00F6292F"/>
    <w:rsid w:val="00F6309F"/>
    <w:rsid w:val="00F64248"/>
    <w:rsid w:val="00F71497"/>
    <w:rsid w:val="00F7209E"/>
    <w:rsid w:val="00F73B5C"/>
    <w:rsid w:val="00F742D2"/>
    <w:rsid w:val="00F74F64"/>
    <w:rsid w:val="00F760F3"/>
    <w:rsid w:val="00F7620B"/>
    <w:rsid w:val="00F86C0B"/>
    <w:rsid w:val="00F9378B"/>
    <w:rsid w:val="00FB1684"/>
    <w:rsid w:val="00FB25C7"/>
    <w:rsid w:val="00FB4C51"/>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583104786">
      <w:bodyDiv w:val="1"/>
      <w:marLeft w:val="0"/>
      <w:marRight w:val="0"/>
      <w:marTop w:val="0"/>
      <w:marBottom w:val="0"/>
      <w:divBdr>
        <w:top w:val="none" w:sz="0" w:space="0" w:color="auto"/>
        <w:left w:val="none" w:sz="0" w:space="0" w:color="auto"/>
        <w:bottom w:val="none" w:sz="0" w:space="0" w:color="auto"/>
        <w:right w:val="none" w:sz="0" w:space="0" w:color="auto"/>
      </w:divBdr>
    </w:div>
    <w:div w:id="669648523">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722141539">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201241834">
      <w:bodyDiv w:val="1"/>
      <w:marLeft w:val="0"/>
      <w:marRight w:val="0"/>
      <w:marTop w:val="0"/>
      <w:marBottom w:val="0"/>
      <w:divBdr>
        <w:top w:val="none" w:sz="0" w:space="0" w:color="auto"/>
        <w:left w:val="none" w:sz="0" w:space="0" w:color="auto"/>
        <w:bottom w:val="none" w:sz="0" w:space="0" w:color="auto"/>
        <w:right w:val="none" w:sz="0" w:space="0" w:color="auto"/>
      </w:divBdr>
    </w:div>
    <w:div w:id="1277179625">
      <w:bodyDiv w:val="1"/>
      <w:marLeft w:val="0"/>
      <w:marRight w:val="0"/>
      <w:marTop w:val="0"/>
      <w:marBottom w:val="0"/>
      <w:divBdr>
        <w:top w:val="none" w:sz="0" w:space="0" w:color="auto"/>
        <w:left w:val="none" w:sz="0" w:space="0" w:color="auto"/>
        <w:bottom w:val="none" w:sz="0" w:space="0" w:color="auto"/>
        <w:right w:val="none" w:sz="0" w:space="0" w:color="auto"/>
      </w:divBdr>
    </w:div>
    <w:div w:id="1419867550">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0CCEC5-656A-475A-A042-5D21E527B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2276</TotalTime>
  <Pages>49</Pages>
  <Words>15830</Words>
  <Characters>90231</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105850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211</cp:revision>
  <cp:lastPrinted>2014-07-31T11:59:00Z</cp:lastPrinted>
  <dcterms:created xsi:type="dcterms:W3CDTF">2014-03-19T12:47:00Z</dcterms:created>
  <dcterms:modified xsi:type="dcterms:W3CDTF">2015-08-05T09:32:00Z</dcterms:modified>
</cp:coreProperties>
</file>