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412595">
        <w:rPr>
          <w:rFonts w:ascii="Sylfaen" w:hAnsi="Sylfaen"/>
          <w:bCs/>
          <w:sz w:val="24"/>
          <w:szCs w:val="24"/>
          <w:lang w:val="af-ZA"/>
        </w:rPr>
        <w:t>№119/GArm/15_2.1-57/06.08.15</w:t>
      </w:r>
      <w:r w:rsidR="00D6336B">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12595">
        <w:rPr>
          <w:rFonts w:ascii="Sylfaen" w:hAnsi="Sylfaen"/>
          <w:bCs/>
          <w:sz w:val="24"/>
          <w:szCs w:val="24"/>
          <w:lang w:val="af-ZA"/>
        </w:rPr>
        <w:t>06</w:t>
      </w:r>
      <w:r w:rsidRPr="00B25D9D">
        <w:rPr>
          <w:rFonts w:ascii="Sylfaen" w:hAnsi="Sylfaen"/>
          <w:bCs/>
          <w:sz w:val="24"/>
          <w:szCs w:val="24"/>
          <w:lang w:val="af-ZA"/>
        </w:rPr>
        <w:t>.</w:t>
      </w:r>
      <w:r w:rsidR="0098101E">
        <w:rPr>
          <w:rFonts w:ascii="Sylfaen" w:hAnsi="Sylfaen"/>
          <w:bCs/>
          <w:sz w:val="24"/>
          <w:szCs w:val="24"/>
          <w:lang w:val="hy-AM"/>
        </w:rPr>
        <w:t>0</w:t>
      </w:r>
      <w:r w:rsidR="00412595" w:rsidRPr="00D85331">
        <w:rPr>
          <w:rFonts w:ascii="Sylfaen" w:hAnsi="Sylfaen"/>
          <w:bCs/>
          <w:sz w:val="24"/>
          <w:szCs w:val="24"/>
          <w:lang w:val="hy-AM"/>
        </w:rPr>
        <w:t>8</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61198"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061198" w:rsidRPr="00061198">
        <w:rPr>
          <w:rFonts w:ascii="Sylfaen" w:hAnsi="Sylfaen" w:cs="Sylfaen"/>
          <w:b/>
          <w:sz w:val="24"/>
          <w:lang w:val="hy-AM"/>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412595"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412595">
        <w:rPr>
          <w:rFonts w:ascii="Sylfaen" w:hAnsi="Sylfaen" w:cs="Sylfaen"/>
          <w:sz w:val="24"/>
          <w:szCs w:val="24"/>
          <w:lang w:val="af-ZA"/>
        </w:rPr>
        <w:t xml:space="preserve">` </w:t>
      </w:r>
      <w:r w:rsidR="00E8528B" w:rsidRPr="00805136">
        <w:rPr>
          <w:rFonts w:ascii="Sylfaen" w:hAnsi="Sylfaen" w:cs="Sylfaen"/>
          <w:sz w:val="24"/>
          <w:szCs w:val="24"/>
        </w:rPr>
        <w:t>է</w:t>
      </w:r>
      <w:r w:rsidR="00E8528B" w:rsidRPr="00412595">
        <w:rPr>
          <w:rFonts w:ascii="Sylfaen" w:hAnsi="Sylfaen" w:cs="Sylfaen"/>
          <w:sz w:val="24"/>
          <w:szCs w:val="24"/>
          <w:lang w:val="af-ZA"/>
        </w:rPr>
        <w:t xml:space="preserve"> </w:t>
      </w:r>
      <w:r w:rsidR="00061198" w:rsidRPr="00412595">
        <w:rPr>
          <w:rFonts w:ascii="Sylfaen" w:hAnsi="Sylfaen" w:cs="Sylfaen"/>
          <w:sz w:val="24"/>
          <w:szCs w:val="24"/>
          <w:lang w:val="af-ZA"/>
        </w:rPr>
        <w:t>«</w:t>
      </w:r>
      <w:r w:rsidR="00061198" w:rsidRPr="00061198">
        <w:rPr>
          <w:rFonts w:ascii="Sylfaen" w:hAnsi="Sylfaen" w:cs="Sylfaen"/>
          <w:sz w:val="24"/>
          <w:szCs w:val="24"/>
        </w:rPr>
        <w:t>Երևան</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քաղաքի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Մալաթիա</w:t>
      </w:r>
      <w:r w:rsidR="00061198" w:rsidRPr="00412595">
        <w:rPr>
          <w:rFonts w:ascii="Sylfaen" w:hAnsi="Sylfaen" w:cs="Sylfaen"/>
          <w:sz w:val="24"/>
          <w:szCs w:val="24"/>
          <w:lang w:val="af-ZA"/>
        </w:rPr>
        <w:t>-</w:t>
      </w:r>
      <w:r w:rsidR="00061198" w:rsidRPr="00061198">
        <w:rPr>
          <w:rFonts w:ascii="Sylfaen" w:hAnsi="Sylfaen" w:cs="Sylfaen"/>
          <w:sz w:val="24"/>
          <w:szCs w:val="24"/>
        </w:rPr>
        <w:t>Սեբաստիա</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վարաչական</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շրջանի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Րաֆֆու</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և</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Անդրանակի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փողոցների</w:t>
      </w:r>
      <w:r w:rsidR="00061198" w:rsidRPr="00412595">
        <w:rPr>
          <w:rFonts w:ascii="Sylfaen" w:hAnsi="Sylfaen" w:cs="Sylfaen"/>
          <w:sz w:val="24"/>
          <w:szCs w:val="24"/>
          <w:lang w:val="af-ZA"/>
        </w:rPr>
        <w:t xml:space="preserve"> D219-325</w:t>
      </w:r>
      <w:r w:rsidR="00061198" w:rsidRPr="00061198">
        <w:rPr>
          <w:rFonts w:ascii="Sylfaen" w:hAnsi="Sylfaen" w:cs="Sylfaen"/>
          <w:sz w:val="24"/>
          <w:szCs w:val="24"/>
        </w:rPr>
        <w:t>մմ</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ս</w:t>
      </w:r>
      <w:r w:rsidR="00061198" w:rsidRPr="00412595">
        <w:rPr>
          <w:rFonts w:ascii="Sylfaen" w:hAnsi="Sylfaen" w:cs="Sylfaen"/>
          <w:sz w:val="24"/>
          <w:szCs w:val="24"/>
          <w:lang w:val="af-ZA"/>
        </w:rPr>
        <w:t>/</w:t>
      </w:r>
      <w:r w:rsidR="00061198" w:rsidRPr="00061198">
        <w:rPr>
          <w:rFonts w:ascii="Sylfaen" w:hAnsi="Sylfaen" w:cs="Sylfaen"/>
          <w:sz w:val="24"/>
          <w:szCs w:val="24"/>
        </w:rPr>
        <w:t>գ</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մ</w:t>
      </w:r>
      <w:r w:rsidR="00061198" w:rsidRPr="00412595">
        <w:rPr>
          <w:rFonts w:ascii="Sylfaen" w:hAnsi="Sylfaen" w:cs="Sylfaen"/>
          <w:sz w:val="24"/>
          <w:szCs w:val="24"/>
          <w:lang w:val="af-ZA"/>
        </w:rPr>
        <w:t>/</w:t>
      </w:r>
      <w:r w:rsidR="00061198" w:rsidRPr="00061198">
        <w:rPr>
          <w:rFonts w:ascii="Sylfaen" w:hAnsi="Sylfaen" w:cs="Sylfaen"/>
          <w:sz w:val="24"/>
          <w:szCs w:val="24"/>
        </w:rPr>
        <w:t>ճ</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գազատարի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խորության</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ապահովում</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և</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մեկուսիչ</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ծածկույթի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վերանորոգում</w:t>
      </w:r>
      <w:r w:rsidR="00061198" w:rsidRPr="00412595">
        <w:rPr>
          <w:rFonts w:ascii="Sylfaen" w:hAnsi="Sylfaen" w:cs="Sylfaen"/>
          <w:sz w:val="24"/>
          <w:szCs w:val="24"/>
          <w:lang w:val="af-ZA"/>
        </w:rPr>
        <w:t xml:space="preserve">» </w:t>
      </w:r>
      <w:r w:rsidR="008258B6" w:rsidRPr="00412595">
        <w:rPr>
          <w:rFonts w:ascii="Sylfaen" w:hAnsi="Sylfaen" w:cs="Sylfaen"/>
          <w:sz w:val="24"/>
          <w:szCs w:val="24"/>
          <w:lang w:val="af-ZA"/>
        </w:rPr>
        <w:t xml:space="preserve"> </w:t>
      </w:r>
      <w:r w:rsidR="00A77010" w:rsidRPr="00B25D9D">
        <w:rPr>
          <w:rFonts w:ascii="Sylfaen" w:hAnsi="Sylfaen" w:cs="Sylfaen"/>
          <w:sz w:val="24"/>
          <w:szCs w:val="24"/>
        </w:rPr>
        <w:t>հայտարարված</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805136">
        <w:rPr>
          <w:rFonts w:ascii="Sylfaen" w:hAnsi="Sylfaen"/>
          <w:sz w:val="20"/>
          <w:szCs w:val="20"/>
          <w:lang w:val="af-ZA"/>
        </w:rPr>
        <w:t xml:space="preserve"> </w:t>
      </w:r>
      <w:r w:rsidR="00061198" w:rsidRPr="00412595">
        <w:rPr>
          <w:rFonts w:ascii="Sylfaen" w:hAnsi="Sylfaen"/>
          <w:sz w:val="20"/>
          <w:szCs w:val="20"/>
          <w:lang w:val="af-ZA"/>
        </w:rPr>
        <w:t>«</w:t>
      </w:r>
      <w:r w:rsidR="00061198" w:rsidRPr="00061198">
        <w:rPr>
          <w:rFonts w:ascii="Sylfaen" w:hAnsi="Sylfaen"/>
          <w:sz w:val="20"/>
          <w:szCs w:val="20"/>
        </w:rPr>
        <w:t>Երևան</w:t>
      </w:r>
      <w:r w:rsidR="00061198" w:rsidRPr="00412595">
        <w:rPr>
          <w:rFonts w:ascii="Sylfaen" w:hAnsi="Sylfaen"/>
          <w:sz w:val="20"/>
          <w:szCs w:val="20"/>
          <w:lang w:val="af-ZA"/>
        </w:rPr>
        <w:t xml:space="preserve"> </w:t>
      </w:r>
      <w:r w:rsidR="00061198" w:rsidRPr="00061198">
        <w:rPr>
          <w:rFonts w:ascii="Sylfaen" w:hAnsi="Sylfaen"/>
          <w:sz w:val="20"/>
          <w:szCs w:val="20"/>
        </w:rPr>
        <w:t>քաղաքի</w:t>
      </w:r>
      <w:r w:rsidR="00061198" w:rsidRPr="00412595">
        <w:rPr>
          <w:rFonts w:ascii="Sylfaen" w:hAnsi="Sylfaen"/>
          <w:sz w:val="20"/>
          <w:szCs w:val="20"/>
          <w:lang w:val="af-ZA"/>
        </w:rPr>
        <w:t xml:space="preserve"> </w:t>
      </w:r>
      <w:r w:rsidR="00061198" w:rsidRPr="00061198">
        <w:rPr>
          <w:rFonts w:ascii="Sylfaen" w:hAnsi="Sylfaen"/>
          <w:sz w:val="20"/>
          <w:szCs w:val="20"/>
        </w:rPr>
        <w:t>Մալաթիա</w:t>
      </w:r>
      <w:r w:rsidR="00061198" w:rsidRPr="00412595">
        <w:rPr>
          <w:rFonts w:ascii="Sylfaen" w:hAnsi="Sylfaen"/>
          <w:sz w:val="20"/>
          <w:szCs w:val="20"/>
          <w:lang w:val="af-ZA"/>
        </w:rPr>
        <w:t>-</w:t>
      </w:r>
      <w:r w:rsidR="00061198" w:rsidRPr="00061198">
        <w:rPr>
          <w:rFonts w:ascii="Sylfaen" w:hAnsi="Sylfaen"/>
          <w:sz w:val="20"/>
          <w:szCs w:val="20"/>
        </w:rPr>
        <w:t>Սեբաստիա</w:t>
      </w:r>
      <w:r w:rsidR="00061198" w:rsidRPr="00412595">
        <w:rPr>
          <w:rFonts w:ascii="Sylfaen" w:hAnsi="Sylfaen"/>
          <w:sz w:val="20"/>
          <w:szCs w:val="20"/>
          <w:lang w:val="af-ZA"/>
        </w:rPr>
        <w:t xml:space="preserve"> </w:t>
      </w:r>
      <w:r w:rsidR="00061198" w:rsidRPr="00061198">
        <w:rPr>
          <w:rFonts w:ascii="Sylfaen" w:hAnsi="Sylfaen"/>
          <w:sz w:val="20"/>
          <w:szCs w:val="20"/>
        </w:rPr>
        <w:t>վարաչական</w:t>
      </w:r>
      <w:r w:rsidR="00061198" w:rsidRPr="00412595">
        <w:rPr>
          <w:rFonts w:ascii="Sylfaen" w:hAnsi="Sylfaen"/>
          <w:sz w:val="20"/>
          <w:szCs w:val="20"/>
          <w:lang w:val="af-ZA"/>
        </w:rPr>
        <w:t xml:space="preserve"> </w:t>
      </w:r>
      <w:r w:rsidR="00061198" w:rsidRPr="00061198">
        <w:rPr>
          <w:rFonts w:ascii="Sylfaen" w:hAnsi="Sylfaen"/>
          <w:sz w:val="20"/>
          <w:szCs w:val="20"/>
        </w:rPr>
        <w:t>շրջանի</w:t>
      </w:r>
      <w:r w:rsidR="00061198" w:rsidRPr="00412595">
        <w:rPr>
          <w:rFonts w:ascii="Sylfaen" w:hAnsi="Sylfaen"/>
          <w:sz w:val="20"/>
          <w:szCs w:val="20"/>
          <w:lang w:val="af-ZA"/>
        </w:rPr>
        <w:t xml:space="preserve"> </w:t>
      </w:r>
      <w:r w:rsidR="00061198" w:rsidRPr="00061198">
        <w:rPr>
          <w:rFonts w:ascii="Sylfaen" w:hAnsi="Sylfaen"/>
          <w:sz w:val="20"/>
          <w:szCs w:val="20"/>
        </w:rPr>
        <w:t>Րաֆֆու</w:t>
      </w:r>
      <w:r w:rsidR="00061198" w:rsidRPr="00412595">
        <w:rPr>
          <w:rFonts w:ascii="Sylfaen" w:hAnsi="Sylfaen"/>
          <w:sz w:val="20"/>
          <w:szCs w:val="20"/>
          <w:lang w:val="af-ZA"/>
        </w:rPr>
        <w:t xml:space="preserve"> </w:t>
      </w:r>
      <w:r w:rsidR="00061198" w:rsidRPr="00061198">
        <w:rPr>
          <w:rFonts w:ascii="Sylfaen" w:hAnsi="Sylfaen"/>
          <w:sz w:val="20"/>
          <w:szCs w:val="20"/>
        </w:rPr>
        <w:t>և</w:t>
      </w:r>
      <w:r w:rsidR="00061198" w:rsidRPr="00412595">
        <w:rPr>
          <w:rFonts w:ascii="Sylfaen" w:hAnsi="Sylfaen"/>
          <w:sz w:val="20"/>
          <w:szCs w:val="20"/>
          <w:lang w:val="af-ZA"/>
        </w:rPr>
        <w:t xml:space="preserve"> </w:t>
      </w:r>
      <w:r w:rsidR="00061198" w:rsidRPr="00061198">
        <w:rPr>
          <w:rFonts w:ascii="Sylfaen" w:hAnsi="Sylfaen"/>
          <w:sz w:val="20"/>
          <w:szCs w:val="20"/>
        </w:rPr>
        <w:t>Անդրանակի</w:t>
      </w:r>
      <w:r w:rsidR="00061198" w:rsidRPr="00412595">
        <w:rPr>
          <w:rFonts w:ascii="Sylfaen" w:hAnsi="Sylfaen"/>
          <w:sz w:val="20"/>
          <w:szCs w:val="20"/>
          <w:lang w:val="af-ZA"/>
        </w:rPr>
        <w:t xml:space="preserve"> </w:t>
      </w:r>
      <w:r w:rsidR="00061198" w:rsidRPr="00061198">
        <w:rPr>
          <w:rFonts w:ascii="Sylfaen" w:hAnsi="Sylfaen"/>
          <w:sz w:val="20"/>
          <w:szCs w:val="20"/>
        </w:rPr>
        <w:t>փողոցների</w:t>
      </w:r>
      <w:r w:rsidR="00061198" w:rsidRPr="00412595">
        <w:rPr>
          <w:rFonts w:ascii="Sylfaen" w:hAnsi="Sylfaen"/>
          <w:sz w:val="20"/>
          <w:szCs w:val="20"/>
          <w:lang w:val="af-ZA"/>
        </w:rPr>
        <w:t xml:space="preserve"> D219-325</w:t>
      </w:r>
      <w:r w:rsidR="00061198" w:rsidRPr="00061198">
        <w:rPr>
          <w:rFonts w:ascii="Sylfaen" w:hAnsi="Sylfaen"/>
          <w:sz w:val="20"/>
          <w:szCs w:val="20"/>
        </w:rPr>
        <w:t>մմ</w:t>
      </w:r>
      <w:r w:rsidR="00061198" w:rsidRPr="00412595">
        <w:rPr>
          <w:rFonts w:ascii="Sylfaen" w:hAnsi="Sylfaen"/>
          <w:sz w:val="20"/>
          <w:szCs w:val="20"/>
          <w:lang w:val="af-ZA"/>
        </w:rPr>
        <w:t xml:space="preserve"> </w:t>
      </w:r>
      <w:r w:rsidR="00061198" w:rsidRPr="00061198">
        <w:rPr>
          <w:rFonts w:ascii="Sylfaen" w:hAnsi="Sylfaen"/>
          <w:sz w:val="20"/>
          <w:szCs w:val="20"/>
        </w:rPr>
        <w:t>ս</w:t>
      </w:r>
      <w:r w:rsidR="00061198" w:rsidRPr="00412595">
        <w:rPr>
          <w:rFonts w:ascii="Sylfaen" w:hAnsi="Sylfaen"/>
          <w:sz w:val="20"/>
          <w:szCs w:val="20"/>
          <w:lang w:val="af-ZA"/>
        </w:rPr>
        <w:t>/</w:t>
      </w:r>
      <w:r w:rsidR="00061198" w:rsidRPr="00061198">
        <w:rPr>
          <w:rFonts w:ascii="Sylfaen" w:hAnsi="Sylfaen"/>
          <w:sz w:val="20"/>
          <w:szCs w:val="20"/>
        </w:rPr>
        <w:t>գ</w:t>
      </w:r>
      <w:r w:rsidR="00061198" w:rsidRPr="00412595">
        <w:rPr>
          <w:rFonts w:ascii="Sylfaen" w:hAnsi="Sylfaen"/>
          <w:sz w:val="20"/>
          <w:szCs w:val="20"/>
          <w:lang w:val="af-ZA"/>
        </w:rPr>
        <w:t xml:space="preserve"> </w:t>
      </w:r>
      <w:r w:rsidR="00061198" w:rsidRPr="00061198">
        <w:rPr>
          <w:rFonts w:ascii="Sylfaen" w:hAnsi="Sylfaen"/>
          <w:sz w:val="20"/>
          <w:szCs w:val="20"/>
        </w:rPr>
        <w:t>մ</w:t>
      </w:r>
      <w:r w:rsidR="00061198" w:rsidRPr="00412595">
        <w:rPr>
          <w:rFonts w:ascii="Sylfaen" w:hAnsi="Sylfaen"/>
          <w:sz w:val="20"/>
          <w:szCs w:val="20"/>
          <w:lang w:val="af-ZA"/>
        </w:rPr>
        <w:t>/</w:t>
      </w:r>
      <w:r w:rsidR="00061198" w:rsidRPr="00061198">
        <w:rPr>
          <w:rFonts w:ascii="Sylfaen" w:hAnsi="Sylfaen"/>
          <w:sz w:val="20"/>
          <w:szCs w:val="20"/>
        </w:rPr>
        <w:t>ճ</w:t>
      </w:r>
      <w:r w:rsidR="00061198" w:rsidRPr="00412595">
        <w:rPr>
          <w:rFonts w:ascii="Sylfaen" w:hAnsi="Sylfaen"/>
          <w:sz w:val="20"/>
          <w:szCs w:val="20"/>
          <w:lang w:val="af-ZA"/>
        </w:rPr>
        <w:t xml:space="preserve"> </w:t>
      </w:r>
      <w:r w:rsidR="00061198" w:rsidRPr="00061198">
        <w:rPr>
          <w:rFonts w:ascii="Sylfaen" w:hAnsi="Sylfaen"/>
          <w:sz w:val="20"/>
          <w:szCs w:val="20"/>
        </w:rPr>
        <w:t>գազատարի</w:t>
      </w:r>
      <w:r w:rsidR="00061198" w:rsidRPr="00412595">
        <w:rPr>
          <w:rFonts w:ascii="Sylfaen" w:hAnsi="Sylfaen"/>
          <w:sz w:val="20"/>
          <w:szCs w:val="20"/>
          <w:lang w:val="af-ZA"/>
        </w:rPr>
        <w:t xml:space="preserve"> </w:t>
      </w:r>
      <w:r w:rsidR="00061198" w:rsidRPr="00061198">
        <w:rPr>
          <w:rFonts w:ascii="Sylfaen" w:hAnsi="Sylfaen"/>
          <w:sz w:val="20"/>
          <w:szCs w:val="20"/>
        </w:rPr>
        <w:t>խորության</w:t>
      </w:r>
      <w:r w:rsidR="00061198" w:rsidRPr="00412595">
        <w:rPr>
          <w:rFonts w:ascii="Sylfaen" w:hAnsi="Sylfaen"/>
          <w:sz w:val="20"/>
          <w:szCs w:val="20"/>
          <w:lang w:val="af-ZA"/>
        </w:rPr>
        <w:t xml:space="preserve"> </w:t>
      </w:r>
      <w:r w:rsidR="00061198" w:rsidRPr="00061198">
        <w:rPr>
          <w:rFonts w:ascii="Sylfaen" w:hAnsi="Sylfaen"/>
          <w:sz w:val="20"/>
          <w:szCs w:val="20"/>
        </w:rPr>
        <w:t>ապահովում</w:t>
      </w:r>
      <w:r w:rsidR="00061198" w:rsidRPr="00412595">
        <w:rPr>
          <w:rFonts w:ascii="Sylfaen" w:hAnsi="Sylfaen"/>
          <w:sz w:val="20"/>
          <w:szCs w:val="20"/>
          <w:lang w:val="af-ZA"/>
        </w:rPr>
        <w:t xml:space="preserve"> </w:t>
      </w:r>
      <w:r w:rsidR="00061198" w:rsidRPr="00061198">
        <w:rPr>
          <w:rFonts w:ascii="Sylfaen" w:hAnsi="Sylfaen"/>
          <w:sz w:val="20"/>
          <w:szCs w:val="20"/>
        </w:rPr>
        <w:t>և</w:t>
      </w:r>
      <w:r w:rsidR="00061198" w:rsidRPr="00412595">
        <w:rPr>
          <w:rFonts w:ascii="Sylfaen" w:hAnsi="Sylfaen"/>
          <w:sz w:val="20"/>
          <w:szCs w:val="20"/>
          <w:lang w:val="af-ZA"/>
        </w:rPr>
        <w:t xml:space="preserve"> </w:t>
      </w:r>
      <w:r w:rsidR="00061198" w:rsidRPr="00061198">
        <w:rPr>
          <w:rFonts w:ascii="Sylfaen" w:hAnsi="Sylfaen"/>
          <w:sz w:val="20"/>
          <w:szCs w:val="20"/>
        </w:rPr>
        <w:t>մեկուսիչ</w:t>
      </w:r>
      <w:r w:rsidR="00061198" w:rsidRPr="00412595">
        <w:rPr>
          <w:rFonts w:ascii="Sylfaen" w:hAnsi="Sylfaen"/>
          <w:sz w:val="20"/>
          <w:szCs w:val="20"/>
          <w:lang w:val="af-ZA"/>
        </w:rPr>
        <w:t xml:space="preserve"> </w:t>
      </w:r>
      <w:r w:rsidR="00061198" w:rsidRPr="00061198">
        <w:rPr>
          <w:rFonts w:ascii="Sylfaen" w:hAnsi="Sylfaen"/>
          <w:sz w:val="20"/>
          <w:szCs w:val="20"/>
        </w:rPr>
        <w:t>ծածկույթի</w:t>
      </w:r>
      <w:r w:rsidR="00061198" w:rsidRPr="00412595">
        <w:rPr>
          <w:rFonts w:ascii="Sylfaen" w:hAnsi="Sylfaen"/>
          <w:sz w:val="20"/>
          <w:szCs w:val="20"/>
          <w:lang w:val="af-ZA"/>
        </w:rPr>
        <w:t xml:space="preserve"> </w:t>
      </w:r>
      <w:r w:rsidR="00061198" w:rsidRPr="00061198">
        <w:rPr>
          <w:rFonts w:ascii="Sylfaen" w:hAnsi="Sylfaen"/>
          <w:sz w:val="20"/>
          <w:szCs w:val="20"/>
        </w:rPr>
        <w:t>վերանորոգում</w:t>
      </w:r>
      <w:r w:rsidR="00061198" w:rsidRPr="00412595">
        <w:rPr>
          <w:rFonts w:ascii="Sylfaen" w:hAnsi="Sylfaen"/>
          <w:sz w:val="20"/>
          <w:szCs w:val="20"/>
          <w:lang w:val="af-ZA"/>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w:t>
      </w:r>
      <w:r w:rsidR="00412595">
        <w:rPr>
          <w:rFonts w:ascii="Sylfaen" w:hAnsi="Sylfaen"/>
          <w:b/>
          <w:sz w:val="20"/>
          <w:szCs w:val="16"/>
          <w:lang w:val="af-ZA"/>
        </w:rPr>
        <w:t>№119/GArm/15_2.1-57/06.08.15</w:t>
      </w:r>
      <w:r w:rsidRPr="00D6336B">
        <w:rPr>
          <w:rFonts w:ascii="Sylfaen" w:hAnsi="Sylfaen"/>
          <w:b/>
          <w:sz w:val="20"/>
          <w:szCs w:val="16"/>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805136">
        <w:rPr>
          <w:rFonts w:ascii="Sylfaen" w:hAnsi="Sylfaen"/>
          <w:sz w:val="20"/>
          <w:lang w:val="af-ZA"/>
        </w:rPr>
        <w:t>»  ՓԲԸ-ի  կարիքների համ</w:t>
      </w:r>
      <w:r w:rsidRPr="00392271">
        <w:rPr>
          <w:rFonts w:ascii="Sylfaen" w:hAnsi="Sylfaen"/>
          <w:sz w:val="20"/>
          <w:lang w:val="af-ZA"/>
        </w:rPr>
        <w:t>ար</w:t>
      </w:r>
      <w:r w:rsidR="00CF4D51" w:rsidRPr="00392271">
        <w:rPr>
          <w:rFonts w:ascii="Sylfaen" w:hAnsi="Sylfaen"/>
          <w:sz w:val="20"/>
          <w:lang w:val="af-ZA"/>
        </w:rPr>
        <w:t xml:space="preserve"> </w:t>
      </w:r>
      <w:r w:rsidR="00061198" w:rsidRPr="00061198">
        <w:rPr>
          <w:rFonts w:ascii="Sylfaen" w:hAnsi="Sylfaen"/>
          <w:sz w:val="20"/>
          <w:lang w:val="af-ZA"/>
        </w:rPr>
        <w:t xml:space="preserve">«Երևան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 </w:t>
      </w:r>
      <w:r w:rsidRPr="00805136">
        <w:rPr>
          <w:rFonts w:ascii="Sylfaen" w:hAnsi="Sylfaen"/>
          <w:sz w:val="20"/>
          <w:lang w:val="af-ZA"/>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61198" w:rsidRPr="00061198">
        <w:rPr>
          <w:rFonts w:ascii="Sylfaen" w:hAnsi="Sylfaen"/>
          <w:sz w:val="20"/>
          <w:lang w:val="af-ZA"/>
        </w:rPr>
        <w:t xml:space="preserve">«Երևան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7C15A2"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061198" w:rsidRDefault="00061198" w:rsidP="0098101E">
            <w:pPr>
              <w:rPr>
                <w:rFonts w:ascii="Sylfaen" w:hAnsi="Sylfaen" w:cs="Sylfaen"/>
                <w:b/>
                <w:sz w:val="16"/>
                <w:szCs w:val="16"/>
                <w:lang w:val="es-ES"/>
              </w:rPr>
            </w:pPr>
            <w:r w:rsidRPr="00061198">
              <w:rPr>
                <w:rFonts w:ascii="Sylfaen" w:hAnsi="Sylfaen" w:cs="Sylfaen"/>
                <w:b/>
                <w:sz w:val="16"/>
                <w:szCs w:val="16"/>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lastRenderedPageBreak/>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412595">
        <w:rPr>
          <w:rFonts w:ascii="Sylfaen" w:hAnsi="Sylfaen" w:cs="Arial Armenian"/>
          <w:b/>
          <w:lang w:val="hy-AM" w:eastAsia="ru-RU"/>
        </w:rPr>
        <w:t xml:space="preserve">օգոստոսի </w:t>
      </w:r>
      <w:r w:rsidR="00412595" w:rsidRPr="00412595">
        <w:rPr>
          <w:rFonts w:ascii="Sylfaen" w:hAnsi="Sylfaen" w:cs="Arial Armenian"/>
          <w:b/>
          <w:lang w:val="hy-AM" w:eastAsia="ru-RU"/>
        </w:rPr>
        <w:t>17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412595">
            <w:pPr>
              <w:rPr>
                <w:rFonts w:ascii="Sylfaen" w:hAnsi="Sylfaen" w:cs="Sylfaen"/>
                <w:sz w:val="20"/>
                <w:szCs w:val="20"/>
              </w:rPr>
            </w:pPr>
            <w:r>
              <w:rPr>
                <w:rFonts w:ascii="Sylfaen" w:hAnsi="Sylfaen" w:cs="Sylfaen"/>
                <w:sz w:val="20"/>
                <w:szCs w:val="20"/>
              </w:rPr>
              <w:t xml:space="preserve"> </w:t>
            </w:r>
            <w:r w:rsidR="00412595">
              <w:rPr>
                <w:rFonts w:ascii="Sylfaen" w:hAnsi="Sylfaen" w:cs="Sylfaen"/>
                <w:sz w:val="20"/>
                <w:szCs w:val="20"/>
              </w:rPr>
              <w:t xml:space="preserve"> Ինքնաթափ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412595" w:rsidP="005E054B">
            <w:pPr>
              <w:jc w:val="center"/>
              <w:rPr>
                <w:rFonts w:ascii="Sylfaen" w:hAnsi="Sylfaen" w:cs="Sylfaen"/>
                <w:sz w:val="20"/>
                <w:szCs w:val="20"/>
              </w:rPr>
            </w:pPr>
            <w:r>
              <w:rPr>
                <w:rFonts w:ascii="Sylfaen" w:hAnsi="Sylfaen" w:cs="Sylfaen"/>
                <w:sz w:val="20"/>
                <w:szCs w:val="20"/>
              </w:rPr>
              <w:t>7</w:t>
            </w:r>
            <w:r w:rsidR="00805136">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412595" w:rsidP="00412595">
            <w:pPr>
              <w:jc w:val="center"/>
              <w:rPr>
                <w:rFonts w:ascii="Sylfaen" w:hAnsi="Sylfaen" w:cs="Sylfaen"/>
                <w:sz w:val="20"/>
                <w:szCs w:val="20"/>
              </w:rPr>
            </w:pPr>
            <w:r>
              <w:rPr>
                <w:rFonts w:ascii="Sylfaen" w:hAnsi="Sylfaen" w:cs="Sylfaen"/>
                <w:sz w:val="20"/>
                <w:szCs w:val="20"/>
              </w:rPr>
              <w:t>Օդամղիչ/կոմպրեսոր</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41259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412595" w:rsidP="00F13FED">
            <w:pPr>
              <w:jc w:val="center"/>
              <w:rPr>
                <w:rFonts w:ascii="Sylfaen" w:hAnsi="Sylfaen" w:cs="Sylfaen"/>
                <w:sz w:val="20"/>
                <w:szCs w:val="20"/>
              </w:rPr>
            </w:pPr>
            <w:r>
              <w:rPr>
                <w:rFonts w:ascii="Sylfaen" w:hAnsi="Sylfaen" w:cs="Sylfaen"/>
                <w:sz w:val="20"/>
                <w:szCs w:val="20"/>
              </w:rPr>
              <w:t>0.5մ/խ</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412595" w:rsidP="00805136">
            <w:pPr>
              <w:jc w:val="center"/>
              <w:rPr>
                <w:rFonts w:ascii="Sylfaen" w:hAnsi="Sylfaen" w:cs="Sylfaen"/>
                <w:sz w:val="20"/>
                <w:szCs w:val="20"/>
              </w:rPr>
            </w:pPr>
            <w:r>
              <w:rPr>
                <w:rFonts w:ascii="Sylfaen" w:hAnsi="Sylfaen" w:cs="Sylfaen"/>
                <w:sz w:val="20"/>
                <w:szCs w:val="20"/>
              </w:rPr>
              <w:t xml:space="preserve">Ավտոկռունկ </w:t>
            </w:r>
          </w:p>
        </w:tc>
        <w:tc>
          <w:tcPr>
            <w:tcW w:w="2610" w:type="dxa"/>
            <w:vAlign w:val="center"/>
          </w:tcPr>
          <w:p w:rsidR="00E64086" w:rsidRDefault="00412595" w:rsidP="008258B6">
            <w:pPr>
              <w:jc w:val="center"/>
              <w:rPr>
                <w:rFonts w:ascii="Sylfaen" w:hAnsi="Sylfaen" w:cs="Sylfaen"/>
                <w:sz w:val="20"/>
                <w:szCs w:val="20"/>
              </w:rPr>
            </w:pPr>
            <w:r>
              <w:rPr>
                <w:rFonts w:ascii="Sylfaen" w:hAnsi="Sylfaen" w:cs="Sylfaen"/>
                <w:sz w:val="20"/>
                <w:szCs w:val="20"/>
              </w:rPr>
              <w:t>10տն.</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805136" w:rsidTr="00C042DF">
        <w:tblPrEx>
          <w:tblLook w:val="04A0"/>
        </w:tblPrEx>
        <w:trPr>
          <w:trHeight w:val="396"/>
        </w:trPr>
        <w:tc>
          <w:tcPr>
            <w:tcW w:w="540" w:type="dxa"/>
            <w:shd w:val="clear" w:color="auto" w:fill="auto"/>
          </w:tcPr>
          <w:p w:rsidR="00805136" w:rsidRDefault="00805136" w:rsidP="004D3B9B">
            <w:pPr>
              <w:jc w:val="both"/>
              <w:rPr>
                <w:rFonts w:ascii="Sylfaen" w:hAnsi="Sylfaen" w:cs="Sylfaen"/>
                <w:sz w:val="20"/>
                <w:szCs w:val="20"/>
              </w:rPr>
            </w:pPr>
            <w:r>
              <w:rPr>
                <w:rFonts w:ascii="Sylfaen" w:hAnsi="Sylfaen" w:cs="Sylfaen"/>
                <w:sz w:val="20"/>
                <w:szCs w:val="20"/>
              </w:rPr>
              <w:t>5</w:t>
            </w:r>
          </w:p>
        </w:tc>
        <w:tc>
          <w:tcPr>
            <w:tcW w:w="2790" w:type="dxa"/>
          </w:tcPr>
          <w:p w:rsidR="00805136" w:rsidRDefault="00805136" w:rsidP="00AF32F2">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805136" w:rsidRDefault="00805136" w:rsidP="008258B6">
            <w:pPr>
              <w:jc w:val="center"/>
              <w:rPr>
                <w:rFonts w:ascii="Sylfaen" w:hAnsi="Sylfaen" w:cs="Sylfaen"/>
                <w:sz w:val="20"/>
                <w:szCs w:val="20"/>
              </w:rPr>
            </w:pPr>
          </w:p>
        </w:tc>
        <w:tc>
          <w:tcPr>
            <w:tcW w:w="1350" w:type="dxa"/>
            <w:shd w:val="clear" w:color="auto" w:fill="auto"/>
          </w:tcPr>
          <w:p w:rsidR="00805136" w:rsidRDefault="00412595"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805136">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805136">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805136">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80513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805136">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412595"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805136">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80513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r w:rsidR="00412595"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r w:rsidR="00805136" w:rsidTr="00805136">
        <w:tblPrEx>
          <w:tblLook w:val="04A0"/>
        </w:tblPrEx>
        <w:trPr>
          <w:trHeight w:val="369"/>
        </w:trPr>
        <w:tc>
          <w:tcPr>
            <w:tcW w:w="486" w:type="dxa"/>
            <w:shd w:val="clear" w:color="auto" w:fill="auto"/>
          </w:tcPr>
          <w:p w:rsidR="00805136" w:rsidRDefault="00805136" w:rsidP="004D3B9B">
            <w:pPr>
              <w:jc w:val="both"/>
              <w:rPr>
                <w:rFonts w:ascii="Sylfaen" w:hAnsi="Sylfaen" w:cs="Sylfaen"/>
                <w:sz w:val="20"/>
                <w:szCs w:val="20"/>
              </w:rPr>
            </w:pPr>
            <w:r>
              <w:rPr>
                <w:rFonts w:ascii="Sylfaen" w:hAnsi="Sylfaen" w:cs="Sylfaen"/>
                <w:sz w:val="20"/>
                <w:szCs w:val="20"/>
              </w:rPr>
              <w:t>5</w:t>
            </w:r>
          </w:p>
        </w:tc>
        <w:tc>
          <w:tcPr>
            <w:tcW w:w="3137" w:type="dxa"/>
          </w:tcPr>
          <w:p w:rsidR="00805136" w:rsidRDefault="00805136" w:rsidP="00F13FED">
            <w:pPr>
              <w:jc w:val="both"/>
              <w:rPr>
                <w:rFonts w:ascii="Sylfaen" w:hAnsi="Sylfaen" w:cs="Sylfaen"/>
                <w:sz w:val="20"/>
                <w:szCs w:val="20"/>
              </w:rPr>
            </w:pPr>
            <w:r>
              <w:rPr>
                <w:rFonts w:ascii="Sylfaen" w:hAnsi="Sylfaen" w:cs="Sylfaen"/>
                <w:sz w:val="20"/>
                <w:szCs w:val="20"/>
              </w:rPr>
              <w:t xml:space="preserve">Զոդող </w:t>
            </w:r>
          </w:p>
        </w:tc>
        <w:tc>
          <w:tcPr>
            <w:tcW w:w="1325" w:type="dxa"/>
            <w:vAlign w:val="center"/>
          </w:tcPr>
          <w:p w:rsidR="00805136" w:rsidRDefault="0041259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805136" w:rsidRDefault="00805136" w:rsidP="00C042DF">
            <w:pPr>
              <w:spacing w:after="200" w:line="276" w:lineRule="auto"/>
              <w:rPr>
                <w:rFonts w:ascii="Sylfaen" w:hAnsi="Sylfaen"/>
              </w:rPr>
            </w:pPr>
          </w:p>
        </w:tc>
        <w:tc>
          <w:tcPr>
            <w:tcW w:w="1780" w:type="dxa"/>
            <w:shd w:val="clear" w:color="auto" w:fill="auto"/>
          </w:tcPr>
          <w:p w:rsidR="00805136" w:rsidRDefault="00805136" w:rsidP="00C042DF">
            <w:pPr>
              <w:spacing w:after="200" w:line="276" w:lineRule="auto"/>
              <w:rPr>
                <w:rFonts w:ascii="Sylfaen" w:hAnsi="Sylfaen" w:cs="Sylfaen"/>
                <w:b/>
                <w:sz w:val="16"/>
                <w:szCs w:val="16"/>
              </w:rPr>
            </w:pPr>
            <w:r>
              <w:rPr>
                <w:rFonts w:ascii="Sylfaen" w:hAnsi="Sylfaen" w:cs="Sylfaen"/>
                <w:b/>
                <w:sz w:val="16"/>
                <w:szCs w:val="16"/>
              </w:rPr>
              <w:t xml:space="preserve">Աշխ. Կատարման վկայական </w:t>
            </w:r>
          </w:p>
        </w:tc>
        <w:tc>
          <w:tcPr>
            <w:tcW w:w="1568" w:type="dxa"/>
            <w:shd w:val="clear" w:color="auto" w:fill="auto"/>
          </w:tcPr>
          <w:p w:rsidR="00805136" w:rsidRDefault="00805136" w:rsidP="004D3B9B">
            <w:pPr>
              <w:spacing w:after="200" w:line="276" w:lineRule="auto"/>
            </w:pPr>
          </w:p>
        </w:tc>
      </w:tr>
      <w:tr w:rsidR="00412595" w:rsidTr="00805136">
        <w:tblPrEx>
          <w:tblLook w:val="04A0"/>
        </w:tblPrEx>
        <w:trPr>
          <w:trHeight w:val="369"/>
        </w:trPr>
        <w:tc>
          <w:tcPr>
            <w:tcW w:w="486" w:type="dxa"/>
            <w:shd w:val="clear" w:color="auto" w:fill="auto"/>
          </w:tcPr>
          <w:p w:rsidR="00412595" w:rsidRDefault="00412595" w:rsidP="004D3B9B">
            <w:pPr>
              <w:jc w:val="both"/>
              <w:rPr>
                <w:rFonts w:ascii="Sylfaen" w:hAnsi="Sylfaen" w:cs="Sylfaen"/>
                <w:sz w:val="20"/>
                <w:szCs w:val="20"/>
              </w:rPr>
            </w:pPr>
            <w:r>
              <w:rPr>
                <w:rFonts w:ascii="Sylfaen" w:hAnsi="Sylfaen" w:cs="Sylfaen"/>
                <w:sz w:val="20"/>
                <w:szCs w:val="20"/>
              </w:rPr>
              <w:t>6</w:t>
            </w:r>
          </w:p>
        </w:tc>
        <w:tc>
          <w:tcPr>
            <w:tcW w:w="3137" w:type="dxa"/>
          </w:tcPr>
          <w:p w:rsidR="00412595" w:rsidRDefault="00412595" w:rsidP="00F13FED">
            <w:pPr>
              <w:jc w:val="both"/>
              <w:rPr>
                <w:rFonts w:ascii="Sylfaen" w:hAnsi="Sylfaen" w:cs="Sylfaen"/>
                <w:sz w:val="20"/>
                <w:szCs w:val="20"/>
              </w:rPr>
            </w:pPr>
            <w:r>
              <w:rPr>
                <w:rFonts w:ascii="Sylfaen" w:hAnsi="Sylfaen" w:cs="Sylfaen"/>
                <w:sz w:val="20"/>
                <w:szCs w:val="20"/>
              </w:rPr>
              <w:t xml:space="preserve">Փականագործ </w:t>
            </w:r>
          </w:p>
        </w:tc>
        <w:tc>
          <w:tcPr>
            <w:tcW w:w="1325" w:type="dxa"/>
            <w:vAlign w:val="center"/>
          </w:tcPr>
          <w:p w:rsidR="00412595" w:rsidRDefault="0041259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412595" w:rsidRDefault="00412595" w:rsidP="00C042DF">
            <w:pPr>
              <w:spacing w:after="200" w:line="276" w:lineRule="auto"/>
              <w:rPr>
                <w:rFonts w:ascii="Sylfaen" w:hAnsi="Sylfaen"/>
              </w:rPr>
            </w:pPr>
          </w:p>
        </w:tc>
        <w:tc>
          <w:tcPr>
            <w:tcW w:w="1780" w:type="dxa"/>
            <w:shd w:val="clear" w:color="auto" w:fill="auto"/>
          </w:tcPr>
          <w:p w:rsidR="00412595" w:rsidRDefault="00412595" w:rsidP="00C042DF">
            <w:pPr>
              <w:spacing w:after="200" w:line="276" w:lineRule="auto"/>
              <w:rPr>
                <w:rFonts w:ascii="Sylfaen" w:hAnsi="Sylfaen" w:cs="Sylfaen"/>
                <w:b/>
                <w:sz w:val="16"/>
                <w:szCs w:val="16"/>
              </w:rPr>
            </w:pPr>
          </w:p>
        </w:tc>
        <w:tc>
          <w:tcPr>
            <w:tcW w:w="1568" w:type="dxa"/>
            <w:shd w:val="clear" w:color="auto" w:fill="auto"/>
          </w:tcPr>
          <w:p w:rsidR="00412595" w:rsidRDefault="004125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0029A5" w:rsidRPr="000029A5">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02C77" w:rsidRPr="00541968" w:rsidRDefault="00C02C7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12595">
        <w:rPr>
          <w:rFonts w:ascii="Sylfaen" w:hAnsi="Sylfaen"/>
          <w:bCs/>
          <w:lang w:val="af-ZA"/>
        </w:rPr>
        <w:t>№119/GArm/15_2.1-57/06.08.15</w:t>
      </w:r>
      <w:r w:rsidR="00DF1CDD">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412595">
        <w:rPr>
          <w:rFonts w:ascii="Sylfaen" w:hAnsi="Sylfaen"/>
          <w:bCs/>
          <w:sz w:val="24"/>
          <w:szCs w:val="24"/>
          <w:lang w:val="af-ZA"/>
        </w:rPr>
        <w:t>№119/GArm/15_2.1-57/06.08.15</w:t>
      </w:r>
      <w:r>
        <w:rPr>
          <w:rFonts w:ascii="Sylfaen" w:hAnsi="Sylfaen"/>
          <w:bCs/>
          <w:sz w:val="24"/>
          <w:szCs w:val="24"/>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7C15A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0029A5" w:rsidP="004D3B9B">
            <w:pPr>
              <w:tabs>
                <w:tab w:val="left" w:pos="1248"/>
              </w:tabs>
              <w:spacing w:line="360" w:lineRule="auto"/>
              <w:jc w:val="both"/>
              <w:rPr>
                <w:rFonts w:ascii="Sylfaen" w:hAnsi="Sylfaen" w:cs="GHEA Grapalat"/>
                <w:sz w:val="20"/>
                <w:szCs w:val="20"/>
                <w:lang w:eastAsia="ru-RU"/>
              </w:rPr>
            </w:pPr>
            <w:r w:rsidRPr="000029A5">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02C77" w:rsidRDefault="00C02C77"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sidR="00412595">
        <w:rPr>
          <w:rFonts w:ascii="Sylfaen" w:hAnsi="Sylfaen"/>
          <w:bCs/>
          <w:sz w:val="24"/>
          <w:szCs w:val="24"/>
          <w:lang w:val="af-ZA"/>
        </w:rPr>
        <w:t>№119/GArm/15_2.1-57/06.08.15</w:t>
      </w:r>
      <w:r>
        <w:rPr>
          <w:rFonts w:ascii="Sylfaen" w:hAnsi="Sylfaen"/>
          <w:bCs/>
          <w:sz w:val="24"/>
          <w:szCs w:val="24"/>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412595">
        <w:rPr>
          <w:rFonts w:ascii="Sylfaen" w:hAnsi="Sylfaen"/>
          <w:bCs/>
          <w:sz w:val="24"/>
          <w:szCs w:val="24"/>
          <w:lang w:val="af-ZA"/>
        </w:rPr>
        <w:t>№119/GArm/15_2.1-57/06.08.15</w:t>
      </w:r>
      <w:r>
        <w:rPr>
          <w:rFonts w:ascii="Sylfaen" w:hAnsi="Sylfaen"/>
          <w:bCs/>
          <w:sz w:val="24"/>
          <w:szCs w:val="24"/>
          <w:lang w:val="af-ZA"/>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412595">
        <w:rPr>
          <w:rFonts w:ascii="Sylfaen" w:hAnsi="Sylfaen"/>
          <w:bCs/>
          <w:lang w:val="af-ZA"/>
        </w:rPr>
        <w:t>№119/GArm/15_2.1-57/06.08.15</w:t>
      </w:r>
      <w:r w:rsidR="00DF1CDD">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7C15A2"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7C15A2"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061198" w:rsidP="0098101E">
            <w:pPr>
              <w:jc w:val="center"/>
              <w:rPr>
                <w:rFonts w:ascii="Sylfaen" w:hAnsi="Sylfaen"/>
                <w:b/>
                <w:color w:val="FF0000"/>
                <w:sz w:val="18"/>
                <w:szCs w:val="18"/>
                <w:lang w:val="es-ES"/>
              </w:rPr>
            </w:pPr>
            <w:r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00412595">
        <w:rPr>
          <w:rFonts w:ascii="Sylfaen" w:hAnsi="Sylfaen"/>
          <w:b/>
          <w:bCs/>
          <w:lang w:val="af-ZA"/>
        </w:rPr>
        <w:t>№119/GArm/15_2.1-57/06.08.15</w:t>
      </w:r>
      <w:r w:rsidRPr="00DF1CDD">
        <w:rPr>
          <w:rFonts w:ascii="Sylfaen" w:hAnsi="Sylfaen"/>
          <w:b/>
          <w:bCs/>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392271" w:rsidRDefault="0098101E" w:rsidP="00A46CE8">
      <w:pPr>
        <w:autoSpaceDE w:val="0"/>
        <w:autoSpaceDN w:val="0"/>
        <w:adjustRightInd w:val="0"/>
        <w:jc w:val="right"/>
        <w:rPr>
          <w:rFonts w:ascii="Sylfaen" w:hAnsi="Sylfaen"/>
          <w:b/>
          <w:sz w:val="20"/>
          <w:szCs w:val="22"/>
          <w:lang w:val="hy-AM"/>
        </w:rPr>
      </w:pPr>
    </w:p>
    <w:p w:rsidR="00E820D0" w:rsidRPr="00AF32F2" w:rsidRDefault="00E820D0" w:rsidP="00A77010">
      <w:pPr>
        <w:jc w:val="center"/>
        <w:rPr>
          <w:rFonts w:ascii="Sylfaen" w:hAnsi="Sylfaen"/>
          <w:b/>
          <w:sz w:val="20"/>
          <w:szCs w:val="22"/>
          <w:lang w:val="hy-AM"/>
        </w:rPr>
      </w:pPr>
    </w:p>
    <w:p w:rsidR="001C51F9" w:rsidRPr="00392271" w:rsidRDefault="00061198" w:rsidP="00A77010">
      <w:pPr>
        <w:jc w:val="center"/>
        <w:rPr>
          <w:rFonts w:ascii="Sylfaen" w:hAnsi="Sylfaen"/>
          <w:b/>
          <w:sz w:val="20"/>
          <w:szCs w:val="22"/>
          <w:lang w:val="hy-AM"/>
        </w:rPr>
      </w:pPr>
      <w:r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Pr>
          <w:rFonts w:ascii="Sylfaen" w:hAnsi="Sylfaen" w:cs="Sylfaen"/>
          <w:b/>
          <w:bCs/>
          <w:sz w:val="20"/>
          <w:szCs w:val="20"/>
          <w:lang w:val="es-ES"/>
        </w:rPr>
        <w:br/>
      </w:r>
      <w:r w:rsidR="001C51F9" w:rsidRPr="00BF66E3">
        <w:rPr>
          <w:rFonts w:ascii="Sylfaen" w:hAnsi="Sylfaen"/>
          <w:b/>
          <w:sz w:val="20"/>
          <w:szCs w:val="22"/>
          <w:lang w:val="hy-AM"/>
        </w:rPr>
        <w:t>Ծավալաթերթ-նախահաշիվ</w:t>
      </w:r>
    </w:p>
    <w:p w:rsidR="00D85331" w:rsidRPr="007C15A2" w:rsidRDefault="00355C6A" w:rsidP="005877A1">
      <w:pPr>
        <w:tabs>
          <w:tab w:val="left" w:pos="6491"/>
        </w:tabs>
        <w:rPr>
          <w:rFonts w:ascii="Sylfaen" w:hAnsi="Sylfaen"/>
          <w:b/>
          <w:sz w:val="20"/>
          <w:szCs w:val="22"/>
          <w:lang w:val="hy-AM"/>
        </w:rPr>
      </w:pPr>
      <w:r w:rsidRPr="00392271">
        <w:rPr>
          <w:rFonts w:ascii="Sylfaen" w:hAnsi="Sylfaen"/>
          <w:b/>
          <w:sz w:val="20"/>
          <w:szCs w:val="22"/>
          <w:lang w:val="hy-AM"/>
        </w:rPr>
        <w:t xml:space="preserve">  </w:t>
      </w:r>
    </w:p>
    <w:p w:rsidR="00D85331" w:rsidRPr="007C15A2" w:rsidRDefault="00D85331" w:rsidP="005877A1">
      <w:pPr>
        <w:tabs>
          <w:tab w:val="left" w:pos="6491"/>
        </w:tabs>
        <w:rPr>
          <w:rFonts w:ascii="Sylfaen" w:hAnsi="Sylfaen"/>
          <w:b/>
          <w:sz w:val="20"/>
          <w:szCs w:val="22"/>
          <w:lang w:val="hy-AM"/>
        </w:rPr>
      </w:pPr>
    </w:p>
    <w:tbl>
      <w:tblPr>
        <w:tblW w:w="94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540"/>
        <w:gridCol w:w="871"/>
        <w:gridCol w:w="711"/>
        <w:gridCol w:w="960"/>
        <w:gridCol w:w="1120"/>
      </w:tblGrid>
      <w:tr w:rsidR="007C15A2" w:rsidRPr="007C15A2" w:rsidTr="007C15A2">
        <w:trPr>
          <w:trHeight w:val="360"/>
        </w:trPr>
        <w:tc>
          <w:tcPr>
            <w:tcW w:w="400" w:type="dxa"/>
            <w:vMerge w:val="restart"/>
            <w:shd w:val="clear" w:color="000000" w:fill="FFFFFF"/>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Հ/Հ</w:t>
            </w:r>
          </w:p>
        </w:tc>
        <w:tc>
          <w:tcPr>
            <w:tcW w:w="5540" w:type="dxa"/>
            <w:vMerge w:val="restart"/>
            <w:shd w:val="clear" w:color="000000" w:fill="FFFFFF"/>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 xml:space="preserve">Աշխատանքների անվանումը </w:t>
            </w:r>
          </w:p>
        </w:tc>
        <w:tc>
          <w:tcPr>
            <w:tcW w:w="740" w:type="dxa"/>
            <w:vMerge w:val="restart"/>
            <w:shd w:val="clear" w:color="000000" w:fill="FFFFFF"/>
            <w:textDirection w:val="btLr"/>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Չափման միավորը</w:t>
            </w:r>
          </w:p>
        </w:tc>
        <w:tc>
          <w:tcPr>
            <w:tcW w:w="700" w:type="dxa"/>
            <w:vMerge w:val="restart"/>
            <w:shd w:val="clear" w:color="000000" w:fill="FFFFFF"/>
            <w:textDirection w:val="btLr"/>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Քանակը</w:t>
            </w:r>
          </w:p>
        </w:tc>
        <w:tc>
          <w:tcPr>
            <w:tcW w:w="960" w:type="dxa"/>
            <w:vMerge w:val="restart"/>
            <w:shd w:val="clear" w:color="000000" w:fill="FFFFFF"/>
            <w:textDirection w:val="btLr"/>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Միավորի ընդհանուր արժեքը  դրամ</w:t>
            </w:r>
          </w:p>
        </w:tc>
        <w:tc>
          <w:tcPr>
            <w:tcW w:w="1120" w:type="dxa"/>
            <w:vMerge w:val="restart"/>
            <w:shd w:val="clear" w:color="000000" w:fill="FFFFFF"/>
            <w:textDirection w:val="btLr"/>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 xml:space="preserve">Ընդհանուր արժեքը </w:t>
            </w:r>
            <w:r>
              <w:rPr>
                <w:rFonts w:ascii="Sylfaen" w:hAnsi="Sylfaen" w:cs="Calibri"/>
                <w:b/>
                <w:sz w:val="18"/>
                <w:szCs w:val="18"/>
              </w:rPr>
              <w:t xml:space="preserve">    </w:t>
            </w:r>
            <w:r w:rsidRPr="007C15A2">
              <w:rPr>
                <w:rFonts w:ascii="Sylfaen" w:hAnsi="Sylfaen" w:cs="Calibri"/>
                <w:b/>
                <w:sz w:val="18"/>
                <w:szCs w:val="18"/>
              </w:rPr>
              <w:t>դրամ</w:t>
            </w:r>
          </w:p>
        </w:tc>
      </w:tr>
      <w:tr w:rsidR="007C15A2" w:rsidRPr="007C15A2" w:rsidTr="007C15A2">
        <w:trPr>
          <w:trHeight w:val="450"/>
        </w:trPr>
        <w:tc>
          <w:tcPr>
            <w:tcW w:w="400" w:type="dxa"/>
            <w:vMerge/>
            <w:vAlign w:val="center"/>
            <w:hideMark/>
          </w:tcPr>
          <w:p w:rsidR="007C15A2" w:rsidRPr="007C15A2" w:rsidRDefault="007C15A2" w:rsidP="007C15A2">
            <w:pPr>
              <w:rPr>
                <w:rFonts w:ascii="Sylfaen" w:hAnsi="Sylfaen" w:cs="Calibri"/>
                <w:sz w:val="18"/>
                <w:szCs w:val="18"/>
              </w:rPr>
            </w:pPr>
          </w:p>
        </w:tc>
        <w:tc>
          <w:tcPr>
            <w:tcW w:w="5540" w:type="dxa"/>
            <w:vMerge/>
            <w:vAlign w:val="center"/>
            <w:hideMark/>
          </w:tcPr>
          <w:p w:rsidR="007C15A2" w:rsidRPr="007C15A2" w:rsidRDefault="007C15A2" w:rsidP="007C15A2">
            <w:pPr>
              <w:rPr>
                <w:rFonts w:ascii="Sylfaen" w:hAnsi="Sylfaen" w:cs="Calibri"/>
                <w:sz w:val="18"/>
                <w:szCs w:val="18"/>
              </w:rPr>
            </w:pPr>
          </w:p>
        </w:tc>
        <w:tc>
          <w:tcPr>
            <w:tcW w:w="740" w:type="dxa"/>
            <w:vMerge/>
            <w:vAlign w:val="center"/>
            <w:hideMark/>
          </w:tcPr>
          <w:p w:rsidR="007C15A2" w:rsidRPr="007C15A2" w:rsidRDefault="007C15A2" w:rsidP="007C15A2">
            <w:pPr>
              <w:rPr>
                <w:rFonts w:ascii="Sylfaen" w:hAnsi="Sylfaen" w:cs="Calibri"/>
                <w:sz w:val="18"/>
                <w:szCs w:val="18"/>
              </w:rPr>
            </w:pPr>
          </w:p>
        </w:tc>
        <w:tc>
          <w:tcPr>
            <w:tcW w:w="700" w:type="dxa"/>
            <w:vMerge/>
            <w:vAlign w:val="center"/>
            <w:hideMark/>
          </w:tcPr>
          <w:p w:rsidR="007C15A2" w:rsidRPr="007C15A2" w:rsidRDefault="007C15A2" w:rsidP="007C15A2">
            <w:pPr>
              <w:rPr>
                <w:rFonts w:ascii="Sylfaen" w:hAnsi="Sylfaen" w:cs="Calibri"/>
                <w:sz w:val="18"/>
                <w:szCs w:val="18"/>
              </w:rPr>
            </w:pPr>
          </w:p>
        </w:tc>
        <w:tc>
          <w:tcPr>
            <w:tcW w:w="960" w:type="dxa"/>
            <w:vMerge/>
            <w:vAlign w:val="center"/>
            <w:hideMark/>
          </w:tcPr>
          <w:p w:rsidR="007C15A2" w:rsidRPr="007C15A2" w:rsidRDefault="007C15A2" w:rsidP="007C15A2">
            <w:pPr>
              <w:rPr>
                <w:rFonts w:ascii="Sylfaen" w:hAnsi="Sylfaen" w:cs="Calibri"/>
                <w:sz w:val="18"/>
                <w:szCs w:val="18"/>
              </w:rPr>
            </w:pPr>
          </w:p>
        </w:tc>
        <w:tc>
          <w:tcPr>
            <w:tcW w:w="1120" w:type="dxa"/>
            <w:vMerge/>
            <w:vAlign w:val="center"/>
            <w:hideMark/>
          </w:tcPr>
          <w:p w:rsidR="007C15A2" w:rsidRPr="007C15A2" w:rsidRDefault="007C15A2" w:rsidP="007C15A2">
            <w:pPr>
              <w:rPr>
                <w:rFonts w:ascii="Sylfaen" w:hAnsi="Sylfaen" w:cs="Calibri"/>
                <w:sz w:val="18"/>
                <w:szCs w:val="18"/>
              </w:rPr>
            </w:pPr>
          </w:p>
        </w:tc>
      </w:tr>
      <w:tr w:rsidR="007C15A2" w:rsidRPr="007C15A2" w:rsidTr="007C15A2">
        <w:trPr>
          <w:trHeight w:val="450"/>
        </w:trPr>
        <w:tc>
          <w:tcPr>
            <w:tcW w:w="400" w:type="dxa"/>
            <w:vMerge/>
            <w:vAlign w:val="center"/>
            <w:hideMark/>
          </w:tcPr>
          <w:p w:rsidR="007C15A2" w:rsidRPr="007C15A2" w:rsidRDefault="007C15A2" w:rsidP="007C15A2">
            <w:pPr>
              <w:rPr>
                <w:rFonts w:ascii="Sylfaen" w:hAnsi="Sylfaen" w:cs="Calibri"/>
                <w:sz w:val="18"/>
                <w:szCs w:val="18"/>
              </w:rPr>
            </w:pPr>
          </w:p>
        </w:tc>
        <w:tc>
          <w:tcPr>
            <w:tcW w:w="5540" w:type="dxa"/>
            <w:vMerge/>
            <w:vAlign w:val="center"/>
            <w:hideMark/>
          </w:tcPr>
          <w:p w:rsidR="007C15A2" w:rsidRPr="007C15A2" w:rsidRDefault="007C15A2" w:rsidP="007C15A2">
            <w:pPr>
              <w:rPr>
                <w:rFonts w:ascii="Sylfaen" w:hAnsi="Sylfaen" w:cs="Calibri"/>
                <w:sz w:val="18"/>
                <w:szCs w:val="18"/>
              </w:rPr>
            </w:pPr>
          </w:p>
        </w:tc>
        <w:tc>
          <w:tcPr>
            <w:tcW w:w="740" w:type="dxa"/>
            <w:vMerge/>
            <w:vAlign w:val="center"/>
            <w:hideMark/>
          </w:tcPr>
          <w:p w:rsidR="007C15A2" w:rsidRPr="007C15A2" w:rsidRDefault="007C15A2" w:rsidP="007C15A2">
            <w:pPr>
              <w:rPr>
                <w:rFonts w:ascii="Sylfaen" w:hAnsi="Sylfaen" w:cs="Calibri"/>
                <w:sz w:val="18"/>
                <w:szCs w:val="18"/>
              </w:rPr>
            </w:pPr>
          </w:p>
        </w:tc>
        <w:tc>
          <w:tcPr>
            <w:tcW w:w="700" w:type="dxa"/>
            <w:vMerge/>
            <w:vAlign w:val="center"/>
            <w:hideMark/>
          </w:tcPr>
          <w:p w:rsidR="007C15A2" w:rsidRPr="007C15A2" w:rsidRDefault="007C15A2" w:rsidP="007C15A2">
            <w:pPr>
              <w:rPr>
                <w:rFonts w:ascii="Sylfaen" w:hAnsi="Sylfaen" w:cs="Calibri"/>
                <w:sz w:val="18"/>
                <w:szCs w:val="18"/>
              </w:rPr>
            </w:pPr>
          </w:p>
        </w:tc>
        <w:tc>
          <w:tcPr>
            <w:tcW w:w="960" w:type="dxa"/>
            <w:vMerge/>
            <w:vAlign w:val="center"/>
            <w:hideMark/>
          </w:tcPr>
          <w:p w:rsidR="007C15A2" w:rsidRPr="007C15A2" w:rsidRDefault="007C15A2" w:rsidP="007C15A2">
            <w:pPr>
              <w:rPr>
                <w:rFonts w:ascii="Sylfaen" w:hAnsi="Sylfaen" w:cs="Calibri"/>
                <w:sz w:val="18"/>
                <w:szCs w:val="18"/>
              </w:rPr>
            </w:pPr>
          </w:p>
        </w:tc>
        <w:tc>
          <w:tcPr>
            <w:tcW w:w="1120" w:type="dxa"/>
            <w:vMerge/>
            <w:vAlign w:val="center"/>
            <w:hideMark/>
          </w:tcPr>
          <w:p w:rsidR="007C15A2" w:rsidRPr="007C15A2" w:rsidRDefault="007C15A2" w:rsidP="007C15A2">
            <w:pPr>
              <w:rPr>
                <w:rFonts w:ascii="Sylfaen" w:hAnsi="Sylfaen" w:cs="Calibri"/>
                <w:sz w:val="18"/>
                <w:szCs w:val="18"/>
              </w:rPr>
            </w:pPr>
          </w:p>
        </w:tc>
      </w:tr>
      <w:tr w:rsidR="007C15A2" w:rsidRPr="007C15A2" w:rsidTr="007C15A2">
        <w:trPr>
          <w:trHeight w:val="450"/>
        </w:trPr>
        <w:tc>
          <w:tcPr>
            <w:tcW w:w="400" w:type="dxa"/>
            <w:vMerge/>
            <w:vAlign w:val="center"/>
            <w:hideMark/>
          </w:tcPr>
          <w:p w:rsidR="007C15A2" w:rsidRPr="007C15A2" w:rsidRDefault="007C15A2" w:rsidP="007C15A2">
            <w:pPr>
              <w:rPr>
                <w:rFonts w:ascii="Sylfaen" w:hAnsi="Sylfaen" w:cs="Calibri"/>
                <w:sz w:val="18"/>
                <w:szCs w:val="18"/>
              </w:rPr>
            </w:pPr>
          </w:p>
        </w:tc>
        <w:tc>
          <w:tcPr>
            <w:tcW w:w="5540" w:type="dxa"/>
            <w:vMerge/>
            <w:vAlign w:val="center"/>
            <w:hideMark/>
          </w:tcPr>
          <w:p w:rsidR="007C15A2" w:rsidRPr="007C15A2" w:rsidRDefault="007C15A2" w:rsidP="007C15A2">
            <w:pPr>
              <w:rPr>
                <w:rFonts w:ascii="Sylfaen" w:hAnsi="Sylfaen" w:cs="Calibri"/>
                <w:sz w:val="18"/>
                <w:szCs w:val="18"/>
              </w:rPr>
            </w:pPr>
          </w:p>
        </w:tc>
        <w:tc>
          <w:tcPr>
            <w:tcW w:w="740" w:type="dxa"/>
            <w:vMerge/>
            <w:vAlign w:val="center"/>
            <w:hideMark/>
          </w:tcPr>
          <w:p w:rsidR="007C15A2" w:rsidRPr="007C15A2" w:rsidRDefault="007C15A2" w:rsidP="007C15A2">
            <w:pPr>
              <w:rPr>
                <w:rFonts w:ascii="Sylfaen" w:hAnsi="Sylfaen" w:cs="Calibri"/>
                <w:sz w:val="18"/>
                <w:szCs w:val="18"/>
              </w:rPr>
            </w:pPr>
          </w:p>
        </w:tc>
        <w:tc>
          <w:tcPr>
            <w:tcW w:w="700" w:type="dxa"/>
            <w:vMerge/>
            <w:vAlign w:val="center"/>
            <w:hideMark/>
          </w:tcPr>
          <w:p w:rsidR="007C15A2" w:rsidRPr="007C15A2" w:rsidRDefault="007C15A2" w:rsidP="007C15A2">
            <w:pPr>
              <w:rPr>
                <w:rFonts w:ascii="Sylfaen" w:hAnsi="Sylfaen" w:cs="Calibri"/>
                <w:sz w:val="18"/>
                <w:szCs w:val="18"/>
              </w:rPr>
            </w:pPr>
          </w:p>
        </w:tc>
        <w:tc>
          <w:tcPr>
            <w:tcW w:w="960" w:type="dxa"/>
            <w:vMerge/>
            <w:vAlign w:val="center"/>
            <w:hideMark/>
          </w:tcPr>
          <w:p w:rsidR="007C15A2" w:rsidRPr="007C15A2" w:rsidRDefault="007C15A2" w:rsidP="007C15A2">
            <w:pPr>
              <w:rPr>
                <w:rFonts w:ascii="Sylfaen" w:hAnsi="Sylfaen" w:cs="Calibri"/>
                <w:sz w:val="18"/>
                <w:szCs w:val="18"/>
              </w:rPr>
            </w:pPr>
          </w:p>
        </w:tc>
        <w:tc>
          <w:tcPr>
            <w:tcW w:w="1120" w:type="dxa"/>
            <w:vMerge/>
            <w:vAlign w:val="center"/>
            <w:hideMark/>
          </w:tcPr>
          <w:p w:rsidR="007C15A2" w:rsidRPr="007C15A2" w:rsidRDefault="007C15A2" w:rsidP="007C15A2">
            <w:pPr>
              <w:rPr>
                <w:rFonts w:ascii="Sylfaen" w:hAnsi="Sylfaen" w:cs="Calibri"/>
                <w:sz w:val="18"/>
                <w:szCs w:val="18"/>
              </w:rPr>
            </w:pPr>
          </w:p>
        </w:tc>
      </w:tr>
      <w:tr w:rsidR="007C15A2" w:rsidRPr="007C15A2" w:rsidTr="007C15A2">
        <w:trPr>
          <w:trHeight w:val="450"/>
        </w:trPr>
        <w:tc>
          <w:tcPr>
            <w:tcW w:w="400" w:type="dxa"/>
            <w:vMerge/>
            <w:vAlign w:val="center"/>
            <w:hideMark/>
          </w:tcPr>
          <w:p w:rsidR="007C15A2" w:rsidRPr="007C15A2" w:rsidRDefault="007C15A2" w:rsidP="007C15A2">
            <w:pPr>
              <w:rPr>
                <w:rFonts w:ascii="Sylfaen" w:hAnsi="Sylfaen" w:cs="Calibri"/>
                <w:sz w:val="18"/>
                <w:szCs w:val="18"/>
              </w:rPr>
            </w:pPr>
          </w:p>
        </w:tc>
        <w:tc>
          <w:tcPr>
            <w:tcW w:w="5540" w:type="dxa"/>
            <w:vMerge/>
            <w:vAlign w:val="center"/>
            <w:hideMark/>
          </w:tcPr>
          <w:p w:rsidR="007C15A2" w:rsidRPr="007C15A2" w:rsidRDefault="007C15A2" w:rsidP="007C15A2">
            <w:pPr>
              <w:rPr>
                <w:rFonts w:ascii="Sylfaen" w:hAnsi="Sylfaen" w:cs="Calibri"/>
                <w:sz w:val="18"/>
                <w:szCs w:val="18"/>
              </w:rPr>
            </w:pPr>
          </w:p>
        </w:tc>
        <w:tc>
          <w:tcPr>
            <w:tcW w:w="740" w:type="dxa"/>
            <w:vMerge/>
            <w:vAlign w:val="center"/>
            <w:hideMark/>
          </w:tcPr>
          <w:p w:rsidR="007C15A2" w:rsidRPr="007C15A2" w:rsidRDefault="007C15A2" w:rsidP="007C15A2">
            <w:pPr>
              <w:rPr>
                <w:rFonts w:ascii="Sylfaen" w:hAnsi="Sylfaen" w:cs="Calibri"/>
                <w:sz w:val="18"/>
                <w:szCs w:val="18"/>
              </w:rPr>
            </w:pPr>
          </w:p>
        </w:tc>
        <w:tc>
          <w:tcPr>
            <w:tcW w:w="700" w:type="dxa"/>
            <w:vMerge/>
            <w:vAlign w:val="center"/>
            <w:hideMark/>
          </w:tcPr>
          <w:p w:rsidR="007C15A2" w:rsidRPr="007C15A2" w:rsidRDefault="007C15A2" w:rsidP="007C15A2">
            <w:pPr>
              <w:rPr>
                <w:rFonts w:ascii="Sylfaen" w:hAnsi="Sylfaen" w:cs="Calibri"/>
                <w:sz w:val="18"/>
                <w:szCs w:val="18"/>
              </w:rPr>
            </w:pPr>
          </w:p>
        </w:tc>
        <w:tc>
          <w:tcPr>
            <w:tcW w:w="960" w:type="dxa"/>
            <w:vMerge/>
            <w:vAlign w:val="center"/>
            <w:hideMark/>
          </w:tcPr>
          <w:p w:rsidR="007C15A2" w:rsidRPr="007C15A2" w:rsidRDefault="007C15A2" w:rsidP="007C15A2">
            <w:pPr>
              <w:rPr>
                <w:rFonts w:ascii="Sylfaen" w:hAnsi="Sylfaen" w:cs="Calibri"/>
                <w:sz w:val="18"/>
                <w:szCs w:val="18"/>
              </w:rPr>
            </w:pPr>
          </w:p>
        </w:tc>
        <w:tc>
          <w:tcPr>
            <w:tcW w:w="1120" w:type="dxa"/>
            <w:vMerge/>
            <w:vAlign w:val="center"/>
            <w:hideMark/>
          </w:tcPr>
          <w:p w:rsidR="007C15A2" w:rsidRPr="007C15A2" w:rsidRDefault="007C15A2" w:rsidP="007C15A2">
            <w:pPr>
              <w:rPr>
                <w:rFonts w:ascii="Sylfaen" w:hAnsi="Sylfaen" w:cs="Calibri"/>
                <w:sz w:val="18"/>
                <w:szCs w:val="18"/>
              </w:rPr>
            </w:pPr>
          </w:p>
        </w:tc>
      </w:tr>
      <w:tr w:rsidR="007C15A2" w:rsidRPr="007C15A2" w:rsidTr="007C15A2">
        <w:trPr>
          <w:trHeight w:val="255"/>
        </w:trPr>
        <w:tc>
          <w:tcPr>
            <w:tcW w:w="400" w:type="dxa"/>
            <w:shd w:val="clear" w:color="000000" w:fill="FFFFFF"/>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1</w:t>
            </w:r>
          </w:p>
        </w:tc>
        <w:tc>
          <w:tcPr>
            <w:tcW w:w="5540" w:type="dxa"/>
            <w:shd w:val="clear" w:color="000000" w:fill="FFFFFF"/>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2</w:t>
            </w:r>
          </w:p>
        </w:tc>
        <w:tc>
          <w:tcPr>
            <w:tcW w:w="740" w:type="dxa"/>
            <w:shd w:val="clear" w:color="000000" w:fill="FFFFFF"/>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3</w:t>
            </w:r>
          </w:p>
        </w:tc>
        <w:tc>
          <w:tcPr>
            <w:tcW w:w="700" w:type="dxa"/>
            <w:shd w:val="clear" w:color="000000" w:fill="FFFFFF"/>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4</w:t>
            </w:r>
          </w:p>
        </w:tc>
        <w:tc>
          <w:tcPr>
            <w:tcW w:w="960" w:type="dxa"/>
            <w:shd w:val="clear" w:color="000000" w:fill="FFFFFF"/>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5</w:t>
            </w:r>
          </w:p>
        </w:tc>
        <w:tc>
          <w:tcPr>
            <w:tcW w:w="1120" w:type="dxa"/>
            <w:shd w:val="clear" w:color="000000" w:fill="FFFFFF"/>
            <w:vAlign w:val="center"/>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18"/>
                <w:szCs w:val="18"/>
              </w:rPr>
              <w:t>6</w:t>
            </w: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 </w:t>
            </w:r>
          </w:p>
        </w:tc>
        <w:tc>
          <w:tcPr>
            <w:tcW w:w="9060" w:type="dxa"/>
            <w:gridSpan w:val="5"/>
            <w:shd w:val="clear" w:color="000000" w:fill="FFFFFF"/>
            <w:hideMark/>
          </w:tcPr>
          <w:p w:rsidR="007C15A2" w:rsidRPr="007C15A2" w:rsidRDefault="007C15A2" w:rsidP="007C15A2">
            <w:pPr>
              <w:rPr>
                <w:rFonts w:ascii="Sylfaen" w:hAnsi="Sylfaen" w:cs="Calibri"/>
                <w:b/>
                <w:bCs/>
                <w:sz w:val="18"/>
                <w:szCs w:val="18"/>
              </w:rPr>
            </w:pPr>
            <w:r w:rsidRPr="007C15A2">
              <w:rPr>
                <w:rFonts w:ascii="Sylfaen" w:hAnsi="Sylfaen" w:cs="Calibri"/>
                <w:b/>
                <w:bCs/>
                <w:sz w:val="18"/>
                <w:szCs w:val="18"/>
              </w:rPr>
              <w:t>Ժամանակավոր վերգետնյա գազատար</w:t>
            </w: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կգ</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70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Պարոնիտ</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կգ</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11</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33"/>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Մետաղական շինվածքների տեղադրում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կգ</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8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4</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Պողպատե գազատար խողովակների տեղադրում փորձարկումով  </w:t>
            </w:r>
            <w:r w:rsidRPr="007C15A2">
              <w:rPr>
                <w:rFonts w:ascii="Sylfaen" w:hAnsi="Sylfaen" w:cs="Calibri"/>
                <w:sz w:val="18"/>
                <w:szCs w:val="18"/>
              </w:rPr>
              <w:br/>
              <w:t xml:space="preserve">Ø 108x4մմ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376</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64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5</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Ստորգետնյա պողպատե խողովակների գերուժեղ  մեկուսացում պոլիմերային ժապավեններով   d-100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4</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6</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Պողպատե պատյանի տեղադրում  խրամուղում Ø159x4.5մմ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1.5</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6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7</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Ստորգետնյա պողպատե խողովակների գերուժեղ  մեկուսացում պոլիմերային ժապավեններով   d-100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1.5</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8</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Պողպատե պատյանի ծայրերի հերմետիկացում բիտումով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6"/>
                <w:szCs w:val="16"/>
              </w:rPr>
            </w:pPr>
            <w:r w:rsidRPr="007C15A2">
              <w:rPr>
                <w:rFonts w:ascii="Sylfaen" w:hAnsi="Sylfaen" w:cs="Calibri"/>
                <w:sz w:val="16"/>
                <w:szCs w:val="16"/>
              </w:rPr>
              <w:t>պատյան</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9</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Պողպատե գազատար խողովակների ապամոնտաժում  Ø 108x4մմ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376</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Ձևավոր մասեր</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կգ</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22.15</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11</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Գազատարի մակերևույթների նախաներկում  ГФ -021 2 շերտով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2</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130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12</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Գազատարի յուղաներկում երկու անգամ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2</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130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70"/>
        </w:trPr>
        <w:tc>
          <w:tcPr>
            <w:tcW w:w="40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13</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Պողպատե խողովակների ներմիացում    d-100 մմ</w:t>
            </w:r>
          </w:p>
        </w:tc>
        <w:tc>
          <w:tcPr>
            <w:tcW w:w="74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14</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Սողնակային փականի 30с41нж տեղադրում 100մմ տրամաչափի</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16</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Սողնակային փականի 30с41нж ապամոտաժում d-100մմ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8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17</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Ապամոնտաժված  խողովակների և սողնակային փականի d-100մմ բարձում և բեռնաթափում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տն</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3.950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18</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Տեղափոխում 10 կմ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տն</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3.950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19</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Գազատարի փչամաքրում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376</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5540" w:type="dxa"/>
            <w:shd w:val="clear" w:color="000000" w:fill="FFFFFF"/>
            <w:noWrap/>
            <w:hideMark/>
          </w:tcPr>
          <w:p w:rsidR="007C15A2" w:rsidRPr="007C15A2" w:rsidRDefault="007C15A2" w:rsidP="007C15A2">
            <w:pPr>
              <w:rPr>
                <w:rFonts w:ascii="Sylfaen" w:hAnsi="Sylfaen" w:cs="Calibri"/>
                <w:b/>
                <w:bCs/>
                <w:sz w:val="18"/>
                <w:szCs w:val="18"/>
              </w:rPr>
            </w:pPr>
            <w:r w:rsidRPr="007C15A2">
              <w:rPr>
                <w:rFonts w:ascii="Sylfaen" w:hAnsi="Sylfaen" w:cs="Calibri"/>
                <w:b/>
                <w:bCs/>
                <w:sz w:val="18"/>
                <w:szCs w:val="18"/>
              </w:rPr>
              <w:t>Ընդամենը ԼՆ 1</w:t>
            </w:r>
          </w:p>
        </w:tc>
        <w:tc>
          <w:tcPr>
            <w:tcW w:w="740" w:type="dxa"/>
            <w:shd w:val="clear" w:color="000000" w:fill="FFFFFF"/>
            <w:noWrap/>
            <w:vAlign w:val="center"/>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700" w:type="dxa"/>
            <w:shd w:val="clear" w:color="000000" w:fill="FFFFFF"/>
            <w:noWrap/>
            <w:vAlign w:val="center"/>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vAlign w:val="bottom"/>
            <w:hideMark/>
          </w:tcPr>
          <w:p w:rsidR="007C15A2" w:rsidRPr="007C15A2" w:rsidRDefault="007C15A2" w:rsidP="007C15A2">
            <w:pPr>
              <w:jc w:val="right"/>
              <w:rPr>
                <w:rFonts w:ascii="Sylfaen" w:hAnsi="Sylfaen" w:cs="Calibri"/>
                <w:color w:val="000000"/>
                <w:sz w:val="22"/>
                <w:szCs w:val="22"/>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 </w:t>
            </w:r>
          </w:p>
        </w:tc>
        <w:tc>
          <w:tcPr>
            <w:tcW w:w="9060" w:type="dxa"/>
            <w:gridSpan w:val="5"/>
            <w:shd w:val="clear" w:color="000000" w:fill="FFFFFF"/>
            <w:hideMark/>
          </w:tcPr>
          <w:p w:rsidR="007C15A2" w:rsidRPr="007C15A2" w:rsidRDefault="007C15A2" w:rsidP="007C15A2">
            <w:pPr>
              <w:rPr>
                <w:rFonts w:ascii="Sylfaen" w:hAnsi="Sylfaen" w:cs="Calibri"/>
                <w:b/>
                <w:bCs/>
                <w:sz w:val="18"/>
                <w:szCs w:val="18"/>
              </w:rPr>
            </w:pPr>
            <w:r w:rsidRPr="007C15A2">
              <w:rPr>
                <w:rFonts w:ascii="Sylfaen" w:hAnsi="Sylfaen" w:cs="Calibri"/>
                <w:b/>
                <w:bCs/>
                <w:sz w:val="18"/>
                <w:szCs w:val="18"/>
              </w:rPr>
              <w:t>Մ/ճ  գազատարների վերատեղադրում</w:t>
            </w: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Ասֆալտի  քանդում 0.1մ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279.0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Խճի նստաշերտի  քանդում 0.16մ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446.0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4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Խճի նստաշերտի  ստեղծում 16 սմ հաստությամբ</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2</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2792.0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7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lastRenderedPageBreak/>
              <w:t>4</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Ասֆալտբետոնե ծածկույթի իրականացում ` մանրահատիկ  խառնուրդից  4 սմ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2</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2792.0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70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5</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Ասֆալտբետոնե ծածկույթի իրականացում ` խոշորահատիկ  խառնուրդից 6 սմ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2</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2792</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6</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Խրամուղու քանդում III կարգի գրունտներում էքսկավատորով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1540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7</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Խրամուղու  քանդում IV կարգի գրունտներում էքսկավատորով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309</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8</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371</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9</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Խրամուղու քանդում IV կարգի գրունտներում ձեռքով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174</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8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Խրամուղու  քանդում VII կարգի գրունտներում հարվածահատ մուրճով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440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11</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2834</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9"/>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12</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Տեղափոխում 15 կմ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տն</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4535</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4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13</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Բերված ավազով խրամուղու ետլիցք   բուլդոզերով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2734</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14</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Բերված ավազով խրամուղու ետլիցք ձեռքով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15</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Ավելորդ գրունտի  բարձում  էքսկավատորով ինքնաթափ</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3559</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16</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Տեղափոխում 12 կմ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տն</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7240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17</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Գրունտի տոփանում պնևմատիկ տոփանիչով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838</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64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18</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Պողպատե գազատար խողովակների ապամոնտաժում և տեղադրում փորձարկումով Ø 300մմ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503</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19</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Հին մեկուսիչ ծածկույթի հեռացում d-300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778</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7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19</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Հին մեկուսիչ ծածկույթի հեռացում d-250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152</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7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20</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Հին մեկուսիչ ծածկույթի հեռացում d-200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572</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21</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Գազատարի մակերեսի մաքրում մետաղական խոզանակով</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2</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1331</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2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22</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Ստորգետնյա պողպատե խողովակների գերուժեղ  մեկուսացում պոլիմերային ժապավեններով   d-200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572</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8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23</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Ստորգետնյա պողպատե խողովակների գերուժեղ  մեկուսացում պոլիմերային ժապավեններով   d-250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152</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66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24</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Ստորգետնյա պողպատե խողովակների գերուժեղ  մեկուսացում պոլիմերային ժապավեններով   d-300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778</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85"/>
        </w:trPr>
        <w:tc>
          <w:tcPr>
            <w:tcW w:w="40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25</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Պողպատե խողովակի խցափակում d-200 մմ</w:t>
            </w:r>
          </w:p>
        </w:tc>
        <w:tc>
          <w:tcPr>
            <w:tcW w:w="74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27</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 Նոր պողպատե գազատար խողովակների տեղադրում փորձարկումով Ø 219x6մմ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5</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61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28</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Ստորգետնյա պողպատե խողովակների մեկուսացում  ամրանավորված մածիկային ժապավենով d-200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5</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6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29</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xml:space="preserve"> Նոր պողպատե գազատար խողովակների տեղադրում փորձարկումով Ø 325x6մմ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12</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57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30</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Ստորգետնյա պողպատե խողովակների գերուժեղ  մեկուսացում պոլիմերային ժապավեններով   d-300 մմ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12</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31</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Ձևավոր մասեր</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կգ</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240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32</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Սողնակային փականի 30с41нж տեղադրում 300մմ տրամաչափի</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2.0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33</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Գազատարի փչամաքրում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1519</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34</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Կլոր  ե/բ դիտահորի տեղադրում d-1.5մ հ=2</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մ</w:t>
            </w:r>
            <w:r w:rsidRPr="007C15A2">
              <w:rPr>
                <w:rFonts w:ascii="Sylfaen" w:hAnsi="Sylfaen" w:cs="Calibri"/>
                <w:sz w:val="18"/>
                <w:szCs w:val="18"/>
                <w:vertAlign w:val="superscript"/>
              </w:rPr>
              <w:t>3</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3.54</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35</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Կլոր  ե/բ դիտահորի արժեքը</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255"/>
        </w:trPr>
        <w:tc>
          <w:tcPr>
            <w:tcW w:w="40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36</w:t>
            </w:r>
          </w:p>
        </w:tc>
        <w:tc>
          <w:tcPr>
            <w:tcW w:w="5540" w:type="dxa"/>
            <w:shd w:val="clear" w:color="000000" w:fill="FFFFFF"/>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Կափարիչ d-1.8մ</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1.0</w:t>
            </w:r>
          </w:p>
        </w:tc>
        <w:tc>
          <w:tcPr>
            <w:tcW w:w="96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c>
          <w:tcPr>
            <w:tcW w:w="1120" w:type="dxa"/>
            <w:shd w:val="clear" w:color="000000" w:fill="FFFFFF"/>
            <w:noWrap/>
            <w:vAlign w:val="center"/>
            <w:hideMark/>
          </w:tcPr>
          <w:p w:rsidR="007C15A2" w:rsidRPr="007C15A2" w:rsidRDefault="007C15A2" w:rsidP="007C15A2">
            <w:pPr>
              <w:jc w:val="center"/>
              <w:rPr>
                <w:rFonts w:ascii="Sylfaen" w:hAnsi="Sylfaen" w:cs="Calibri"/>
                <w:sz w:val="18"/>
                <w:szCs w:val="18"/>
              </w:rPr>
            </w:pPr>
          </w:p>
        </w:tc>
      </w:tr>
      <w:tr w:rsidR="007C15A2" w:rsidRPr="007C15A2" w:rsidTr="007C15A2">
        <w:trPr>
          <w:trHeight w:val="300"/>
        </w:trPr>
        <w:tc>
          <w:tcPr>
            <w:tcW w:w="400" w:type="dxa"/>
            <w:shd w:val="clear" w:color="000000" w:fill="FFFFFF"/>
            <w:noWrap/>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5540" w:type="dxa"/>
            <w:shd w:val="clear" w:color="000000" w:fill="FFFFFF"/>
            <w:noWrap/>
            <w:hideMark/>
          </w:tcPr>
          <w:p w:rsidR="007C15A2" w:rsidRPr="007C15A2" w:rsidRDefault="007C15A2" w:rsidP="007C15A2">
            <w:pPr>
              <w:rPr>
                <w:rFonts w:ascii="Sylfaen" w:hAnsi="Sylfaen" w:cs="Calibri"/>
                <w:b/>
                <w:bCs/>
                <w:sz w:val="18"/>
                <w:szCs w:val="18"/>
              </w:rPr>
            </w:pPr>
            <w:r w:rsidRPr="007C15A2">
              <w:rPr>
                <w:rFonts w:ascii="Sylfaen" w:hAnsi="Sylfaen" w:cs="Calibri"/>
                <w:b/>
                <w:bCs/>
                <w:sz w:val="18"/>
                <w:szCs w:val="18"/>
              </w:rPr>
              <w:t>Ընդամենը ԼՆ 2</w:t>
            </w:r>
          </w:p>
        </w:tc>
        <w:tc>
          <w:tcPr>
            <w:tcW w:w="740" w:type="dxa"/>
            <w:shd w:val="clear" w:color="000000" w:fill="FFFFFF"/>
            <w:noWrap/>
            <w:vAlign w:val="center"/>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700" w:type="dxa"/>
            <w:shd w:val="clear" w:color="000000" w:fill="FFFFFF"/>
            <w:noWrap/>
            <w:vAlign w:val="center"/>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vAlign w:val="bottom"/>
            <w:hideMark/>
          </w:tcPr>
          <w:p w:rsidR="007C15A2" w:rsidRPr="007C15A2" w:rsidRDefault="007C15A2" w:rsidP="007C15A2">
            <w:pPr>
              <w:jc w:val="right"/>
              <w:rPr>
                <w:rFonts w:ascii="Sylfaen" w:hAnsi="Sylfaen" w:cs="Calibri"/>
                <w:color w:val="000000"/>
                <w:sz w:val="22"/>
                <w:szCs w:val="22"/>
              </w:rPr>
            </w:pPr>
          </w:p>
        </w:tc>
      </w:tr>
      <w:tr w:rsidR="007C15A2" w:rsidRPr="007C15A2" w:rsidTr="007C15A2">
        <w:trPr>
          <w:trHeight w:val="300"/>
        </w:trPr>
        <w:tc>
          <w:tcPr>
            <w:tcW w:w="400" w:type="dxa"/>
            <w:shd w:val="clear" w:color="000000" w:fill="FFFFFF"/>
            <w:noWrap/>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5540" w:type="dxa"/>
            <w:shd w:val="clear" w:color="000000" w:fill="FFFFFF"/>
            <w:noWrap/>
            <w:hideMark/>
          </w:tcPr>
          <w:p w:rsidR="007C15A2" w:rsidRPr="007C15A2" w:rsidRDefault="007C15A2" w:rsidP="007C15A2">
            <w:pPr>
              <w:rPr>
                <w:rFonts w:ascii="Sylfaen" w:hAnsi="Sylfaen" w:cs="Calibri"/>
                <w:b/>
                <w:bCs/>
                <w:sz w:val="18"/>
                <w:szCs w:val="18"/>
              </w:rPr>
            </w:pPr>
            <w:r w:rsidRPr="007C15A2">
              <w:rPr>
                <w:rFonts w:ascii="Sylfaen" w:hAnsi="Sylfaen" w:cs="Calibri"/>
                <w:b/>
                <w:bCs/>
                <w:sz w:val="18"/>
                <w:szCs w:val="18"/>
              </w:rPr>
              <w:t>Ընդամենը ԼՆ 1+ ԼՆ 2</w:t>
            </w:r>
          </w:p>
        </w:tc>
        <w:tc>
          <w:tcPr>
            <w:tcW w:w="740" w:type="dxa"/>
            <w:shd w:val="clear" w:color="000000" w:fill="FFFFFF"/>
            <w:noWrap/>
            <w:vAlign w:val="center"/>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700" w:type="dxa"/>
            <w:shd w:val="clear" w:color="000000" w:fill="FFFFFF"/>
            <w:noWrap/>
            <w:vAlign w:val="center"/>
            <w:hideMark/>
          </w:tcPr>
          <w:p w:rsidR="007C15A2" w:rsidRPr="007C15A2" w:rsidRDefault="007C15A2" w:rsidP="007C15A2">
            <w:pPr>
              <w:jc w:val="center"/>
              <w:rPr>
                <w:rFonts w:ascii="Arial Unicode" w:hAnsi="Arial Unicode" w:cs="Calibri"/>
                <w:b/>
                <w:bCs/>
                <w:sz w:val="18"/>
                <w:szCs w:val="18"/>
              </w:rPr>
            </w:pPr>
            <w:r w:rsidRPr="007C15A2">
              <w:rPr>
                <w:rFonts w:ascii="Arial" w:hAnsi="Arial" w:cs="Arial"/>
                <w:b/>
                <w:bCs/>
                <w:sz w:val="18"/>
                <w:szCs w:val="18"/>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vAlign w:val="bottom"/>
            <w:hideMark/>
          </w:tcPr>
          <w:p w:rsidR="007C15A2" w:rsidRPr="007C15A2" w:rsidRDefault="007C15A2" w:rsidP="007C15A2">
            <w:pPr>
              <w:jc w:val="right"/>
              <w:rPr>
                <w:rFonts w:ascii="Sylfaen" w:hAnsi="Sylfaen" w:cs="Calibri"/>
                <w:color w:val="000000"/>
                <w:sz w:val="22"/>
                <w:szCs w:val="22"/>
              </w:rPr>
            </w:pPr>
          </w:p>
        </w:tc>
      </w:tr>
      <w:tr w:rsidR="007C15A2" w:rsidRPr="007C15A2" w:rsidTr="007C15A2">
        <w:trPr>
          <w:trHeight w:val="315"/>
        </w:trPr>
        <w:tc>
          <w:tcPr>
            <w:tcW w:w="400" w:type="dxa"/>
            <w:shd w:val="clear" w:color="000000" w:fill="FFFFFF"/>
            <w:noWrap/>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5540" w:type="dxa"/>
            <w:shd w:val="clear" w:color="000000" w:fill="FFFFFF"/>
            <w:noWrap/>
            <w:hideMark/>
          </w:tcPr>
          <w:p w:rsidR="007C15A2" w:rsidRPr="007C15A2" w:rsidRDefault="007C15A2" w:rsidP="007C15A2">
            <w:pPr>
              <w:rPr>
                <w:rFonts w:ascii="Sylfaen" w:hAnsi="Sylfaen" w:cs="Calibri"/>
                <w:sz w:val="20"/>
                <w:szCs w:val="20"/>
              </w:rPr>
            </w:pPr>
            <w:r w:rsidRPr="007C15A2">
              <w:rPr>
                <w:rFonts w:ascii="Sylfaen" w:hAnsi="Sylfaen" w:cs="Calibri"/>
                <w:sz w:val="20"/>
                <w:szCs w:val="20"/>
              </w:rPr>
              <w:t>Շահույթ</w:t>
            </w:r>
          </w:p>
        </w:tc>
        <w:tc>
          <w:tcPr>
            <w:tcW w:w="74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Unicode" w:hAnsi="Arial Unicode" w:cs="Calibri"/>
                <w:sz w:val="18"/>
                <w:szCs w:val="18"/>
              </w:rPr>
              <w:t>%</w:t>
            </w:r>
          </w:p>
        </w:tc>
        <w:tc>
          <w:tcPr>
            <w:tcW w:w="70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vAlign w:val="bottom"/>
            <w:hideMark/>
          </w:tcPr>
          <w:p w:rsidR="007C15A2" w:rsidRPr="007C15A2" w:rsidRDefault="007C15A2" w:rsidP="007C15A2">
            <w:pPr>
              <w:jc w:val="right"/>
              <w:rPr>
                <w:rFonts w:ascii="Sylfaen" w:hAnsi="Sylfaen" w:cs="Calibri"/>
                <w:sz w:val="20"/>
                <w:szCs w:val="20"/>
              </w:rPr>
            </w:pPr>
          </w:p>
        </w:tc>
      </w:tr>
      <w:tr w:rsidR="007C15A2" w:rsidRPr="007C15A2" w:rsidTr="007C15A2">
        <w:trPr>
          <w:trHeight w:val="315"/>
        </w:trPr>
        <w:tc>
          <w:tcPr>
            <w:tcW w:w="400" w:type="dxa"/>
            <w:shd w:val="clear" w:color="000000" w:fill="FFFFFF"/>
            <w:noWrap/>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5540" w:type="dxa"/>
            <w:shd w:val="clear" w:color="000000" w:fill="FFFFFF"/>
            <w:noWrap/>
            <w:hideMark/>
          </w:tcPr>
          <w:p w:rsidR="007C15A2" w:rsidRPr="007C15A2" w:rsidRDefault="007C15A2" w:rsidP="007C15A2">
            <w:pPr>
              <w:rPr>
                <w:rFonts w:ascii="Sylfaen" w:hAnsi="Sylfaen" w:cs="Calibri"/>
                <w:sz w:val="20"/>
                <w:szCs w:val="20"/>
              </w:rPr>
            </w:pPr>
            <w:r w:rsidRPr="007C15A2">
              <w:rPr>
                <w:rFonts w:ascii="Sylfaen" w:hAnsi="Sylfaen" w:cs="Calibri"/>
                <w:sz w:val="20"/>
                <w:szCs w:val="20"/>
              </w:rPr>
              <w:t>Ընդամենը</w:t>
            </w:r>
          </w:p>
        </w:tc>
        <w:tc>
          <w:tcPr>
            <w:tcW w:w="74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70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vAlign w:val="bottom"/>
            <w:hideMark/>
          </w:tcPr>
          <w:p w:rsidR="007C15A2" w:rsidRPr="007C15A2" w:rsidRDefault="007C15A2" w:rsidP="007C15A2">
            <w:pPr>
              <w:jc w:val="right"/>
              <w:rPr>
                <w:rFonts w:ascii="Sylfaen" w:hAnsi="Sylfaen" w:cs="Calibri"/>
                <w:sz w:val="20"/>
                <w:szCs w:val="20"/>
              </w:rPr>
            </w:pPr>
          </w:p>
        </w:tc>
      </w:tr>
      <w:tr w:rsidR="007C15A2" w:rsidRPr="007C15A2" w:rsidTr="007C15A2">
        <w:trPr>
          <w:trHeight w:val="315"/>
        </w:trPr>
        <w:tc>
          <w:tcPr>
            <w:tcW w:w="400" w:type="dxa"/>
            <w:shd w:val="clear" w:color="000000" w:fill="FFFFFF"/>
            <w:noWrap/>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5540" w:type="dxa"/>
            <w:shd w:val="clear" w:color="000000" w:fill="FFFFFF"/>
            <w:noWrap/>
            <w:hideMark/>
          </w:tcPr>
          <w:p w:rsidR="007C15A2" w:rsidRPr="007C15A2" w:rsidRDefault="007C15A2" w:rsidP="007C15A2">
            <w:pPr>
              <w:rPr>
                <w:rFonts w:ascii="Sylfaen" w:hAnsi="Sylfaen" w:cs="Calibri"/>
                <w:sz w:val="20"/>
                <w:szCs w:val="20"/>
              </w:rPr>
            </w:pPr>
            <w:r w:rsidRPr="007C15A2">
              <w:rPr>
                <w:rFonts w:ascii="Sylfaen" w:hAnsi="Sylfaen" w:cs="Calibri"/>
                <w:sz w:val="20"/>
                <w:szCs w:val="20"/>
              </w:rPr>
              <w:t>ԱԱՀ</w:t>
            </w:r>
          </w:p>
        </w:tc>
        <w:tc>
          <w:tcPr>
            <w:tcW w:w="74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Unicode" w:hAnsi="Arial Unicode" w:cs="Calibri"/>
                <w:sz w:val="18"/>
                <w:szCs w:val="18"/>
              </w:rPr>
              <w:t>20%</w:t>
            </w:r>
          </w:p>
        </w:tc>
        <w:tc>
          <w:tcPr>
            <w:tcW w:w="70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vAlign w:val="bottom"/>
            <w:hideMark/>
          </w:tcPr>
          <w:p w:rsidR="007C15A2" w:rsidRPr="007C15A2" w:rsidRDefault="007C15A2" w:rsidP="007C15A2">
            <w:pPr>
              <w:jc w:val="right"/>
              <w:rPr>
                <w:rFonts w:ascii="Sylfaen" w:hAnsi="Sylfaen" w:cs="Calibri"/>
                <w:sz w:val="20"/>
                <w:szCs w:val="20"/>
              </w:rPr>
            </w:pPr>
          </w:p>
        </w:tc>
      </w:tr>
      <w:tr w:rsidR="007C15A2" w:rsidRPr="007C15A2" w:rsidTr="007C15A2">
        <w:trPr>
          <w:trHeight w:val="315"/>
        </w:trPr>
        <w:tc>
          <w:tcPr>
            <w:tcW w:w="400" w:type="dxa"/>
            <w:shd w:val="clear" w:color="000000" w:fill="FFFFFF"/>
            <w:noWrap/>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5540" w:type="dxa"/>
            <w:shd w:val="clear" w:color="000000" w:fill="FFFFFF"/>
            <w:noWrap/>
            <w:hideMark/>
          </w:tcPr>
          <w:p w:rsidR="007C15A2" w:rsidRPr="007C15A2" w:rsidRDefault="007C15A2" w:rsidP="007C15A2">
            <w:pPr>
              <w:rPr>
                <w:rFonts w:ascii="Sylfaen" w:hAnsi="Sylfaen" w:cs="Calibri"/>
                <w:b/>
                <w:bCs/>
                <w:sz w:val="20"/>
                <w:szCs w:val="20"/>
              </w:rPr>
            </w:pPr>
            <w:r w:rsidRPr="007C15A2">
              <w:rPr>
                <w:rFonts w:ascii="Sylfaen" w:hAnsi="Sylfaen" w:cs="Calibri"/>
                <w:b/>
                <w:bCs/>
                <w:sz w:val="20"/>
                <w:szCs w:val="20"/>
              </w:rPr>
              <w:t xml:space="preserve">Ընդամենը </w:t>
            </w:r>
          </w:p>
        </w:tc>
        <w:tc>
          <w:tcPr>
            <w:tcW w:w="74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700" w:type="dxa"/>
            <w:shd w:val="clear" w:color="000000" w:fill="FFFFFF"/>
            <w:noWrap/>
            <w:vAlign w:val="center"/>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hideMark/>
          </w:tcPr>
          <w:p w:rsidR="007C15A2" w:rsidRPr="007C15A2" w:rsidRDefault="007C15A2" w:rsidP="007C15A2">
            <w:pPr>
              <w:jc w:val="right"/>
              <w:rPr>
                <w:rFonts w:ascii="Sylfaen" w:hAnsi="Sylfaen" w:cs="Calibri"/>
                <w:sz w:val="20"/>
                <w:szCs w:val="20"/>
              </w:rPr>
            </w:pPr>
          </w:p>
        </w:tc>
      </w:tr>
      <w:tr w:rsidR="007C15A2" w:rsidRPr="007C15A2" w:rsidTr="007C15A2">
        <w:trPr>
          <w:trHeight w:val="330"/>
        </w:trPr>
        <w:tc>
          <w:tcPr>
            <w:tcW w:w="400" w:type="dxa"/>
            <w:shd w:val="clear" w:color="000000" w:fill="FFFFFF"/>
            <w:noWrap/>
            <w:hideMark/>
          </w:tcPr>
          <w:p w:rsidR="007C15A2" w:rsidRPr="007C15A2" w:rsidRDefault="007C15A2" w:rsidP="007C15A2">
            <w:pPr>
              <w:jc w:val="center"/>
              <w:rPr>
                <w:rFonts w:ascii="Arial Unicode" w:hAnsi="Arial Unicode" w:cs="Calibri"/>
                <w:sz w:val="18"/>
                <w:szCs w:val="18"/>
              </w:rPr>
            </w:pPr>
            <w:r w:rsidRPr="007C15A2">
              <w:rPr>
                <w:rFonts w:ascii="Arial" w:hAnsi="Arial" w:cs="Arial"/>
                <w:sz w:val="18"/>
                <w:szCs w:val="18"/>
              </w:rPr>
              <w:lastRenderedPageBreak/>
              <w:t> </w:t>
            </w:r>
          </w:p>
        </w:tc>
        <w:tc>
          <w:tcPr>
            <w:tcW w:w="5540" w:type="dxa"/>
            <w:shd w:val="clear" w:color="000000" w:fill="FFFFFF"/>
            <w:noWrap/>
            <w:hideMark/>
          </w:tcPr>
          <w:p w:rsidR="007C15A2" w:rsidRPr="007C15A2" w:rsidRDefault="007C15A2" w:rsidP="007C15A2">
            <w:pPr>
              <w:rPr>
                <w:rFonts w:ascii="Sylfaen" w:hAnsi="Sylfaen" w:cs="Calibri"/>
                <w:b/>
                <w:bCs/>
                <w:sz w:val="20"/>
                <w:szCs w:val="20"/>
              </w:rPr>
            </w:pPr>
            <w:r w:rsidRPr="007C15A2">
              <w:rPr>
                <w:rFonts w:ascii="Sylfaen" w:hAnsi="Sylfaen" w:cs="Calibri"/>
                <w:b/>
                <w:bCs/>
                <w:sz w:val="20"/>
                <w:szCs w:val="20"/>
              </w:rPr>
              <w:t>Ընդամենը նախահաշվով</w:t>
            </w:r>
          </w:p>
        </w:tc>
        <w:tc>
          <w:tcPr>
            <w:tcW w:w="740" w:type="dxa"/>
            <w:shd w:val="clear" w:color="000000" w:fill="FFFFFF"/>
            <w:noWrap/>
            <w:vAlign w:val="center"/>
            <w:hideMark/>
          </w:tcPr>
          <w:p w:rsidR="007C15A2" w:rsidRPr="007C15A2" w:rsidRDefault="007C15A2" w:rsidP="007C15A2">
            <w:pPr>
              <w:jc w:val="right"/>
              <w:rPr>
                <w:rFonts w:ascii="Arial Unicode" w:hAnsi="Arial Unicode" w:cs="Calibri"/>
                <w:b/>
                <w:bCs/>
                <w:sz w:val="20"/>
                <w:szCs w:val="20"/>
              </w:rPr>
            </w:pPr>
            <w:r w:rsidRPr="007C15A2">
              <w:rPr>
                <w:rFonts w:ascii="Arial" w:hAnsi="Arial" w:cs="Arial"/>
                <w:b/>
                <w:bCs/>
                <w:sz w:val="20"/>
                <w:szCs w:val="20"/>
              </w:rPr>
              <w:t> </w:t>
            </w:r>
          </w:p>
        </w:tc>
        <w:tc>
          <w:tcPr>
            <w:tcW w:w="700" w:type="dxa"/>
            <w:shd w:val="clear" w:color="000000" w:fill="FFFFFF"/>
            <w:noWrap/>
            <w:vAlign w:val="center"/>
            <w:hideMark/>
          </w:tcPr>
          <w:p w:rsidR="007C15A2" w:rsidRPr="007C15A2" w:rsidRDefault="007C15A2" w:rsidP="007C15A2">
            <w:pPr>
              <w:jc w:val="right"/>
              <w:rPr>
                <w:rFonts w:ascii="Arial Unicode" w:hAnsi="Arial Unicode" w:cs="Calibri"/>
                <w:b/>
                <w:bCs/>
                <w:sz w:val="20"/>
                <w:szCs w:val="20"/>
              </w:rPr>
            </w:pPr>
            <w:r w:rsidRPr="007C15A2">
              <w:rPr>
                <w:rFonts w:ascii="Arial" w:hAnsi="Arial" w:cs="Arial"/>
                <w:b/>
                <w:bCs/>
                <w:sz w:val="20"/>
                <w:szCs w:val="20"/>
              </w:rPr>
              <w:t> </w:t>
            </w:r>
          </w:p>
        </w:tc>
        <w:tc>
          <w:tcPr>
            <w:tcW w:w="960" w:type="dxa"/>
            <w:shd w:val="clear" w:color="000000" w:fill="FFFFFF"/>
            <w:noWrap/>
            <w:vAlign w:val="bottom"/>
            <w:hideMark/>
          </w:tcPr>
          <w:p w:rsidR="007C15A2" w:rsidRPr="007C15A2" w:rsidRDefault="007C15A2" w:rsidP="007C15A2">
            <w:pPr>
              <w:rPr>
                <w:rFonts w:ascii="Sylfaen" w:hAnsi="Sylfaen" w:cs="Calibri"/>
                <w:color w:val="000000"/>
                <w:sz w:val="22"/>
                <w:szCs w:val="22"/>
              </w:rPr>
            </w:pPr>
          </w:p>
        </w:tc>
        <w:tc>
          <w:tcPr>
            <w:tcW w:w="1120" w:type="dxa"/>
            <w:shd w:val="clear" w:color="000000" w:fill="FFFFFF"/>
            <w:noWrap/>
            <w:vAlign w:val="bottom"/>
            <w:hideMark/>
          </w:tcPr>
          <w:p w:rsidR="007C15A2" w:rsidRPr="007C15A2" w:rsidRDefault="007C15A2" w:rsidP="007C15A2">
            <w:pPr>
              <w:jc w:val="right"/>
              <w:rPr>
                <w:rFonts w:ascii="Sylfaen" w:hAnsi="Sylfaen" w:cs="Calibri"/>
                <w:sz w:val="22"/>
                <w:szCs w:val="22"/>
              </w:rPr>
            </w:pPr>
          </w:p>
        </w:tc>
      </w:tr>
      <w:tr w:rsidR="007C15A2" w:rsidRPr="007C15A2" w:rsidTr="007C15A2">
        <w:trPr>
          <w:trHeight w:val="315"/>
        </w:trPr>
        <w:tc>
          <w:tcPr>
            <w:tcW w:w="400" w:type="dxa"/>
            <w:shd w:val="clear" w:color="000000" w:fill="FFFFFF"/>
            <w:noWrap/>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 </w:t>
            </w:r>
          </w:p>
        </w:tc>
        <w:tc>
          <w:tcPr>
            <w:tcW w:w="5540" w:type="dxa"/>
            <w:shd w:val="clear" w:color="000000" w:fill="FFFFFF"/>
            <w:noWrap/>
            <w:hideMark/>
          </w:tcPr>
          <w:p w:rsidR="007C15A2" w:rsidRPr="007C15A2" w:rsidRDefault="007C15A2" w:rsidP="007C15A2">
            <w:pPr>
              <w:rPr>
                <w:rFonts w:ascii="Sylfaen" w:hAnsi="Sylfaen" w:cs="Calibri"/>
                <w:sz w:val="20"/>
                <w:szCs w:val="20"/>
              </w:rPr>
            </w:pPr>
            <w:r w:rsidRPr="007C15A2">
              <w:rPr>
                <w:rFonts w:ascii="Sylfaen" w:hAnsi="Sylfaen" w:cs="Calibri"/>
                <w:sz w:val="20"/>
                <w:szCs w:val="20"/>
              </w:rPr>
              <w:t> </w:t>
            </w:r>
          </w:p>
        </w:tc>
        <w:tc>
          <w:tcPr>
            <w:tcW w:w="74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 </w:t>
            </w:r>
          </w:p>
        </w:tc>
        <w:tc>
          <w:tcPr>
            <w:tcW w:w="700" w:type="dxa"/>
            <w:shd w:val="clear" w:color="000000" w:fill="FFFFFF"/>
            <w:noWrap/>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 </w:t>
            </w:r>
          </w:p>
        </w:tc>
        <w:tc>
          <w:tcPr>
            <w:tcW w:w="960" w:type="dxa"/>
            <w:shd w:val="clear" w:color="000000" w:fill="FFFFFF"/>
            <w:noWrap/>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w:t>
            </w:r>
          </w:p>
        </w:tc>
        <w:tc>
          <w:tcPr>
            <w:tcW w:w="1120" w:type="dxa"/>
            <w:shd w:val="clear" w:color="000000" w:fill="FFFFFF"/>
            <w:noWrap/>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w:t>
            </w:r>
          </w:p>
        </w:tc>
      </w:tr>
      <w:tr w:rsidR="007C15A2" w:rsidRPr="007C15A2" w:rsidTr="007C15A2">
        <w:trPr>
          <w:trHeight w:val="915"/>
        </w:trPr>
        <w:tc>
          <w:tcPr>
            <w:tcW w:w="400" w:type="dxa"/>
            <w:shd w:val="clear" w:color="000000" w:fill="FFFFFF"/>
            <w:noWrap/>
            <w:hideMark/>
          </w:tcPr>
          <w:p w:rsidR="007C15A2" w:rsidRPr="007C15A2" w:rsidRDefault="007C15A2" w:rsidP="007C15A2">
            <w:pPr>
              <w:jc w:val="center"/>
              <w:rPr>
                <w:rFonts w:ascii="Sylfaen" w:hAnsi="Sylfaen" w:cs="Calibri"/>
              </w:rPr>
            </w:pPr>
            <w:r w:rsidRPr="007C15A2">
              <w:rPr>
                <w:rFonts w:ascii="Sylfaen" w:hAnsi="Sylfaen" w:cs="Calibri"/>
              </w:rPr>
              <w:t> </w:t>
            </w:r>
          </w:p>
        </w:tc>
        <w:tc>
          <w:tcPr>
            <w:tcW w:w="9060" w:type="dxa"/>
            <w:gridSpan w:val="5"/>
            <w:shd w:val="clear" w:color="000000" w:fill="FFFFFF"/>
            <w:hideMark/>
          </w:tcPr>
          <w:p w:rsidR="007C15A2" w:rsidRPr="007C15A2" w:rsidRDefault="007C15A2" w:rsidP="007C15A2">
            <w:pPr>
              <w:jc w:val="center"/>
              <w:rPr>
                <w:rFonts w:ascii="Sylfaen" w:hAnsi="Sylfaen" w:cs="Calibri"/>
                <w:b/>
                <w:sz w:val="18"/>
                <w:szCs w:val="18"/>
              </w:rPr>
            </w:pPr>
            <w:r w:rsidRPr="007C15A2">
              <w:rPr>
                <w:rFonts w:ascii="Sylfaen" w:hAnsi="Sylfaen" w:cs="Calibri"/>
                <w:b/>
                <w:sz w:val="28"/>
                <w:szCs w:val="28"/>
              </w:rPr>
              <w:t>*</w:t>
            </w:r>
            <w:r w:rsidRPr="007C15A2">
              <w:rPr>
                <w:rFonts w:ascii="Sylfaen" w:hAnsi="Sylfaen" w:cs="Calibri"/>
                <w:b/>
                <w:sz w:val="18"/>
                <w:szCs w:val="18"/>
              </w:rPr>
              <w:t xml:space="preserve">  - Նշված աշխատանքների նյութերը տրամադրվում են "Գազպռոմ Արմենիա" ՓԲԸ կողմից ներքոհիշյալ նյութի տեսքով (առանց  պահեստավորման , այլ նյութերի և տեղափոխման ծախսերը):</w:t>
            </w:r>
          </w:p>
        </w:tc>
      </w:tr>
      <w:tr w:rsidR="007C15A2" w:rsidRPr="007C15A2" w:rsidTr="007C15A2">
        <w:trPr>
          <w:trHeight w:val="420"/>
        </w:trPr>
        <w:tc>
          <w:tcPr>
            <w:tcW w:w="400" w:type="dxa"/>
            <w:shd w:val="clear" w:color="000000" w:fill="FFFFFF"/>
            <w:noWrap/>
            <w:hideMark/>
          </w:tcPr>
          <w:p w:rsidR="007C15A2" w:rsidRPr="007C15A2" w:rsidRDefault="007C15A2" w:rsidP="007C15A2">
            <w:pPr>
              <w:jc w:val="center"/>
              <w:rPr>
                <w:rFonts w:ascii="Sylfaen" w:hAnsi="Sylfaen" w:cs="Calibri"/>
              </w:rPr>
            </w:pPr>
            <w:r w:rsidRPr="007C15A2">
              <w:rPr>
                <w:rFonts w:ascii="Sylfaen" w:hAnsi="Sylfaen" w:cs="Calibri"/>
              </w:rPr>
              <w:t> </w:t>
            </w:r>
          </w:p>
        </w:tc>
        <w:tc>
          <w:tcPr>
            <w:tcW w:w="5540" w:type="dxa"/>
            <w:shd w:val="clear" w:color="000000" w:fill="FFFFFF"/>
            <w:hideMark/>
          </w:tcPr>
          <w:p w:rsidR="007C15A2" w:rsidRPr="007C15A2" w:rsidRDefault="007C15A2" w:rsidP="007C15A2">
            <w:pPr>
              <w:jc w:val="center"/>
              <w:rPr>
                <w:rFonts w:ascii="Sylfaen" w:hAnsi="Sylfaen" w:cs="Calibri"/>
                <w:sz w:val="18"/>
                <w:szCs w:val="18"/>
              </w:rPr>
            </w:pPr>
            <w:r w:rsidRPr="007C15A2">
              <w:rPr>
                <w:rFonts w:ascii="Sylfaen" w:hAnsi="Sylfaen" w:cs="Calibri"/>
                <w:sz w:val="28"/>
                <w:szCs w:val="28"/>
              </w:rPr>
              <w:t>*</w:t>
            </w:r>
            <w:r w:rsidRPr="007C15A2">
              <w:rPr>
                <w:rFonts w:ascii="Sylfaen" w:hAnsi="Sylfaen" w:cs="Calibri"/>
                <w:sz w:val="18"/>
                <w:szCs w:val="18"/>
              </w:rPr>
              <w:t xml:space="preserve">  Արմունկ 90 աստիճան 108x5</w:t>
            </w:r>
          </w:p>
        </w:tc>
        <w:tc>
          <w:tcPr>
            <w:tcW w:w="74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19</w:t>
            </w:r>
          </w:p>
        </w:tc>
        <w:tc>
          <w:tcPr>
            <w:tcW w:w="960" w:type="dxa"/>
            <w:shd w:val="clear" w:color="000000" w:fill="FFFFFF"/>
            <w:noWrap/>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w:t>
            </w:r>
          </w:p>
        </w:tc>
        <w:tc>
          <w:tcPr>
            <w:tcW w:w="1120" w:type="dxa"/>
            <w:shd w:val="clear" w:color="000000" w:fill="FFFFFF"/>
            <w:noWrap/>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w:t>
            </w:r>
          </w:p>
        </w:tc>
      </w:tr>
      <w:tr w:rsidR="007C15A2" w:rsidRPr="007C15A2" w:rsidTr="007C15A2">
        <w:trPr>
          <w:trHeight w:val="420"/>
        </w:trPr>
        <w:tc>
          <w:tcPr>
            <w:tcW w:w="400" w:type="dxa"/>
            <w:shd w:val="clear" w:color="000000" w:fill="FFFFFF"/>
            <w:noWrap/>
            <w:hideMark/>
          </w:tcPr>
          <w:p w:rsidR="007C15A2" w:rsidRPr="007C15A2" w:rsidRDefault="007C15A2" w:rsidP="007C15A2">
            <w:pPr>
              <w:jc w:val="center"/>
              <w:rPr>
                <w:rFonts w:ascii="Sylfaen" w:hAnsi="Sylfaen" w:cs="Calibri"/>
              </w:rPr>
            </w:pPr>
            <w:r w:rsidRPr="007C15A2">
              <w:rPr>
                <w:rFonts w:ascii="Sylfaen" w:hAnsi="Sylfaen" w:cs="Calibri"/>
              </w:rPr>
              <w:t> </w:t>
            </w:r>
          </w:p>
        </w:tc>
        <w:tc>
          <w:tcPr>
            <w:tcW w:w="5540" w:type="dxa"/>
            <w:shd w:val="clear" w:color="000000" w:fill="FFFFFF"/>
            <w:hideMark/>
          </w:tcPr>
          <w:p w:rsidR="007C15A2" w:rsidRPr="007C15A2" w:rsidRDefault="007C15A2" w:rsidP="007C15A2">
            <w:pPr>
              <w:jc w:val="center"/>
              <w:rPr>
                <w:rFonts w:ascii="Sylfaen" w:hAnsi="Sylfaen" w:cs="Calibri"/>
                <w:sz w:val="18"/>
                <w:szCs w:val="18"/>
              </w:rPr>
            </w:pPr>
            <w:r w:rsidRPr="007C15A2">
              <w:rPr>
                <w:rFonts w:ascii="Sylfaen" w:hAnsi="Sylfaen" w:cs="Calibri"/>
                <w:sz w:val="28"/>
                <w:szCs w:val="28"/>
              </w:rPr>
              <w:t>*</w:t>
            </w:r>
            <w:r w:rsidRPr="007C15A2">
              <w:rPr>
                <w:rFonts w:ascii="Sylfaen" w:hAnsi="Sylfaen" w:cs="Calibri"/>
                <w:sz w:val="18"/>
                <w:szCs w:val="18"/>
              </w:rPr>
              <w:t xml:space="preserve">  Արմունկ 90 աստիճան 325 x 7 ՄՊա 0.3</w:t>
            </w:r>
          </w:p>
        </w:tc>
        <w:tc>
          <w:tcPr>
            <w:tcW w:w="74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հատ</w:t>
            </w:r>
          </w:p>
        </w:tc>
        <w:tc>
          <w:tcPr>
            <w:tcW w:w="700" w:type="dxa"/>
            <w:shd w:val="clear" w:color="000000" w:fill="FFFFFF"/>
            <w:vAlign w:val="center"/>
            <w:hideMark/>
          </w:tcPr>
          <w:p w:rsidR="007C15A2" w:rsidRPr="007C15A2" w:rsidRDefault="007C15A2" w:rsidP="007C15A2">
            <w:pPr>
              <w:jc w:val="center"/>
              <w:rPr>
                <w:rFonts w:ascii="Sylfaen" w:hAnsi="Sylfaen" w:cs="Calibri"/>
                <w:sz w:val="18"/>
                <w:szCs w:val="18"/>
              </w:rPr>
            </w:pPr>
            <w:r w:rsidRPr="007C15A2">
              <w:rPr>
                <w:rFonts w:ascii="Sylfaen" w:hAnsi="Sylfaen" w:cs="Calibri"/>
                <w:sz w:val="18"/>
                <w:szCs w:val="18"/>
              </w:rPr>
              <w:t>6</w:t>
            </w:r>
          </w:p>
        </w:tc>
        <w:tc>
          <w:tcPr>
            <w:tcW w:w="960" w:type="dxa"/>
            <w:shd w:val="clear" w:color="000000" w:fill="FFFFFF"/>
            <w:noWrap/>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w:t>
            </w:r>
          </w:p>
        </w:tc>
        <w:tc>
          <w:tcPr>
            <w:tcW w:w="1120" w:type="dxa"/>
            <w:shd w:val="clear" w:color="000000" w:fill="FFFFFF"/>
            <w:noWrap/>
            <w:hideMark/>
          </w:tcPr>
          <w:p w:rsidR="007C15A2" w:rsidRPr="007C15A2" w:rsidRDefault="007C15A2" w:rsidP="007C15A2">
            <w:pPr>
              <w:rPr>
                <w:rFonts w:ascii="Sylfaen" w:hAnsi="Sylfaen" w:cs="Calibri"/>
                <w:sz w:val="18"/>
                <w:szCs w:val="18"/>
              </w:rPr>
            </w:pPr>
            <w:r w:rsidRPr="007C15A2">
              <w:rPr>
                <w:rFonts w:ascii="Sylfaen" w:hAnsi="Sylfaen" w:cs="Calibri"/>
                <w:sz w:val="18"/>
                <w:szCs w:val="18"/>
              </w:rPr>
              <w:t> </w:t>
            </w:r>
          </w:p>
        </w:tc>
      </w:tr>
    </w:tbl>
    <w:p w:rsidR="00C6693F" w:rsidRPr="00061198" w:rsidRDefault="00C6693F" w:rsidP="005877A1">
      <w:pPr>
        <w:tabs>
          <w:tab w:val="left" w:pos="6491"/>
        </w:tabs>
        <w:rPr>
          <w:rFonts w:ascii="Sylfaen" w:hAnsi="Sylfaen"/>
          <w:b/>
          <w:sz w:val="20"/>
          <w:szCs w:val="22"/>
          <w:lang w:val="hy-AM"/>
        </w:rPr>
      </w:pPr>
    </w:p>
    <w:p w:rsidR="006050F8" w:rsidRPr="00412595" w:rsidRDefault="006050F8" w:rsidP="005877A1">
      <w:pPr>
        <w:tabs>
          <w:tab w:val="left" w:pos="6491"/>
        </w:tabs>
        <w:rPr>
          <w:rFonts w:ascii="Sylfaen" w:hAnsi="Sylfaen"/>
          <w:b/>
          <w:sz w:val="20"/>
          <w:szCs w:val="22"/>
          <w:lang w:val="hy-AM"/>
        </w:rPr>
      </w:pPr>
    </w:p>
    <w:p w:rsidR="001B7E65" w:rsidRPr="0098101E" w:rsidRDefault="001B7E65" w:rsidP="006718D5">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7C15A2"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7C15A2"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7C15A2"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0360C9" w:rsidRDefault="000360C9"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412595">
        <w:rPr>
          <w:rFonts w:ascii="Sylfaen" w:hAnsi="Sylfaen"/>
          <w:b/>
          <w:bCs/>
          <w:lang w:val="af-ZA"/>
        </w:rPr>
        <w:t>№119/GArm/15_2.1-57/06.08.15</w:t>
      </w:r>
      <w:r w:rsidR="00DF1CDD" w:rsidRPr="00DF1CDD">
        <w:rPr>
          <w:rFonts w:ascii="Sylfaen" w:hAnsi="Sylfaen"/>
          <w:b/>
          <w:bCs/>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061198" w:rsidP="007961A9">
            <w:pPr>
              <w:jc w:val="center"/>
              <w:rPr>
                <w:rFonts w:ascii="Sylfaen" w:hAnsi="Sylfaen"/>
                <w:b/>
                <w:sz w:val="20"/>
                <w:szCs w:val="20"/>
                <w:lang w:val="es-ES"/>
              </w:rPr>
            </w:pPr>
            <w:r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00412595">
        <w:rPr>
          <w:rFonts w:ascii="Sylfaen" w:hAnsi="Sylfaen"/>
          <w:b/>
          <w:bCs/>
          <w:lang w:val="af-ZA"/>
        </w:rPr>
        <w:t>№119/GArm/15_2.1-57/06.08.15</w:t>
      </w:r>
      <w:r w:rsidRPr="00DF1CDD">
        <w:rPr>
          <w:rFonts w:ascii="Sylfaen" w:hAnsi="Sylfaen"/>
          <w:b/>
          <w:bCs/>
          <w:lang w:val="af-ZA"/>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412595">
        <w:rPr>
          <w:rFonts w:ascii="Sylfaen" w:hAnsi="Sylfaen" w:cs="Sylfaen"/>
          <w:b/>
          <w:bCs/>
          <w:sz w:val="16"/>
          <w:szCs w:val="16"/>
          <w:lang w:val="nl-NL"/>
        </w:rPr>
        <w:t>№119/GArm/15_2.1-57/06.08.15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061198" w:rsidRPr="00061198">
        <w:rPr>
          <w:rFonts w:ascii="Sylfaen" w:hAnsi="Sylfaen" w:cs="Sylfaen"/>
          <w:b/>
          <w:sz w:val="16"/>
          <w:szCs w:val="16"/>
          <w:lang w:val="nl-NL"/>
        </w:rPr>
        <w:t>«Երևան քաղաքի Մալաթիա-Սեբաստիա վարաչական շրջանի Րաֆֆու և Անդրանակի փողոցների D219-</w:t>
      </w:r>
      <w:r w:rsidR="000360C9">
        <w:rPr>
          <w:rFonts w:ascii="Sylfaen" w:hAnsi="Sylfaen" w:cs="Sylfaen"/>
          <w:b/>
          <w:sz w:val="16"/>
          <w:szCs w:val="16"/>
          <w:lang w:val="nl-NL"/>
        </w:rPr>
        <w:t xml:space="preserve"> </w:t>
      </w:r>
      <w:r w:rsidR="00061198" w:rsidRPr="00061198">
        <w:rPr>
          <w:rFonts w:ascii="Sylfaen" w:hAnsi="Sylfaen" w:cs="Sylfaen"/>
          <w:b/>
          <w:sz w:val="16"/>
          <w:szCs w:val="16"/>
          <w:lang w:val="nl-NL"/>
        </w:rPr>
        <w:t>325մմ ս/գ մ/ճ գազատարի խորության ապահովում և մեկուսիչ ծածկույթի վերանորոգում»</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F1CDD" w:rsidRPr="00DF1CDD">
        <w:rPr>
          <w:rFonts w:ascii="Sylfaen" w:hAnsi="Sylfaen" w:cs="Sylfaen"/>
          <w:b/>
          <w:sz w:val="16"/>
          <w:szCs w:val="16"/>
          <w:lang w:val="nl-NL"/>
        </w:rPr>
        <w:t>«</w:t>
      </w:r>
      <w:r w:rsidR="00412595">
        <w:rPr>
          <w:rFonts w:ascii="Sylfaen" w:hAnsi="Sylfaen" w:cs="Sylfaen"/>
          <w:b/>
          <w:sz w:val="16"/>
          <w:szCs w:val="16"/>
          <w:lang w:val="nl-NL"/>
        </w:rPr>
        <w:t>№119/GArm/15_2.1-57/06.08.15</w:t>
      </w:r>
      <w:r w:rsidR="00DF1CDD" w:rsidRPr="00DF1CDD">
        <w:rPr>
          <w:rFonts w:ascii="Sylfaen" w:hAnsi="Sylfaen" w:cs="Sylfaen"/>
          <w:b/>
          <w:sz w:val="16"/>
          <w:szCs w:val="16"/>
          <w:lang w:val="nl-NL"/>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w:t>
      </w:r>
      <w:r w:rsidRPr="000C7488">
        <w:rPr>
          <w:rFonts w:ascii="Sylfaen" w:hAnsi="Sylfaen" w:cs="Sylfaen"/>
          <w:b/>
          <w:sz w:val="16"/>
          <w:szCs w:val="16"/>
          <w:lang w:val="pt-BR"/>
        </w:rPr>
        <w:t xml:space="preserve"> </w:t>
      </w:r>
      <w:r w:rsidR="00061198" w:rsidRPr="00061198">
        <w:rPr>
          <w:rFonts w:ascii="Sylfaen" w:hAnsi="Sylfaen" w:cs="Sylfaen"/>
          <w:b/>
          <w:sz w:val="16"/>
          <w:szCs w:val="16"/>
          <w:lang w:val="nl-NL"/>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sidR="008258B6" w:rsidRPr="00061198">
        <w:rPr>
          <w:rFonts w:ascii="Sylfaen" w:hAnsi="Sylfaen" w:cs="Sylfaen"/>
          <w:b/>
          <w:sz w:val="16"/>
          <w:szCs w:val="16"/>
          <w:lang w:val="nl-NL"/>
        </w:rPr>
        <w:t xml:space="preserve"> </w:t>
      </w:r>
      <w:r w:rsidRPr="00061198">
        <w:rPr>
          <w:rFonts w:ascii="Sylfaen" w:hAnsi="Sylfaen" w:cs="Sylfaen"/>
          <w:b/>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412595">
        <w:rPr>
          <w:rFonts w:ascii="Sylfaen" w:hAnsi="Sylfaen" w:cs="TimesArmenianPSMT"/>
          <w:b/>
          <w:sz w:val="16"/>
          <w:szCs w:val="16"/>
          <w:lang w:val="hy-AM"/>
        </w:rPr>
        <w:t>№119/GArm/15_2.1-57/06.08.15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061198" w:rsidRPr="00061198">
        <w:rPr>
          <w:rFonts w:ascii="Sylfaen" w:hAnsi="Sylfaen" w:cs="Sylfaen"/>
          <w:b/>
          <w:sz w:val="16"/>
          <w:szCs w:val="16"/>
          <w:lang w:val="nl-NL"/>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sidR="00AF32F2" w:rsidRPr="00805136">
        <w:rPr>
          <w:rFonts w:ascii="Sylfaen" w:hAnsi="Sylfaen" w:cs="Sylfaen"/>
          <w:b/>
          <w:sz w:val="16"/>
          <w:szCs w:val="16"/>
          <w:lang w:val="pt-BR"/>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w:t>
      </w:r>
      <w:r w:rsidR="00412595">
        <w:rPr>
          <w:rFonts w:ascii="Sylfaen" w:hAnsi="Sylfaen" w:cs="Sylfaen"/>
          <w:b/>
          <w:sz w:val="16"/>
          <w:szCs w:val="16"/>
          <w:lang w:val="pt-BR"/>
        </w:rPr>
        <w:t>№119/GArm/15_2.1-57/06.08.15</w:t>
      </w:r>
      <w:r w:rsidR="00DF1CDD" w:rsidRPr="003D4452">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7C15A2"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805136" w:rsidRPr="00805136">
        <w:rPr>
          <w:rFonts w:ascii="Sylfaen" w:hAnsi="Sylfaen" w:cs="Sylfaen"/>
          <w:b/>
          <w:sz w:val="20"/>
          <w:szCs w:val="20"/>
          <w:lang w:val="hy-AM"/>
        </w:rPr>
        <w:t>«</w:t>
      </w:r>
      <w:r w:rsidR="00D85331"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sidR="00805136" w:rsidRPr="00805136">
        <w:rPr>
          <w:rFonts w:ascii="Sylfaen" w:hAnsi="Sylfaen" w:cs="Sylfaen"/>
          <w:b/>
          <w:sz w:val="20"/>
          <w:szCs w:val="20"/>
          <w:lang w:val="hy-AM"/>
        </w:rPr>
        <w:t xml:space="preserve">»  </w:t>
      </w:r>
      <w:r w:rsidR="00AF32F2" w:rsidRPr="00805136">
        <w:rPr>
          <w:rFonts w:ascii="Sylfaen" w:hAnsi="Sylfaen" w:cs="Sylfaen"/>
          <w:b/>
          <w:sz w:val="20"/>
          <w:szCs w:val="20"/>
          <w:lang w:val="hy-AM"/>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C15A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A04" w:rsidRDefault="00701A04" w:rsidP="004D3B9B">
      <w:r>
        <w:separator/>
      </w:r>
    </w:p>
  </w:endnote>
  <w:endnote w:type="continuationSeparator" w:id="0">
    <w:p w:rsidR="00701A04" w:rsidRDefault="00701A0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A04" w:rsidRDefault="00701A04" w:rsidP="004D3B9B">
      <w:r>
        <w:separator/>
      </w:r>
    </w:p>
  </w:footnote>
  <w:footnote w:type="continuationSeparator" w:id="0">
    <w:p w:rsidR="00701A04" w:rsidRDefault="00701A04" w:rsidP="004D3B9B">
      <w:r>
        <w:continuationSeparator/>
      </w:r>
    </w:p>
  </w:footnote>
  <w:footnote w:id="1">
    <w:p w:rsidR="00C02C77" w:rsidRPr="004E5447" w:rsidRDefault="00C02C7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Pr="00460191" w:rsidRDefault="00C02C7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29A5"/>
    <w:rsid w:val="000063CF"/>
    <w:rsid w:val="00010057"/>
    <w:rsid w:val="00014C9D"/>
    <w:rsid w:val="000217C6"/>
    <w:rsid w:val="0003506A"/>
    <w:rsid w:val="000360C9"/>
    <w:rsid w:val="000502C5"/>
    <w:rsid w:val="00052A51"/>
    <w:rsid w:val="0005479C"/>
    <w:rsid w:val="00061198"/>
    <w:rsid w:val="00063D4C"/>
    <w:rsid w:val="000645EC"/>
    <w:rsid w:val="00064774"/>
    <w:rsid w:val="00066CE3"/>
    <w:rsid w:val="00066DEE"/>
    <w:rsid w:val="0007578E"/>
    <w:rsid w:val="000808C8"/>
    <w:rsid w:val="00082D96"/>
    <w:rsid w:val="00087778"/>
    <w:rsid w:val="00092940"/>
    <w:rsid w:val="0009586B"/>
    <w:rsid w:val="000A4941"/>
    <w:rsid w:val="000A79CF"/>
    <w:rsid w:val="000B2971"/>
    <w:rsid w:val="000C1F62"/>
    <w:rsid w:val="000C2E5F"/>
    <w:rsid w:val="000C3974"/>
    <w:rsid w:val="000C7488"/>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5191"/>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83471"/>
    <w:rsid w:val="003922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12595"/>
    <w:rsid w:val="00440949"/>
    <w:rsid w:val="004666BF"/>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E7641"/>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D74C4"/>
    <w:rsid w:val="005E054B"/>
    <w:rsid w:val="005E0870"/>
    <w:rsid w:val="005E4AC5"/>
    <w:rsid w:val="005E6B77"/>
    <w:rsid w:val="005F31B1"/>
    <w:rsid w:val="006050F8"/>
    <w:rsid w:val="00606F30"/>
    <w:rsid w:val="00651221"/>
    <w:rsid w:val="006532BE"/>
    <w:rsid w:val="00654639"/>
    <w:rsid w:val="00654ABC"/>
    <w:rsid w:val="0065754B"/>
    <w:rsid w:val="006661F8"/>
    <w:rsid w:val="0067011A"/>
    <w:rsid w:val="006718D5"/>
    <w:rsid w:val="006807A9"/>
    <w:rsid w:val="00684502"/>
    <w:rsid w:val="006866E7"/>
    <w:rsid w:val="00691D22"/>
    <w:rsid w:val="00694B08"/>
    <w:rsid w:val="006A0329"/>
    <w:rsid w:val="006C053C"/>
    <w:rsid w:val="006D4CDF"/>
    <w:rsid w:val="00700EA8"/>
    <w:rsid w:val="00701A04"/>
    <w:rsid w:val="00734CA4"/>
    <w:rsid w:val="00740CA0"/>
    <w:rsid w:val="007475A7"/>
    <w:rsid w:val="007525D2"/>
    <w:rsid w:val="00752B6E"/>
    <w:rsid w:val="00762DCA"/>
    <w:rsid w:val="00762EBE"/>
    <w:rsid w:val="00767713"/>
    <w:rsid w:val="0076781F"/>
    <w:rsid w:val="0077567D"/>
    <w:rsid w:val="00775BC1"/>
    <w:rsid w:val="00783398"/>
    <w:rsid w:val="0078742A"/>
    <w:rsid w:val="007961A9"/>
    <w:rsid w:val="007C15A2"/>
    <w:rsid w:val="007D2A26"/>
    <w:rsid w:val="007D2AE6"/>
    <w:rsid w:val="007D2B1C"/>
    <w:rsid w:val="007D38C4"/>
    <w:rsid w:val="007D4375"/>
    <w:rsid w:val="007E11D2"/>
    <w:rsid w:val="007E2A4C"/>
    <w:rsid w:val="007E4406"/>
    <w:rsid w:val="00802D1E"/>
    <w:rsid w:val="00805136"/>
    <w:rsid w:val="008258B6"/>
    <w:rsid w:val="00827547"/>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45B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3B3B"/>
    <w:rsid w:val="00B66D33"/>
    <w:rsid w:val="00B67F34"/>
    <w:rsid w:val="00B7047D"/>
    <w:rsid w:val="00B80A58"/>
    <w:rsid w:val="00B86A24"/>
    <w:rsid w:val="00B93BD6"/>
    <w:rsid w:val="00B95D5A"/>
    <w:rsid w:val="00B978BC"/>
    <w:rsid w:val="00B97A0C"/>
    <w:rsid w:val="00BD3399"/>
    <w:rsid w:val="00BE03A6"/>
    <w:rsid w:val="00BE4FF0"/>
    <w:rsid w:val="00BE573E"/>
    <w:rsid w:val="00BF226C"/>
    <w:rsid w:val="00BF66E3"/>
    <w:rsid w:val="00BF76C5"/>
    <w:rsid w:val="00C02C77"/>
    <w:rsid w:val="00C03DA7"/>
    <w:rsid w:val="00C042DF"/>
    <w:rsid w:val="00C11609"/>
    <w:rsid w:val="00C259CC"/>
    <w:rsid w:val="00C4395A"/>
    <w:rsid w:val="00C44DCF"/>
    <w:rsid w:val="00C45D40"/>
    <w:rsid w:val="00C4768B"/>
    <w:rsid w:val="00C525C6"/>
    <w:rsid w:val="00C526CF"/>
    <w:rsid w:val="00C548B4"/>
    <w:rsid w:val="00C5538B"/>
    <w:rsid w:val="00C6693F"/>
    <w:rsid w:val="00C722CB"/>
    <w:rsid w:val="00C7310F"/>
    <w:rsid w:val="00C747AD"/>
    <w:rsid w:val="00C8083E"/>
    <w:rsid w:val="00C81B72"/>
    <w:rsid w:val="00C8436A"/>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85331"/>
    <w:rsid w:val="00DA21BD"/>
    <w:rsid w:val="00DA281A"/>
    <w:rsid w:val="00DD0812"/>
    <w:rsid w:val="00DD1765"/>
    <w:rsid w:val="00DD17E3"/>
    <w:rsid w:val="00DD1ED5"/>
    <w:rsid w:val="00DD2A0E"/>
    <w:rsid w:val="00DE58EC"/>
    <w:rsid w:val="00DF1CDD"/>
    <w:rsid w:val="00E05914"/>
    <w:rsid w:val="00E11027"/>
    <w:rsid w:val="00E267A4"/>
    <w:rsid w:val="00E304BC"/>
    <w:rsid w:val="00E30C10"/>
    <w:rsid w:val="00E31076"/>
    <w:rsid w:val="00E36E32"/>
    <w:rsid w:val="00E558FF"/>
    <w:rsid w:val="00E617FE"/>
    <w:rsid w:val="00E64086"/>
    <w:rsid w:val="00E66F74"/>
    <w:rsid w:val="00E70948"/>
    <w:rsid w:val="00E736B8"/>
    <w:rsid w:val="00E7618C"/>
    <w:rsid w:val="00E80FA6"/>
    <w:rsid w:val="00E820D0"/>
    <w:rsid w:val="00E8433B"/>
    <w:rsid w:val="00E8528B"/>
    <w:rsid w:val="00E86E12"/>
    <w:rsid w:val="00E875F7"/>
    <w:rsid w:val="00E9685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46058"/>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68913847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0995457">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67248975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F5A3C-4796-49CB-823C-4A90B8042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40</Pages>
  <Words>14941</Words>
  <Characters>85164</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193</cp:revision>
  <cp:lastPrinted>2014-07-31T11:59:00Z</cp:lastPrinted>
  <dcterms:created xsi:type="dcterms:W3CDTF">2014-03-19T12:47:00Z</dcterms:created>
  <dcterms:modified xsi:type="dcterms:W3CDTF">2015-08-13T12:03:00Z</dcterms:modified>
</cp:coreProperties>
</file>