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1B72" w:rsidP="00A77010">
      <w:pPr>
        <w:pStyle w:val="Heading9"/>
        <w:jc w:val="right"/>
        <w:rPr>
          <w:rFonts w:ascii="Sylfaen" w:hAnsi="Sylfaen" w:cs="Times Armenian"/>
          <w:lang w:val="af-ZA"/>
        </w:rPr>
      </w:pPr>
      <w:r w:rsidRPr="00845F92">
        <w:rPr>
          <w:rFonts w:ascii="Sylfaen" w:hAnsi="Sylfaen"/>
          <w:color w:val="auto"/>
          <w:sz w:val="16"/>
          <w:szCs w:val="16"/>
          <w:lang w:val="af-ZA"/>
        </w:rPr>
        <w:t>«</w:t>
      </w:r>
      <w:r w:rsidR="003020AB">
        <w:rPr>
          <w:rFonts w:ascii="Times New Roman" w:hAnsi="Times New Roman"/>
          <w:bCs/>
          <w:lang w:val="hy-AM"/>
        </w:rPr>
        <w:t>№</w:t>
      </w:r>
      <w:r w:rsidR="00323457">
        <w:rPr>
          <w:rFonts w:ascii="Times New Roman" w:hAnsi="Times New Roman"/>
          <w:bCs/>
          <w:lang w:val="hy-AM"/>
        </w:rPr>
        <w:t>1</w:t>
      </w:r>
      <w:r w:rsidR="00323457" w:rsidRPr="00323457">
        <w:rPr>
          <w:rFonts w:ascii="Times New Roman" w:hAnsi="Times New Roman"/>
          <w:bCs/>
          <w:lang w:val="af-ZA"/>
        </w:rPr>
        <w:t>2</w:t>
      </w:r>
      <w:r w:rsidR="00D75ABD">
        <w:rPr>
          <w:rFonts w:ascii="Times New Roman" w:hAnsi="Times New Roman"/>
          <w:bCs/>
          <w:lang w:val="af-ZA"/>
        </w:rPr>
        <w:t>6</w:t>
      </w:r>
      <w:r w:rsidR="003020AB">
        <w:rPr>
          <w:rFonts w:ascii="Times New Roman" w:hAnsi="Times New Roman"/>
          <w:bCs/>
          <w:lang w:val="hy-AM"/>
        </w:rPr>
        <w:t>/GArm/15_2.1-</w:t>
      </w:r>
      <w:r w:rsidR="00D75ABD">
        <w:rPr>
          <w:rFonts w:ascii="Times New Roman" w:hAnsi="Times New Roman"/>
          <w:bCs/>
          <w:lang w:val="hy-AM"/>
        </w:rPr>
        <w:t>1</w:t>
      </w:r>
      <w:r w:rsidR="00AC23E6" w:rsidRPr="00D67B1A">
        <w:rPr>
          <w:rFonts w:ascii="Times New Roman" w:hAnsi="Times New Roman"/>
          <w:bCs/>
          <w:lang w:val="hy-AM"/>
        </w:rPr>
        <w:t>8</w:t>
      </w:r>
      <w:r w:rsidR="00D75ABD">
        <w:rPr>
          <w:rFonts w:ascii="Times New Roman" w:hAnsi="Times New Roman"/>
          <w:bCs/>
          <w:lang w:val="en-US"/>
        </w:rPr>
        <w:t>0</w:t>
      </w:r>
      <w:r w:rsidR="003020AB">
        <w:rPr>
          <w:rFonts w:ascii="Times New Roman" w:hAnsi="Times New Roman"/>
          <w:bCs/>
          <w:lang w:val="hy-AM"/>
        </w:rPr>
        <w:t>/</w:t>
      </w:r>
      <w:r w:rsidR="00D75ABD">
        <w:rPr>
          <w:rFonts w:ascii="Times New Roman" w:hAnsi="Times New Roman"/>
          <w:bCs/>
          <w:lang w:val="hy-AM"/>
        </w:rPr>
        <w:t>1</w:t>
      </w:r>
      <w:r w:rsidR="00D75ABD">
        <w:rPr>
          <w:rFonts w:ascii="Times New Roman" w:hAnsi="Times New Roman"/>
          <w:bCs/>
          <w:lang w:val="en-US"/>
        </w:rPr>
        <w:t>4</w:t>
      </w:r>
      <w:r w:rsidR="00A66319">
        <w:rPr>
          <w:rFonts w:ascii="Times New Roman" w:hAnsi="Times New Roman"/>
          <w:bCs/>
          <w:lang w:val="hy-AM"/>
        </w:rPr>
        <w:t>.0</w:t>
      </w:r>
      <w:r w:rsidR="00323457" w:rsidRPr="00D67B1A">
        <w:rPr>
          <w:rFonts w:ascii="Times New Roman" w:hAnsi="Times New Roman"/>
          <w:bCs/>
          <w:lang w:val="hy-AM"/>
        </w:rPr>
        <w:t>8</w:t>
      </w:r>
      <w:r w:rsidR="00A66319">
        <w:rPr>
          <w:rFonts w:ascii="Times New Roman" w:hAnsi="Times New Roman"/>
          <w:bCs/>
          <w:lang w:val="hy-AM"/>
        </w:rPr>
        <w:t>.15</w:t>
      </w:r>
      <w:r w:rsidRPr="00845F92">
        <w:rPr>
          <w:rFonts w:ascii="Sylfaen" w:hAnsi="Sylfaen"/>
          <w:color w:val="auto"/>
          <w:sz w:val="16"/>
          <w:szCs w:val="16"/>
          <w:lang w:val="af-ZA"/>
        </w:rPr>
        <w:t>»</w:t>
      </w:r>
      <w:r>
        <w:rPr>
          <w:rFonts w:ascii="Sylfaen" w:hAnsi="Sylfaen"/>
          <w:color w:val="auto"/>
          <w:sz w:val="16"/>
          <w:szCs w:val="16"/>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75ABD">
        <w:rPr>
          <w:rFonts w:ascii="Sylfaen" w:hAnsi="Sylfaen"/>
          <w:bCs/>
          <w:sz w:val="24"/>
          <w:szCs w:val="24"/>
          <w:lang w:val="af-ZA"/>
        </w:rPr>
        <w:t>14</w:t>
      </w:r>
      <w:r w:rsidRPr="00B25D9D">
        <w:rPr>
          <w:rFonts w:ascii="Sylfaen" w:hAnsi="Sylfaen"/>
          <w:bCs/>
          <w:sz w:val="24"/>
          <w:szCs w:val="24"/>
          <w:lang w:val="af-ZA"/>
        </w:rPr>
        <w:t>.</w:t>
      </w:r>
      <w:r w:rsidR="0098101E">
        <w:rPr>
          <w:rFonts w:ascii="Sylfaen" w:hAnsi="Sylfaen"/>
          <w:bCs/>
          <w:sz w:val="24"/>
          <w:szCs w:val="24"/>
          <w:lang w:val="hy-AM"/>
        </w:rPr>
        <w:t>0</w:t>
      </w:r>
      <w:r w:rsidR="00323457" w:rsidRPr="00D67B1A">
        <w:rPr>
          <w:rFonts w:ascii="Sylfaen" w:hAnsi="Sylfaen"/>
          <w:bCs/>
          <w:sz w:val="24"/>
          <w:szCs w:val="24"/>
          <w:lang w:val="hy-AM"/>
        </w:rPr>
        <w:t>8</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2E33AD"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D67B1A" w:rsidRPr="00D67B1A">
        <w:rPr>
          <w:rFonts w:ascii="Sylfaen" w:hAnsi="Sylfaen" w:cs="Sylfaen"/>
          <w:b/>
          <w:sz w:val="24"/>
          <w:lang w:val="hy-AM"/>
        </w:rPr>
        <w:t>Կոտայքի մարզի ԳԲԿ-1-ի- Ջրաբեր մ/ճ վերգետնյա գազատարի վերատեղադրում</w:t>
      </w:r>
      <w:r w:rsidR="002E33AD" w:rsidRPr="002E33AD">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sidRPr="00343756">
        <w:rPr>
          <w:rFonts w:ascii="Sylfaen" w:hAnsi="Sylfaen" w:cs="Sylfaen"/>
          <w:sz w:val="24"/>
          <w:szCs w:val="24"/>
          <w:lang w:val="af-ZA"/>
        </w:rPr>
        <w:t xml:space="preserve">է </w:t>
      </w:r>
      <w:r w:rsidR="000E3070" w:rsidRPr="00D00D05">
        <w:rPr>
          <w:rFonts w:ascii="Sylfaen" w:hAnsi="Sylfaen" w:cs="Sylfaen"/>
          <w:sz w:val="24"/>
          <w:szCs w:val="24"/>
          <w:lang w:val="af-ZA"/>
        </w:rPr>
        <w:t>«</w:t>
      </w:r>
      <w:r w:rsidR="00D67B1A">
        <w:rPr>
          <w:rFonts w:ascii="Sylfaen" w:hAnsi="Sylfaen" w:cs="Sylfaen"/>
        </w:rPr>
        <w:t>Կոտայքի</w:t>
      </w:r>
      <w:r w:rsidR="00D67B1A" w:rsidRPr="00D67B1A">
        <w:rPr>
          <w:rFonts w:ascii="Sylfaen" w:hAnsi="Sylfaen" w:cs="Sylfaen"/>
          <w:lang w:val="af-ZA"/>
        </w:rPr>
        <w:t xml:space="preserve"> </w:t>
      </w:r>
      <w:r w:rsidR="00D67B1A">
        <w:rPr>
          <w:rFonts w:ascii="Sylfaen" w:hAnsi="Sylfaen" w:cs="Sylfaen"/>
        </w:rPr>
        <w:t>մարզի</w:t>
      </w:r>
      <w:r w:rsidR="00D67B1A" w:rsidRPr="00D67B1A">
        <w:rPr>
          <w:rFonts w:ascii="Sylfaen" w:hAnsi="Sylfaen" w:cs="Sylfaen"/>
          <w:lang w:val="af-ZA"/>
        </w:rPr>
        <w:t xml:space="preserve"> </w:t>
      </w:r>
      <w:r w:rsidR="00D67B1A">
        <w:rPr>
          <w:rFonts w:ascii="Sylfaen" w:hAnsi="Sylfaen" w:cs="Sylfaen"/>
        </w:rPr>
        <w:t>ԳԲԿ</w:t>
      </w:r>
      <w:r w:rsidR="00D67B1A" w:rsidRPr="00D67B1A">
        <w:rPr>
          <w:rFonts w:ascii="Sylfaen" w:hAnsi="Sylfaen" w:cs="Sylfaen"/>
          <w:lang w:val="af-ZA"/>
        </w:rPr>
        <w:t>-1-</w:t>
      </w:r>
      <w:r w:rsidR="00D67B1A">
        <w:rPr>
          <w:rFonts w:ascii="Sylfaen" w:hAnsi="Sylfaen" w:cs="Sylfaen"/>
        </w:rPr>
        <w:t>ի</w:t>
      </w:r>
      <w:r w:rsidR="00D67B1A" w:rsidRPr="00D67B1A">
        <w:rPr>
          <w:rFonts w:ascii="Sylfaen" w:hAnsi="Sylfaen" w:cs="Sylfaen"/>
          <w:lang w:val="af-ZA"/>
        </w:rPr>
        <w:t xml:space="preserve">- </w:t>
      </w:r>
      <w:r w:rsidR="00D67B1A">
        <w:rPr>
          <w:rFonts w:ascii="Sylfaen" w:hAnsi="Sylfaen" w:cs="Sylfaen"/>
        </w:rPr>
        <w:t>Ջրաբեր</w:t>
      </w:r>
      <w:r w:rsidR="00D67B1A" w:rsidRPr="00D67B1A">
        <w:rPr>
          <w:rFonts w:ascii="Sylfaen" w:hAnsi="Sylfaen" w:cs="Sylfaen"/>
          <w:lang w:val="af-ZA"/>
        </w:rPr>
        <w:t xml:space="preserve"> </w:t>
      </w:r>
      <w:r w:rsidR="00D67B1A">
        <w:rPr>
          <w:rFonts w:ascii="Sylfaen" w:hAnsi="Sylfaen" w:cs="Sylfaen"/>
        </w:rPr>
        <w:t>մ</w:t>
      </w:r>
      <w:r w:rsidR="00D67B1A" w:rsidRPr="00D67B1A">
        <w:rPr>
          <w:rFonts w:ascii="Sylfaen" w:hAnsi="Sylfaen" w:cs="Sylfaen"/>
          <w:lang w:val="af-ZA"/>
        </w:rPr>
        <w:t>/</w:t>
      </w:r>
      <w:r w:rsidR="00D67B1A">
        <w:rPr>
          <w:rFonts w:ascii="Sylfaen" w:hAnsi="Sylfaen" w:cs="Sylfaen"/>
        </w:rPr>
        <w:t>ճ</w:t>
      </w:r>
      <w:r w:rsidR="00D67B1A" w:rsidRPr="00D67B1A">
        <w:rPr>
          <w:rFonts w:ascii="Sylfaen" w:hAnsi="Sylfaen" w:cs="Sylfaen"/>
          <w:lang w:val="af-ZA"/>
        </w:rPr>
        <w:t xml:space="preserve"> </w:t>
      </w:r>
      <w:r w:rsidR="00D67B1A">
        <w:rPr>
          <w:rFonts w:ascii="Sylfaen" w:hAnsi="Sylfaen" w:cs="Sylfaen"/>
        </w:rPr>
        <w:t>վերգետնյա</w:t>
      </w:r>
      <w:r w:rsidR="00D67B1A" w:rsidRPr="00D67B1A">
        <w:rPr>
          <w:rFonts w:ascii="Sylfaen" w:hAnsi="Sylfaen" w:cs="Sylfaen"/>
          <w:lang w:val="af-ZA"/>
        </w:rPr>
        <w:t xml:space="preserve"> </w:t>
      </w:r>
      <w:r w:rsidR="00D67B1A">
        <w:rPr>
          <w:rFonts w:ascii="Sylfaen" w:hAnsi="Sylfaen" w:cs="Sylfaen"/>
        </w:rPr>
        <w:t>գազատարի</w:t>
      </w:r>
      <w:r w:rsidR="00D67B1A" w:rsidRPr="00D67B1A">
        <w:rPr>
          <w:rFonts w:ascii="Sylfaen" w:hAnsi="Sylfaen" w:cs="Sylfaen"/>
          <w:lang w:val="af-ZA"/>
        </w:rPr>
        <w:t xml:space="preserve"> </w:t>
      </w:r>
      <w:r w:rsidR="00D67B1A">
        <w:rPr>
          <w:rFonts w:ascii="Sylfaen" w:hAnsi="Sylfaen" w:cs="Sylfaen"/>
        </w:rPr>
        <w:t>վերատեղադրում</w:t>
      </w:r>
      <w:r w:rsidR="000E3070" w:rsidRPr="00D00D05">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98101E">
        <w:rPr>
          <w:rFonts w:ascii="Sylfaen" w:hAnsi="Sylfaen"/>
          <w:sz w:val="20"/>
          <w:szCs w:val="20"/>
          <w:lang w:val="af-ZA"/>
        </w:rPr>
        <w:t xml:space="preserve"> </w:t>
      </w:r>
      <w:r w:rsidRPr="00C525C6">
        <w:rPr>
          <w:rFonts w:ascii="Sylfaen" w:hAnsi="Sylfaen"/>
          <w:sz w:val="20"/>
          <w:szCs w:val="20"/>
        </w:rPr>
        <w:t>է</w:t>
      </w:r>
      <w:r w:rsidRPr="0098101E">
        <w:rPr>
          <w:rFonts w:ascii="Sylfaen" w:hAnsi="Sylfaen"/>
          <w:sz w:val="20"/>
          <w:szCs w:val="20"/>
          <w:lang w:val="af-ZA"/>
        </w:rPr>
        <w:t xml:space="preserve"> </w:t>
      </w:r>
      <w:r w:rsidRPr="00C525C6">
        <w:rPr>
          <w:rFonts w:ascii="Sylfaen" w:hAnsi="Sylfaen"/>
          <w:sz w:val="20"/>
          <w:szCs w:val="20"/>
        </w:rPr>
        <w:t>ի</w:t>
      </w:r>
      <w:r w:rsidRPr="0098101E">
        <w:rPr>
          <w:rFonts w:ascii="Sylfaen" w:hAnsi="Sylfaen"/>
          <w:sz w:val="20"/>
          <w:szCs w:val="20"/>
          <w:lang w:val="af-ZA"/>
        </w:rPr>
        <w:t xml:space="preserve"> </w:t>
      </w:r>
      <w:r w:rsidRPr="00C525C6">
        <w:rPr>
          <w:rFonts w:ascii="Sylfaen" w:hAnsi="Sylfaen"/>
          <w:sz w:val="20"/>
          <w:szCs w:val="20"/>
        </w:rPr>
        <w:t>լրումն</w:t>
      </w:r>
      <w:r w:rsidRPr="0098101E">
        <w:rPr>
          <w:rFonts w:ascii="Sylfaen" w:hAnsi="Sylfaen"/>
          <w:sz w:val="20"/>
          <w:szCs w:val="20"/>
          <w:lang w:val="af-ZA"/>
        </w:rPr>
        <w:t xml:space="preserve">    «</w:t>
      </w:r>
      <w:r w:rsidRPr="00C525C6">
        <w:rPr>
          <w:rFonts w:ascii="Sylfaen" w:hAnsi="Sylfaen"/>
          <w:sz w:val="20"/>
          <w:szCs w:val="20"/>
        </w:rPr>
        <w:t>Գազպրոմ</w:t>
      </w:r>
      <w:r w:rsidRPr="0098101E">
        <w:rPr>
          <w:rFonts w:ascii="Sylfaen" w:hAnsi="Sylfaen"/>
          <w:sz w:val="20"/>
          <w:szCs w:val="20"/>
          <w:lang w:val="af-ZA"/>
        </w:rPr>
        <w:t xml:space="preserve"> </w:t>
      </w:r>
      <w:r w:rsidRPr="00A50062">
        <w:rPr>
          <w:rFonts w:ascii="Sylfaen" w:hAnsi="Sylfaen" w:cs="Sylfaen"/>
          <w:sz w:val="20"/>
        </w:rPr>
        <w:t>Արմենիա</w:t>
      </w:r>
      <w:r w:rsidRPr="002E33AD">
        <w:rPr>
          <w:rFonts w:ascii="Sylfaen" w:hAnsi="Sylfaen" w:cs="Sylfaen"/>
          <w:sz w:val="20"/>
          <w:lang w:val="af-ZA"/>
        </w:rPr>
        <w:t xml:space="preserve">»  </w:t>
      </w:r>
      <w:r w:rsidRPr="00A50062">
        <w:rPr>
          <w:rFonts w:ascii="Sylfaen" w:hAnsi="Sylfaen" w:cs="Sylfaen"/>
          <w:sz w:val="20"/>
        </w:rPr>
        <w:t>ՓԲԸ</w:t>
      </w:r>
      <w:r w:rsidRPr="00427C0F">
        <w:rPr>
          <w:rFonts w:ascii="Sylfaen" w:hAnsi="Sylfaen" w:cs="Sylfaen"/>
          <w:sz w:val="20"/>
          <w:lang w:val="af-ZA"/>
        </w:rPr>
        <w:t>-</w:t>
      </w:r>
      <w:r w:rsidRPr="00A50062">
        <w:rPr>
          <w:rFonts w:ascii="Sylfaen" w:hAnsi="Sylfaen" w:cs="Sylfaen"/>
          <w:sz w:val="20"/>
        </w:rPr>
        <w:t>ի</w:t>
      </w:r>
      <w:r w:rsidRPr="00427C0F">
        <w:rPr>
          <w:rFonts w:ascii="Sylfaen" w:hAnsi="Sylfaen" w:cs="Sylfaen"/>
          <w:sz w:val="20"/>
          <w:lang w:val="af-ZA"/>
        </w:rPr>
        <w:t xml:space="preserve">  (</w:t>
      </w:r>
      <w:r w:rsidRPr="00A50062">
        <w:rPr>
          <w:rFonts w:ascii="Sylfaen" w:hAnsi="Sylfaen" w:cs="Sylfaen"/>
          <w:sz w:val="20"/>
        </w:rPr>
        <w:t>այսուհետև</w:t>
      </w:r>
      <w:r w:rsidRPr="00427C0F">
        <w:rPr>
          <w:rFonts w:ascii="Sylfaen" w:hAnsi="Sylfaen" w:cs="Sylfaen"/>
          <w:sz w:val="20"/>
          <w:lang w:val="af-ZA"/>
        </w:rPr>
        <w:t xml:space="preserve">` </w:t>
      </w:r>
      <w:r w:rsidRPr="00A50062">
        <w:rPr>
          <w:rFonts w:ascii="Sylfaen" w:hAnsi="Sylfaen" w:cs="Sylfaen"/>
          <w:sz w:val="20"/>
        </w:rPr>
        <w:t>Պատվիրատու</w:t>
      </w:r>
      <w:r w:rsidRPr="00427C0F">
        <w:rPr>
          <w:rFonts w:ascii="Sylfaen" w:hAnsi="Sylfaen" w:cs="Sylfaen"/>
          <w:sz w:val="20"/>
          <w:lang w:val="af-ZA"/>
        </w:rPr>
        <w:t xml:space="preserve">)` </w:t>
      </w:r>
      <w:r w:rsidRPr="00A50062">
        <w:rPr>
          <w:rFonts w:ascii="Sylfaen" w:hAnsi="Sylfaen" w:cs="Sylfaen"/>
          <w:sz w:val="20"/>
        </w:rPr>
        <w:t>կարիքների</w:t>
      </w:r>
      <w:r w:rsidRPr="00427C0F">
        <w:rPr>
          <w:rFonts w:ascii="Sylfaen" w:hAnsi="Sylfaen" w:cs="Sylfaen"/>
          <w:sz w:val="20"/>
          <w:lang w:val="af-ZA"/>
        </w:rPr>
        <w:t xml:space="preserve"> </w:t>
      </w:r>
      <w:r w:rsidRPr="00A50062">
        <w:rPr>
          <w:rFonts w:ascii="Sylfaen" w:hAnsi="Sylfaen" w:cs="Sylfaen"/>
          <w:sz w:val="20"/>
        </w:rPr>
        <w:t>համար</w:t>
      </w:r>
      <w:r w:rsidR="00E31076" w:rsidRPr="00D67B1A">
        <w:rPr>
          <w:rFonts w:ascii="Sylfaen" w:hAnsi="Sylfaen" w:cs="Sylfaen"/>
          <w:sz w:val="20"/>
          <w:lang w:val="af-ZA"/>
        </w:rPr>
        <w:t xml:space="preserve"> </w:t>
      </w:r>
      <w:r w:rsidR="000E3070" w:rsidRPr="00D67B1A">
        <w:rPr>
          <w:rFonts w:ascii="Sylfaen" w:hAnsi="Sylfaen" w:cs="Sylfaen"/>
          <w:sz w:val="20"/>
          <w:lang w:val="af-ZA"/>
        </w:rPr>
        <w:t>«</w:t>
      </w:r>
      <w:r w:rsidR="00D67B1A">
        <w:rPr>
          <w:rFonts w:ascii="Sylfaen" w:hAnsi="Sylfaen" w:cs="Sylfaen"/>
        </w:rPr>
        <w:t>Կոտայքի</w:t>
      </w:r>
      <w:r w:rsidR="00D67B1A" w:rsidRPr="00D67B1A">
        <w:rPr>
          <w:rFonts w:ascii="Sylfaen" w:hAnsi="Sylfaen" w:cs="Sylfaen"/>
          <w:lang w:val="af-ZA"/>
        </w:rPr>
        <w:t xml:space="preserve"> </w:t>
      </w:r>
      <w:r w:rsidR="00D67B1A">
        <w:rPr>
          <w:rFonts w:ascii="Sylfaen" w:hAnsi="Sylfaen" w:cs="Sylfaen"/>
        </w:rPr>
        <w:t>մարզի</w:t>
      </w:r>
      <w:r w:rsidR="00D67B1A" w:rsidRPr="00D67B1A">
        <w:rPr>
          <w:rFonts w:ascii="Sylfaen" w:hAnsi="Sylfaen" w:cs="Sylfaen"/>
          <w:lang w:val="af-ZA"/>
        </w:rPr>
        <w:t xml:space="preserve"> </w:t>
      </w:r>
      <w:r w:rsidR="00D67B1A">
        <w:rPr>
          <w:rFonts w:ascii="Sylfaen" w:hAnsi="Sylfaen" w:cs="Sylfaen"/>
        </w:rPr>
        <w:t>ԳԲԿ</w:t>
      </w:r>
      <w:r w:rsidR="00D67B1A" w:rsidRPr="00D67B1A">
        <w:rPr>
          <w:rFonts w:ascii="Sylfaen" w:hAnsi="Sylfaen" w:cs="Sylfaen"/>
          <w:lang w:val="af-ZA"/>
        </w:rPr>
        <w:t>-1-</w:t>
      </w:r>
      <w:r w:rsidR="00D67B1A">
        <w:rPr>
          <w:rFonts w:ascii="Sylfaen" w:hAnsi="Sylfaen" w:cs="Sylfaen"/>
        </w:rPr>
        <w:t>ի</w:t>
      </w:r>
      <w:r w:rsidR="00D67B1A" w:rsidRPr="00D67B1A">
        <w:rPr>
          <w:rFonts w:ascii="Sylfaen" w:hAnsi="Sylfaen" w:cs="Sylfaen"/>
          <w:lang w:val="af-ZA"/>
        </w:rPr>
        <w:t xml:space="preserve">- </w:t>
      </w:r>
      <w:r w:rsidR="00D67B1A">
        <w:rPr>
          <w:rFonts w:ascii="Sylfaen" w:hAnsi="Sylfaen" w:cs="Sylfaen"/>
        </w:rPr>
        <w:t>Ջրաբեր</w:t>
      </w:r>
      <w:r w:rsidR="00D67B1A" w:rsidRPr="00D67B1A">
        <w:rPr>
          <w:rFonts w:ascii="Sylfaen" w:hAnsi="Sylfaen" w:cs="Sylfaen"/>
          <w:lang w:val="af-ZA"/>
        </w:rPr>
        <w:t xml:space="preserve"> </w:t>
      </w:r>
      <w:r w:rsidR="00D67B1A">
        <w:rPr>
          <w:rFonts w:ascii="Sylfaen" w:hAnsi="Sylfaen" w:cs="Sylfaen"/>
        </w:rPr>
        <w:t>մ</w:t>
      </w:r>
      <w:r w:rsidR="00D67B1A" w:rsidRPr="00D67B1A">
        <w:rPr>
          <w:rFonts w:ascii="Sylfaen" w:hAnsi="Sylfaen" w:cs="Sylfaen"/>
          <w:lang w:val="af-ZA"/>
        </w:rPr>
        <w:t>/</w:t>
      </w:r>
      <w:r w:rsidR="00D67B1A">
        <w:rPr>
          <w:rFonts w:ascii="Sylfaen" w:hAnsi="Sylfaen" w:cs="Sylfaen"/>
        </w:rPr>
        <w:t>ճ</w:t>
      </w:r>
      <w:r w:rsidR="00D67B1A" w:rsidRPr="00D67B1A">
        <w:rPr>
          <w:rFonts w:ascii="Sylfaen" w:hAnsi="Sylfaen" w:cs="Sylfaen"/>
          <w:lang w:val="af-ZA"/>
        </w:rPr>
        <w:t xml:space="preserve"> </w:t>
      </w:r>
      <w:r w:rsidR="00D67B1A">
        <w:rPr>
          <w:rFonts w:ascii="Sylfaen" w:hAnsi="Sylfaen" w:cs="Sylfaen"/>
        </w:rPr>
        <w:t>վերգետնյա</w:t>
      </w:r>
      <w:r w:rsidR="00D67B1A" w:rsidRPr="00D67B1A">
        <w:rPr>
          <w:rFonts w:ascii="Sylfaen" w:hAnsi="Sylfaen" w:cs="Sylfaen"/>
          <w:lang w:val="af-ZA"/>
        </w:rPr>
        <w:t xml:space="preserve"> </w:t>
      </w:r>
      <w:r w:rsidR="00D67B1A">
        <w:rPr>
          <w:rFonts w:ascii="Sylfaen" w:hAnsi="Sylfaen" w:cs="Sylfaen"/>
        </w:rPr>
        <w:t>գազատարի</w:t>
      </w:r>
      <w:r w:rsidR="00D67B1A" w:rsidRPr="00D67B1A">
        <w:rPr>
          <w:rFonts w:ascii="Sylfaen" w:hAnsi="Sylfaen" w:cs="Sylfaen"/>
          <w:lang w:val="af-ZA"/>
        </w:rPr>
        <w:t xml:space="preserve"> </w:t>
      </w:r>
      <w:r w:rsidR="00D67B1A">
        <w:rPr>
          <w:rFonts w:ascii="Sylfaen" w:hAnsi="Sylfaen" w:cs="Sylfaen"/>
        </w:rPr>
        <w:t>վերատեղադրում</w:t>
      </w:r>
      <w:r w:rsidR="000E3070" w:rsidRPr="00D67B1A">
        <w:rPr>
          <w:rFonts w:ascii="Sylfaen" w:hAnsi="Sylfaen" w:cs="Sylfaen"/>
          <w:sz w:val="20"/>
          <w:lang w:val="af-ZA"/>
        </w:rPr>
        <w:t>»</w:t>
      </w:r>
      <w:r w:rsidR="008258B6" w:rsidRPr="00180FAF">
        <w:rPr>
          <w:rFonts w:ascii="Sylfaen" w:hAnsi="Sylfaen" w:cs="Sylfaen"/>
          <w:sz w:val="20"/>
          <w:lang w:val="af-ZA"/>
        </w:rPr>
        <w:t xml:space="preserve"> </w:t>
      </w:r>
      <w:r w:rsidRPr="00A50062">
        <w:rPr>
          <w:rFonts w:ascii="Sylfaen" w:hAnsi="Sylfaen" w:cs="Sylfaen"/>
          <w:sz w:val="20"/>
        </w:rPr>
        <w:t>օբյեկտի</w:t>
      </w:r>
      <w:r w:rsidRPr="00427C0F">
        <w:rPr>
          <w:rFonts w:ascii="Sylfaen" w:hAnsi="Sylfaen" w:cs="Sylfaen"/>
          <w:sz w:val="20"/>
          <w:lang w:val="af-ZA"/>
        </w:rPr>
        <w:t xml:space="preserve"> </w:t>
      </w:r>
      <w:r w:rsidRPr="00A50062">
        <w:rPr>
          <w:rFonts w:ascii="Sylfaen" w:hAnsi="Sylfaen" w:cs="Sylfaen"/>
          <w:sz w:val="20"/>
        </w:rPr>
        <w:t>շինարարական</w:t>
      </w:r>
      <w:r w:rsidRPr="00427C0F">
        <w:rPr>
          <w:rFonts w:ascii="Sylfaen" w:hAnsi="Sylfaen" w:cs="Sylfaen"/>
          <w:sz w:val="20"/>
          <w:lang w:val="af-ZA"/>
        </w:rPr>
        <w:t>(</w:t>
      </w:r>
      <w:r w:rsidRPr="00A50062">
        <w:rPr>
          <w:rFonts w:ascii="Sylfaen" w:hAnsi="Sylfaen" w:cs="Sylfaen"/>
          <w:sz w:val="20"/>
        </w:rPr>
        <w:t>շինհավաքակցման</w:t>
      </w:r>
      <w:r w:rsidRPr="00427C0F">
        <w:rPr>
          <w:rFonts w:ascii="Sylfaen" w:hAnsi="Sylfaen" w:cs="Sylfaen"/>
          <w:sz w:val="20"/>
          <w:lang w:val="af-ZA"/>
        </w:rPr>
        <w:t xml:space="preserve">) </w:t>
      </w:r>
      <w:r w:rsidRPr="00A50062">
        <w:rPr>
          <w:rFonts w:ascii="Sylfaen" w:hAnsi="Sylfaen" w:cs="Sylfaen"/>
          <w:sz w:val="20"/>
        </w:rPr>
        <w:t>աշխատանքների</w:t>
      </w:r>
      <w:r w:rsidRPr="002E33AD">
        <w:rPr>
          <w:rFonts w:ascii="Sylfaen" w:hAnsi="Sylfaen" w:cs="Sylfaen"/>
          <w:sz w:val="20"/>
          <w:lang w:val="af-ZA"/>
        </w:rPr>
        <w:t xml:space="preserve">  </w:t>
      </w:r>
      <w:r w:rsidRPr="00A50062">
        <w:rPr>
          <w:rFonts w:ascii="Sylfaen" w:hAnsi="Sylfaen" w:cs="Sylfaen"/>
          <w:sz w:val="20"/>
        </w:rPr>
        <w:t>ձեռքբերման</w:t>
      </w:r>
      <w:r w:rsidRPr="002E33AD">
        <w:rPr>
          <w:rFonts w:ascii="Sylfaen" w:hAnsi="Sylfaen" w:cs="Sylfaen"/>
          <w:sz w:val="20"/>
          <w:lang w:val="af-ZA"/>
        </w:rPr>
        <w:t xml:space="preserve"> </w:t>
      </w:r>
      <w:r w:rsidRPr="00A50062">
        <w:rPr>
          <w:rFonts w:ascii="Sylfaen" w:hAnsi="Sylfaen" w:cs="Sylfaen"/>
          <w:sz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845F92" w:rsidP="00651221">
      <w:pPr>
        <w:pStyle w:val="BodyText"/>
        <w:spacing w:after="0"/>
        <w:ind w:right="864"/>
        <w:jc w:val="both"/>
        <w:rPr>
          <w:rFonts w:ascii="Sylfaen" w:hAnsi="Sylfaen"/>
          <w:szCs w:val="22"/>
          <w:lang w:val="af-ZA"/>
        </w:rPr>
      </w:pPr>
      <w:r w:rsidRPr="00845F92">
        <w:rPr>
          <w:rFonts w:ascii="Sylfaen" w:hAnsi="Sylfaen"/>
          <w:b/>
          <w:sz w:val="20"/>
          <w:szCs w:val="16"/>
          <w:lang w:val="af-ZA"/>
        </w:rPr>
        <w:t>«</w:t>
      </w:r>
      <w:r w:rsidR="00D75ABD">
        <w:rPr>
          <w:rFonts w:ascii="Sylfaen" w:hAnsi="Sylfaen"/>
          <w:b/>
          <w:sz w:val="20"/>
          <w:szCs w:val="16"/>
          <w:lang w:val="af-ZA"/>
        </w:rPr>
        <w:t>№126/GArm/15_2.1-180/14.08.15</w:t>
      </w:r>
      <w:r w:rsidRPr="00845F92">
        <w:rPr>
          <w:rFonts w:ascii="Sylfaen" w:hAnsi="Sylfaen"/>
          <w:b/>
          <w:sz w:val="20"/>
          <w:szCs w:val="16"/>
          <w:lang w:val="af-ZA"/>
        </w:rPr>
        <w:t xml:space="preserve">» </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w:t>
      </w:r>
      <w:r w:rsidR="00DD1ED5" w:rsidRPr="0098101E">
        <w:rPr>
          <w:rFonts w:ascii="Sylfaen" w:hAnsi="Sylfaen"/>
          <w:sz w:val="20"/>
          <w:lang w:val="af-ZA"/>
        </w:rPr>
        <w:t xml:space="preserve"> Գազպրոմ Արմենիա»  ՓԲԸ-ի  (այսուհետև` Պատվիրատու)` </w:t>
      </w:r>
      <w:r w:rsidR="00DD1ED5" w:rsidRPr="005E4AC5">
        <w:rPr>
          <w:rFonts w:ascii="Sylfaen" w:hAnsi="Sylfaen"/>
          <w:sz w:val="20"/>
          <w:lang w:val="af-ZA"/>
        </w:rPr>
        <w:t xml:space="preserve">կարիքների </w:t>
      </w:r>
      <w:r w:rsidR="00DD1ED5" w:rsidRPr="002A6755">
        <w:rPr>
          <w:rFonts w:ascii="Sylfaen" w:hAnsi="Sylfaen"/>
          <w:sz w:val="20"/>
          <w:lang w:val="af-ZA"/>
        </w:rPr>
        <w:t>համար</w:t>
      </w:r>
      <w:r w:rsidR="002A6755">
        <w:rPr>
          <w:rFonts w:ascii="Sylfaen" w:hAnsi="Sylfaen"/>
          <w:sz w:val="20"/>
          <w:lang w:val="af-ZA"/>
        </w:rPr>
        <w:t xml:space="preserve"> </w:t>
      </w:r>
      <w:r w:rsidR="000E3070" w:rsidRPr="000E3070">
        <w:rPr>
          <w:rFonts w:ascii="Sylfaen" w:hAnsi="Sylfaen"/>
          <w:sz w:val="20"/>
          <w:lang w:val="af-ZA"/>
        </w:rPr>
        <w:t>«</w:t>
      </w:r>
      <w:r w:rsidR="00D67B1A" w:rsidRPr="00D67B1A">
        <w:rPr>
          <w:rFonts w:ascii="Sylfaen" w:hAnsi="Sylfaen"/>
          <w:sz w:val="20"/>
          <w:lang w:val="af-ZA"/>
        </w:rPr>
        <w:t>Կոտայքի մարզի ԳԲԿ-1-ի- Ջրաբեր մ/ճ վերգետնյա գազատարի վերատեղադրում</w:t>
      </w:r>
      <w:r w:rsidR="000E3070" w:rsidRPr="000E3070">
        <w:rPr>
          <w:rFonts w:ascii="Sylfaen" w:hAnsi="Sylfaen"/>
          <w:sz w:val="20"/>
          <w:lang w:val="af-ZA"/>
        </w:rPr>
        <w:t>»</w:t>
      </w:r>
      <w:r w:rsidR="008258B6" w:rsidRPr="008258B6">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D67B1A" w:rsidRPr="00D67B1A">
        <w:rPr>
          <w:rFonts w:ascii="Sylfaen" w:hAnsi="Sylfaen"/>
          <w:sz w:val="20"/>
          <w:lang w:val="af-ZA"/>
        </w:rPr>
        <w:t>«Կոտայքի մարզի ԳԲԿ-1-ի- Ջրաբեր մ/ճ վերգետնյա գազատարի վերատեղադրում»</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0D216C"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C2627E" w:rsidRDefault="00D67B1A" w:rsidP="0098101E">
            <w:pPr>
              <w:rPr>
                <w:rFonts w:ascii="Sylfaen" w:hAnsi="Sylfaen" w:cs="Sylfaen"/>
                <w:b/>
                <w:sz w:val="16"/>
                <w:szCs w:val="16"/>
                <w:lang w:val="es-ES"/>
              </w:rPr>
            </w:pPr>
            <w:r w:rsidRPr="00D67B1A">
              <w:rPr>
                <w:rFonts w:ascii="Sylfaen" w:hAnsi="Sylfaen" w:cs="Sylfaen"/>
                <w:b/>
                <w:sz w:val="22"/>
                <w:szCs w:val="22"/>
                <w:lang w:val="es-ES"/>
              </w:rPr>
              <w:t>«Կոտայքի մարզի ԳԲԿ-1-ի- Ջրաբեր մ/ճ վերգետնյա գազատարի վերատեղադրում»</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 xml:space="preserve">համանման /նմանատիպ/ աշխատանքների կատարման գործարքներ` նախկինում </w:t>
      </w:r>
      <w:r w:rsidRPr="00B25D9D">
        <w:rPr>
          <w:rFonts w:ascii="Sylfaen" w:hAnsi="Sylfaen" w:cs="Sylfaen"/>
          <w:sz w:val="20"/>
          <w:lang w:val="hy-AM"/>
        </w:rPr>
        <w:lastRenderedPageBreak/>
        <w:t>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9C30DD">
        <w:rPr>
          <w:rFonts w:ascii="Sylfaen" w:hAnsi="Sylfaen" w:cs="Arial Armenian"/>
          <w:b/>
          <w:lang w:val="hy-AM" w:eastAsia="ru-RU"/>
        </w:rPr>
        <w:t xml:space="preserve">օոստոսի </w:t>
      </w:r>
      <w:r w:rsidR="00D67B1A">
        <w:rPr>
          <w:rFonts w:ascii="Sylfaen" w:hAnsi="Sylfaen" w:cs="Arial Armenian"/>
          <w:b/>
          <w:lang w:val="hy-AM" w:eastAsia="ru-RU"/>
        </w:rPr>
        <w:t>2</w:t>
      </w:r>
      <w:r w:rsidR="00D75ABD" w:rsidRPr="00D75ABD">
        <w:rPr>
          <w:rFonts w:ascii="Sylfaen" w:hAnsi="Sylfaen" w:cs="Arial Armenian"/>
          <w:b/>
          <w:lang w:val="hy-AM" w:eastAsia="ru-RU"/>
        </w:rPr>
        <w:t>5</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lastRenderedPageBreak/>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Pr="000D216C" w:rsidRDefault="00A77010" w:rsidP="00D67B1A">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DF6FF1" w:rsidP="00DF6FF1">
            <w:pPr>
              <w:rPr>
                <w:rFonts w:ascii="Sylfaen" w:hAnsi="Sylfaen" w:cs="Sylfaen"/>
                <w:sz w:val="20"/>
                <w:szCs w:val="20"/>
              </w:rPr>
            </w:pPr>
            <w:r>
              <w:rPr>
                <w:rFonts w:ascii="Sylfaen" w:hAnsi="Sylfaen" w:cs="Sylfaen"/>
                <w:sz w:val="20"/>
                <w:szCs w:val="20"/>
              </w:rPr>
              <w:t xml:space="preserve">Բեռնատար </w:t>
            </w:r>
            <w:r w:rsidR="00D00D05">
              <w:rPr>
                <w:rFonts w:ascii="Sylfaen" w:hAnsi="Sylfaen" w:cs="Sylfaen"/>
                <w:sz w:val="20"/>
                <w:szCs w:val="20"/>
              </w:rPr>
              <w:t xml:space="preserve"> </w:t>
            </w:r>
            <w:r w:rsidR="0098101E">
              <w:rPr>
                <w:rFonts w:ascii="Sylfaen" w:hAnsi="Sylfaen" w:cs="Sylfaen"/>
                <w:sz w:val="20"/>
                <w:szCs w:val="20"/>
              </w:rPr>
              <w:t xml:space="preserve">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D67B1A" w:rsidP="005E054B">
            <w:pPr>
              <w:jc w:val="center"/>
              <w:rPr>
                <w:rFonts w:ascii="Sylfaen" w:hAnsi="Sylfaen" w:cs="Sylfaen"/>
                <w:sz w:val="20"/>
                <w:szCs w:val="20"/>
              </w:rPr>
            </w:pPr>
            <w:r>
              <w:rPr>
                <w:rFonts w:ascii="Sylfaen" w:hAnsi="Sylfaen" w:cs="Sylfaen"/>
                <w:sz w:val="20"/>
                <w:szCs w:val="20"/>
              </w:rPr>
              <w:t>5</w:t>
            </w:r>
            <w:r w:rsidR="00BC502A">
              <w:rPr>
                <w:rFonts w:ascii="Sylfaen" w:hAnsi="Sylfaen" w:cs="Sylfaen"/>
                <w:sz w:val="20"/>
                <w:szCs w:val="20"/>
              </w:rPr>
              <w:t>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D67B1A" w:rsidRDefault="00D67B1A" w:rsidP="00D67B1A">
            <w:pPr>
              <w:rPr>
                <w:rFonts w:ascii="Sylfaen" w:hAnsi="Sylfaen" w:cs="Sylfaen"/>
                <w:sz w:val="20"/>
                <w:szCs w:val="20"/>
              </w:rPr>
            </w:pPr>
            <w:r>
              <w:rPr>
                <w:rFonts w:ascii="Sylfaen" w:hAnsi="Sylfaen" w:cs="Sylfaen"/>
                <w:sz w:val="20"/>
                <w:szCs w:val="20"/>
              </w:rPr>
              <w:t>2</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r w:rsidR="00D67B1A">
              <w:rPr>
                <w:rFonts w:ascii="Sylfaen" w:hAnsi="Sylfaen" w:cs="Sylfaen"/>
                <w:sz w:val="20"/>
                <w:szCs w:val="20"/>
              </w:rPr>
              <w:t>, պողպատյա խողովակների համար</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D67B1A"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D67B1A" w:rsidP="004D3B9B">
            <w:pPr>
              <w:jc w:val="both"/>
              <w:rPr>
                <w:rFonts w:ascii="Sylfaen" w:hAnsi="Sylfaen" w:cs="Sylfaen"/>
                <w:sz w:val="20"/>
                <w:szCs w:val="20"/>
              </w:rPr>
            </w:pPr>
            <w:r>
              <w:rPr>
                <w:rFonts w:ascii="Sylfaen" w:hAnsi="Sylfaen" w:cs="Sylfaen"/>
                <w:sz w:val="20"/>
                <w:szCs w:val="20"/>
              </w:rPr>
              <w:t>3</w:t>
            </w:r>
          </w:p>
        </w:tc>
        <w:tc>
          <w:tcPr>
            <w:tcW w:w="2790" w:type="dxa"/>
          </w:tcPr>
          <w:p w:rsidR="00E64086" w:rsidRDefault="000539C8" w:rsidP="00DF6FF1">
            <w:pPr>
              <w:jc w:val="center"/>
              <w:rPr>
                <w:rFonts w:ascii="Sylfaen" w:hAnsi="Sylfaen" w:cs="Sylfaen"/>
                <w:sz w:val="20"/>
                <w:szCs w:val="20"/>
              </w:rPr>
            </w:pPr>
            <w:r>
              <w:rPr>
                <w:rFonts w:ascii="Sylfaen" w:hAnsi="Sylfaen" w:cs="Sylfaen"/>
                <w:sz w:val="20"/>
                <w:szCs w:val="20"/>
              </w:rPr>
              <w:t>Կ</w:t>
            </w:r>
            <w:r w:rsidR="007F2101">
              <w:rPr>
                <w:rFonts w:ascii="Sylfaen" w:hAnsi="Sylfaen" w:cs="Sylfaen"/>
                <w:sz w:val="20"/>
                <w:szCs w:val="20"/>
              </w:rPr>
              <w:t>ոմպրեսոր</w:t>
            </w:r>
            <w:r>
              <w:rPr>
                <w:rFonts w:ascii="Sylfaen" w:hAnsi="Sylfaen" w:cs="Sylfaen"/>
                <w:sz w:val="20"/>
                <w:szCs w:val="20"/>
              </w:rPr>
              <w:t xml:space="preserve"> </w:t>
            </w:r>
          </w:p>
        </w:tc>
        <w:tc>
          <w:tcPr>
            <w:tcW w:w="2610" w:type="dxa"/>
            <w:vAlign w:val="center"/>
          </w:tcPr>
          <w:p w:rsidR="00E64086" w:rsidRPr="00D00D05"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DF6FF1" w:rsidTr="00C042DF">
        <w:tblPrEx>
          <w:tblLook w:val="04A0"/>
        </w:tblPrEx>
        <w:trPr>
          <w:trHeight w:val="396"/>
        </w:trPr>
        <w:tc>
          <w:tcPr>
            <w:tcW w:w="540" w:type="dxa"/>
            <w:shd w:val="clear" w:color="auto" w:fill="auto"/>
          </w:tcPr>
          <w:p w:rsidR="00DF6FF1" w:rsidRDefault="00D67B1A" w:rsidP="004D3B9B">
            <w:pPr>
              <w:jc w:val="both"/>
              <w:rPr>
                <w:rFonts w:ascii="Sylfaen" w:hAnsi="Sylfaen" w:cs="Sylfaen"/>
                <w:sz w:val="20"/>
                <w:szCs w:val="20"/>
              </w:rPr>
            </w:pPr>
            <w:r>
              <w:rPr>
                <w:rFonts w:ascii="Sylfaen" w:hAnsi="Sylfaen" w:cs="Sylfaen"/>
                <w:sz w:val="20"/>
                <w:szCs w:val="20"/>
              </w:rPr>
              <w:t>4</w:t>
            </w:r>
          </w:p>
        </w:tc>
        <w:tc>
          <w:tcPr>
            <w:tcW w:w="2790" w:type="dxa"/>
          </w:tcPr>
          <w:p w:rsidR="00DF6FF1" w:rsidRDefault="00DF6FF1" w:rsidP="0098101E">
            <w:pPr>
              <w:jc w:val="center"/>
              <w:rPr>
                <w:rFonts w:ascii="Sylfaen" w:hAnsi="Sylfaen" w:cs="Sylfaen"/>
                <w:sz w:val="20"/>
                <w:szCs w:val="20"/>
              </w:rPr>
            </w:pPr>
            <w:r>
              <w:rPr>
                <w:rFonts w:ascii="Sylfaen" w:hAnsi="Sylfaen" w:cs="Sylfaen"/>
                <w:sz w:val="20"/>
                <w:szCs w:val="20"/>
              </w:rPr>
              <w:t>Ավտոամբարձիչ</w:t>
            </w:r>
          </w:p>
        </w:tc>
        <w:tc>
          <w:tcPr>
            <w:tcW w:w="2610" w:type="dxa"/>
            <w:vAlign w:val="center"/>
          </w:tcPr>
          <w:p w:rsidR="00DF6FF1" w:rsidRDefault="000539C8" w:rsidP="008258B6">
            <w:pPr>
              <w:jc w:val="center"/>
              <w:rPr>
                <w:rFonts w:ascii="Sylfaen" w:hAnsi="Sylfaen" w:cs="Sylfaen"/>
                <w:sz w:val="20"/>
                <w:szCs w:val="20"/>
              </w:rPr>
            </w:pPr>
            <w:r>
              <w:rPr>
                <w:rFonts w:ascii="Sylfaen" w:hAnsi="Sylfaen" w:cs="Sylfaen"/>
                <w:sz w:val="20"/>
                <w:szCs w:val="20"/>
              </w:rPr>
              <w:t>5</w:t>
            </w:r>
            <w:r w:rsidR="00DF6FF1">
              <w:rPr>
                <w:rFonts w:ascii="Sylfaen" w:hAnsi="Sylfaen" w:cs="Sylfaen"/>
                <w:sz w:val="20"/>
                <w:szCs w:val="20"/>
              </w:rPr>
              <w:t>տն</w:t>
            </w:r>
          </w:p>
        </w:tc>
        <w:tc>
          <w:tcPr>
            <w:tcW w:w="1350" w:type="dxa"/>
            <w:shd w:val="clear" w:color="auto" w:fill="auto"/>
          </w:tcPr>
          <w:p w:rsidR="00DF6FF1" w:rsidRDefault="00DF6FF1" w:rsidP="004D3B9B">
            <w:pPr>
              <w:spacing w:after="200" w:line="276" w:lineRule="auto"/>
              <w:jc w:val="center"/>
              <w:rPr>
                <w:rFonts w:ascii="Sylfaen" w:hAnsi="Sylfaen"/>
              </w:rPr>
            </w:pPr>
            <w:r>
              <w:rPr>
                <w:rFonts w:ascii="Sylfaen" w:hAnsi="Sylfaen"/>
              </w:rPr>
              <w:t>1</w:t>
            </w:r>
          </w:p>
        </w:tc>
      </w:tr>
      <w:tr w:rsidR="000539C8" w:rsidTr="00C042DF">
        <w:tblPrEx>
          <w:tblLook w:val="04A0"/>
        </w:tblPrEx>
        <w:trPr>
          <w:trHeight w:val="396"/>
        </w:trPr>
        <w:tc>
          <w:tcPr>
            <w:tcW w:w="540" w:type="dxa"/>
            <w:shd w:val="clear" w:color="auto" w:fill="auto"/>
          </w:tcPr>
          <w:p w:rsidR="000539C8" w:rsidRDefault="00D67B1A" w:rsidP="004D3B9B">
            <w:pPr>
              <w:jc w:val="both"/>
              <w:rPr>
                <w:rFonts w:ascii="Sylfaen" w:hAnsi="Sylfaen" w:cs="Sylfaen"/>
                <w:sz w:val="20"/>
                <w:szCs w:val="20"/>
              </w:rPr>
            </w:pPr>
            <w:r>
              <w:rPr>
                <w:rFonts w:ascii="Sylfaen" w:hAnsi="Sylfaen" w:cs="Sylfaen"/>
                <w:sz w:val="20"/>
                <w:szCs w:val="20"/>
              </w:rPr>
              <w:t>5</w:t>
            </w:r>
          </w:p>
        </w:tc>
        <w:tc>
          <w:tcPr>
            <w:tcW w:w="2790" w:type="dxa"/>
          </w:tcPr>
          <w:p w:rsidR="000539C8" w:rsidRDefault="00D67B1A" w:rsidP="0098101E">
            <w:pPr>
              <w:jc w:val="center"/>
              <w:rPr>
                <w:rFonts w:ascii="Sylfaen" w:hAnsi="Sylfaen" w:cs="Sylfaen"/>
                <w:sz w:val="20"/>
                <w:szCs w:val="20"/>
              </w:rPr>
            </w:pPr>
            <w:r>
              <w:rPr>
                <w:rFonts w:ascii="Sylfaen" w:hAnsi="Sylfaen" w:cs="Sylfaen"/>
                <w:sz w:val="20"/>
                <w:szCs w:val="20"/>
              </w:rPr>
              <w:t>Ինքնաթափ ավտոմ</w:t>
            </w:r>
            <w:r w:rsidR="000539C8">
              <w:rPr>
                <w:rFonts w:ascii="Sylfaen" w:hAnsi="Sylfaen" w:cs="Sylfaen"/>
                <w:sz w:val="20"/>
                <w:szCs w:val="20"/>
              </w:rPr>
              <w:t xml:space="preserve">եքենա </w:t>
            </w:r>
          </w:p>
        </w:tc>
        <w:tc>
          <w:tcPr>
            <w:tcW w:w="2610" w:type="dxa"/>
            <w:vAlign w:val="center"/>
          </w:tcPr>
          <w:p w:rsidR="000539C8" w:rsidRDefault="000539C8" w:rsidP="008258B6">
            <w:pPr>
              <w:jc w:val="center"/>
              <w:rPr>
                <w:rFonts w:ascii="Sylfaen" w:hAnsi="Sylfaen" w:cs="Sylfaen"/>
                <w:sz w:val="20"/>
                <w:szCs w:val="20"/>
              </w:rPr>
            </w:pPr>
          </w:p>
        </w:tc>
        <w:tc>
          <w:tcPr>
            <w:tcW w:w="1350" w:type="dxa"/>
            <w:shd w:val="clear" w:color="auto" w:fill="auto"/>
          </w:tcPr>
          <w:p w:rsidR="000539C8" w:rsidRDefault="00D83D6D" w:rsidP="004D3B9B">
            <w:pPr>
              <w:spacing w:after="200" w:line="276" w:lineRule="auto"/>
              <w:jc w:val="center"/>
              <w:rPr>
                <w:rFonts w:ascii="Sylfaen" w:hAnsi="Sylfaen"/>
              </w:rPr>
            </w:pPr>
            <w:r>
              <w:rPr>
                <w:rFonts w:ascii="Sylfaen" w:hAnsi="Sylfaen"/>
              </w:rPr>
              <w:t>1</w:t>
            </w:r>
          </w:p>
        </w:tc>
      </w:tr>
      <w:tr w:rsidR="00D67B1A" w:rsidTr="00C042DF">
        <w:tblPrEx>
          <w:tblLook w:val="04A0"/>
        </w:tblPrEx>
        <w:trPr>
          <w:trHeight w:val="396"/>
        </w:trPr>
        <w:tc>
          <w:tcPr>
            <w:tcW w:w="540" w:type="dxa"/>
            <w:shd w:val="clear" w:color="auto" w:fill="auto"/>
          </w:tcPr>
          <w:p w:rsidR="00D67B1A" w:rsidRDefault="00D67B1A" w:rsidP="004D3B9B">
            <w:pPr>
              <w:jc w:val="both"/>
              <w:rPr>
                <w:rFonts w:ascii="Sylfaen" w:hAnsi="Sylfaen" w:cs="Sylfaen"/>
                <w:sz w:val="20"/>
                <w:szCs w:val="20"/>
              </w:rPr>
            </w:pPr>
            <w:r>
              <w:rPr>
                <w:rFonts w:ascii="Sylfaen" w:hAnsi="Sylfaen" w:cs="Sylfaen"/>
                <w:sz w:val="20"/>
                <w:szCs w:val="20"/>
              </w:rPr>
              <w:t>6</w:t>
            </w:r>
          </w:p>
        </w:tc>
        <w:tc>
          <w:tcPr>
            <w:tcW w:w="2790" w:type="dxa"/>
          </w:tcPr>
          <w:p w:rsidR="00D67B1A" w:rsidRDefault="00D67B1A" w:rsidP="00D67B1A">
            <w:pPr>
              <w:jc w:val="center"/>
              <w:rPr>
                <w:rFonts w:ascii="Sylfaen" w:hAnsi="Sylfaen" w:cs="Sylfaen"/>
                <w:sz w:val="20"/>
                <w:szCs w:val="20"/>
              </w:rPr>
            </w:pPr>
            <w:r>
              <w:rPr>
                <w:rFonts w:ascii="Sylfaen" w:hAnsi="Sylfaen" w:cs="Sylfaen"/>
                <w:sz w:val="20"/>
                <w:szCs w:val="20"/>
              </w:rPr>
              <w:t>Զոդման սարք, պ/է խողովակների համար</w:t>
            </w:r>
          </w:p>
        </w:tc>
        <w:tc>
          <w:tcPr>
            <w:tcW w:w="2610" w:type="dxa"/>
            <w:vAlign w:val="center"/>
          </w:tcPr>
          <w:p w:rsidR="00D67B1A" w:rsidRDefault="00D67B1A" w:rsidP="008258B6">
            <w:pPr>
              <w:jc w:val="center"/>
              <w:rPr>
                <w:rFonts w:ascii="Sylfaen" w:hAnsi="Sylfaen" w:cs="Sylfaen"/>
                <w:sz w:val="20"/>
                <w:szCs w:val="20"/>
              </w:rPr>
            </w:pPr>
          </w:p>
        </w:tc>
        <w:tc>
          <w:tcPr>
            <w:tcW w:w="1350" w:type="dxa"/>
            <w:shd w:val="clear" w:color="auto" w:fill="auto"/>
          </w:tcPr>
          <w:p w:rsidR="00D67B1A" w:rsidRDefault="00D67B1A" w:rsidP="004D3B9B">
            <w:pPr>
              <w:spacing w:after="200" w:line="276" w:lineRule="auto"/>
              <w:jc w:val="center"/>
              <w:rPr>
                <w:rFonts w:ascii="Sylfaen" w:hAnsi="Sylfaen"/>
              </w:rPr>
            </w:pPr>
            <w:r>
              <w:rPr>
                <w:rFonts w:ascii="Sylfaen" w:hAnsi="Sylfaen"/>
              </w:rPr>
              <w:t>1</w:t>
            </w:r>
          </w:p>
        </w:tc>
      </w:tr>
      <w:tr w:rsidR="00D67B1A" w:rsidTr="00C042DF">
        <w:tblPrEx>
          <w:tblLook w:val="04A0"/>
        </w:tblPrEx>
        <w:trPr>
          <w:trHeight w:val="396"/>
        </w:trPr>
        <w:tc>
          <w:tcPr>
            <w:tcW w:w="540" w:type="dxa"/>
            <w:shd w:val="clear" w:color="auto" w:fill="auto"/>
          </w:tcPr>
          <w:p w:rsidR="00D67B1A" w:rsidRDefault="00D67B1A" w:rsidP="004D3B9B">
            <w:pPr>
              <w:jc w:val="both"/>
              <w:rPr>
                <w:rFonts w:ascii="Sylfaen" w:hAnsi="Sylfaen" w:cs="Sylfaen"/>
                <w:sz w:val="20"/>
                <w:szCs w:val="20"/>
              </w:rPr>
            </w:pPr>
            <w:r>
              <w:rPr>
                <w:rFonts w:ascii="Sylfaen" w:hAnsi="Sylfaen" w:cs="Sylfaen"/>
                <w:sz w:val="20"/>
                <w:szCs w:val="20"/>
              </w:rPr>
              <w:t>7</w:t>
            </w:r>
          </w:p>
        </w:tc>
        <w:tc>
          <w:tcPr>
            <w:tcW w:w="2790" w:type="dxa"/>
          </w:tcPr>
          <w:p w:rsidR="00D67B1A" w:rsidRDefault="00D67B1A" w:rsidP="0098101E">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D67B1A" w:rsidRPr="00D67B1A" w:rsidRDefault="00D67B1A" w:rsidP="008258B6">
            <w:pPr>
              <w:jc w:val="center"/>
              <w:rPr>
                <w:rFonts w:ascii="Sylfaen" w:hAnsi="Sylfaen" w:cs="Sylfaen"/>
                <w:sz w:val="20"/>
                <w:szCs w:val="20"/>
                <w:vertAlign w:val="superscript"/>
              </w:rPr>
            </w:pPr>
            <w:r>
              <w:rPr>
                <w:rFonts w:ascii="Sylfaen" w:hAnsi="Sylfaen" w:cs="Sylfaen"/>
                <w:sz w:val="20"/>
                <w:szCs w:val="20"/>
              </w:rPr>
              <w:t>0.5մ</w:t>
            </w:r>
            <w:r>
              <w:rPr>
                <w:rFonts w:ascii="Sylfaen" w:hAnsi="Sylfaen" w:cs="Sylfaen"/>
                <w:sz w:val="20"/>
                <w:szCs w:val="20"/>
                <w:vertAlign w:val="superscript"/>
              </w:rPr>
              <w:t>3</w:t>
            </w:r>
          </w:p>
        </w:tc>
        <w:tc>
          <w:tcPr>
            <w:tcW w:w="1350" w:type="dxa"/>
            <w:shd w:val="clear" w:color="auto" w:fill="auto"/>
          </w:tcPr>
          <w:p w:rsidR="00D67B1A" w:rsidRDefault="00D67B1A" w:rsidP="004D3B9B">
            <w:pPr>
              <w:spacing w:after="200" w:line="276" w:lineRule="auto"/>
              <w:jc w:val="center"/>
              <w:rPr>
                <w:rFonts w:ascii="Sylfaen" w:hAnsi="Sylfaen"/>
              </w:rPr>
            </w:pPr>
            <w:r>
              <w:rPr>
                <w:rFonts w:ascii="Sylfaen" w:hAnsi="Sylfaen"/>
              </w:rPr>
              <w:t>1</w:t>
            </w:r>
          </w:p>
        </w:tc>
      </w:tr>
      <w:tr w:rsidR="00D67B1A" w:rsidTr="00C042DF">
        <w:tblPrEx>
          <w:tblLook w:val="04A0"/>
        </w:tblPrEx>
        <w:trPr>
          <w:trHeight w:val="396"/>
        </w:trPr>
        <w:tc>
          <w:tcPr>
            <w:tcW w:w="540" w:type="dxa"/>
            <w:shd w:val="clear" w:color="auto" w:fill="auto"/>
          </w:tcPr>
          <w:p w:rsidR="00D67B1A" w:rsidRDefault="00D67B1A" w:rsidP="004D3B9B">
            <w:pPr>
              <w:jc w:val="both"/>
              <w:rPr>
                <w:rFonts w:ascii="Sylfaen" w:hAnsi="Sylfaen" w:cs="Sylfaen"/>
                <w:sz w:val="20"/>
                <w:szCs w:val="20"/>
              </w:rPr>
            </w:pPr>
            <w:r>
              <w:rPr>
                <w:rFonts w:ascii="Sylfaen" w:hAnsi="Sylfaen" w:cs="Sylfaen"/>
                <w:sz w:val="20"/>
                <w:szCs w:val="20"/>
              </w:rPr>
              <w:t>8</w:t>
            </w:r>
          </w:p>
        </w:tc>
        <w:tc>
          <w:tcPr>
            <w:tcW w:w="2790" w:type="dxa"/>
          </w:tcPr>
          <w:p w:rsidR="00D67B1A" w:rsidRDefault="00D67B1A" w:rsidP="0098101E">
            <w:pPr>
              <w:jc w:val="center"/>
              <w:rPr>
                <w:rFonts w:ascii="Sylfaen" w:hAnsi="Sylfaen" w:cs="Sylfaen"/>
                <w:sz w:val="20"/>
                <w:szCs w:val="20"/>
              </w:rPr>
            </w:pPr>
            <w:r>
              <w:rPr>
                <w:rFonts w:ascii="Sylfaen" w:hAnsi="Sylfaen" w:cs="Sylfaen"/>
                <w:sz w:val="20"/>
                <w:szCs w:val="20"/>
              </w:rPr>
              <w:t xml:space="preserve">Բուլդոզեր </w:t>
            </w:r>
          </w:p>
        </w:tc>
        <w:tc>
          <w:tcPr>
            <w:tcW w:w="2610" w:type="dxa"/>
            <w:vAlign w:val="center"/>
          </w:tcPr>
          <w:p w:rsidR="00D67B1A" w:rsidRDefault="00D67B1A" w:rsidP="008258B6">
            <w:pPr>
              <w:jc w:val="center"/>
              <w:rPr>
                <w:rFonts w:ascii="Sylfaen" w:hAnsi="Sylfaen" w:cs="Sylfaen"/>
                <w:sz w:val="20"/>
                <w:szCs w:val="20"/>
              </w:rPr>
            </w:pPr>
          </w:p>
        </w:tc>
        <w:tc>
          <w:tcPr>
            <w:tcW w:w="1350" w:type="dxa"/>
            <w:shd w:val="clear" w:color="auto" w:fill="auto"/>
          </w:tcPr>
          <w:p w:rsidR="00D67B1A" w:rsidRDefault="00D67B1A"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lastRenderedPageBreak/>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5E054B">
        <w:tblPrEx>
          <w:tblLook w:val="04A0"/>
        </w:tblPrEx>
        <w:trPr>
          <w:trHeight w:val="306"/>
        </w:trPr>
        <w:tc>
          <w:tcPr>
            <w:tcW w:w="486" w:type="dxa"/>
            <w:shd w:val="clear" w:color="auto" w:fill="auto"/>
          </w:tcPr>
          <w:p w:rsidR="00A77010" w:rsidRPr="00DF75C7" w:rsidRDefault="00BC502A" w:rsidP="004D3B9B">
            <w:pPr>
              <w:jc w:val="both"/>
              <w:rPr>
                <w:rFonts w:ascii="Sylfaen" w:hAnsi="Sylfaen" w:cs="Sylfaen"/>
                <w:sz w:val="20"/>
                <w:szCs w:val="20"/>
              </w:rPr>
            </w:pPr>
            <w:r>
              <w:rPr>
                <w:rFonts w:ascii="Sylfaen" w:hAnsi="Sylfaen" w:cs="Sylfaen"/>
                <w:sz w:val="20"/>
                <w:szCs w:val="20"/>
              </w:rPr>
              <w:t>2</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BC502A"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BC502A" w:rsidP="004D3B9B">
            <w:pPr>
              <w:jc w:val="both"/>
              <w:rPr>
                <w:rFonts w:ascii="Sylfaen" w:hAnsi="Sylfaen" w:cs="Sylfaen"/>
                <w:sz w:val="20"/>
                <w:szCs w:val="20"/>
              </w:rPr>
            </w:pPr>
            <w:r>
              <w:rPr>
                <w:rFonts w:ascii="Sylfaen" w:hAnsi="Sylfaen" w:cs="Sylfaen"/>
                <w:sz w:val="20"/>
                <w:szCs w:val="20"/>
              </w:rPr>
              <w:t>3</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D67B1A"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BC502A" w:rsidP="004D3B9B">
            <w:pPr>
              <w:jc w:val="both"/>
              <w:rPr>
                <w:rFonts w:ascii="Sylfaen" w:hAnsi="Sylfaen" w:cs="Sylfaen"/>
                <w:sz w:val="20"/>
                <w:szCs w:val="20"/>
              </w:rPr>
            </w:pPr>
            <w:r>
              <w:rPr>
                <w:rFonts w:ascii="Sylfaen" w:hAnsi="Sylfaen" w:cs="Sylfaen"/>
                <w:sz w:val="20"/>
                <w:szCs w:val="20"/>
              </w:rPr>
              <w:t>4</w:t>
            </w:r>
          </w:p>
        </w:tc>
        <w:tc>
          <w:tcPr>
            <w:tcW w:w="3137" w:type="dxa"/>
          </w:tcPr>
          <w:p w:rsidR="00BC502A" w:rsidRDefault="00BC502A" w:rsidP="00BC502A">
            <w:pPr>
              <w:jc w:val="both"/>
              <w:rPr>
                <w:rFonts w:ascii="Sylfaen" w:hAnsi="Sylfaen" w:cs="Sylfaen"/>
                <w:sz w:val="20"/>
                <w:szCs w:val="20"/>
              </w:rPr>
            </w:pPr>
            <w:r>
              <w:rPr>
                <w:rFonts w:ascii="Sylfaen" w:hAnsi="Sylfaen" w:cs="Sylfaen"/>
                <w:sz w:val="20"/>
                <w:szCs w:val="20"/>
              </w:rPr>
              <w:t>Փականագործ</w:t>
            </w:r>
          </w:p>
          <w:p w:rsidR="00A92B3F" w:rsidRDefault="00A92B3F" w:rsidP="000539C8">
            <w:pPr>
              <w:jc w:val="both"/>
              <w:rPr>
                <w:rFonts w:ascii="Sylfaen" w:hAnsi="Sylfaen" w:cs="Sylfaen"/>
                <w:sz w:val="20"/>
                <w:szCs w:val="20"/>
              </w:rPr>
            </w:pPr>
          </w:p>
        </w:tc>
        <w:tc>
          <w:tcPr>
            <w:tcW w:w="1325" w:type="dxa"/>
            <w:vAlign w:val="center"/>
          </w:tcPr>
          <w:p w:rsidR="00A92B3F" w:rsidRDefault="00D67B1A"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p>
        </w:tc>
        <w:tc>
          <w:tcPr>
            <w:tcW w:w="1568" w:type="dxa"/>
            <w:shd w:val="clear" w:color="auto" w:fill="auto"/>
          </w:tcPr>
          <w:p w:rsidR="00A92B3F" w:rsidRDefault="00A92B3F" w:rsidP="004D3B9B">
            <w:pPr>
              <w:spacing w:after="200" w:line="276" w:lineRule="auto"/>
            </w:pPr>
          </w:p>
        </w:tc>
      </w:tr>
      <w:tr w:rsidR="007F2101" w:rsidTr="00D57595">
        <w:tblPrEx>
          <w:tblLook w:val="04A0"/>
        </w:tblPrEx>
        <w:trPr>
          <w:trHeight w:val="369"/>
        </w:trPr>
        <w:tc>
          <w:tcPr>
            <w:tcW w:w="486" w:type="dxa"/>
            <w:shd w:val="clear" w:color="auto" w:fill="auto"/>
          </w:tcPr>
          <w:p w:rsidR="007F2101" w:rsidRDefault="00BC502A" w:rsidP="004D3B9B">
            <w:pPr>
              <w:jc w:val="both"/>
              <w:rPr>
                <w:rFonts w:ascii="Sylfaen" w:hAnsi="Sylfaen" w:cs="Sylfaen"/>
                <w:sz w:val="20"/>
                <w:szCs w:val="20"/>
              </w:rPr>
            </w:pPr>
            <w:r>
              <w:rPr>
                <w:rFonts w:ascii="Sylfaen" w:hAnsi="Sylfaen" w:cs="Sylfaen"/>
                <w:sz w:val="20"/>
                <w:szCs w:val="20"/>
              </w:rPr>
              <w:t>5</w:t>
            </w:r>
          </w:p>
        </w:tc>
        <w:tc>
          <w:tcPr>
            <w:tcW w:w="3137" w:type="dxa"/>
          </w:tcPr>
          <w:p w:rsidR="007F2101" w:rsidRDefault="00BC502A" w:rsidP="00F13FED">
            <w:pPr>
              <w:jc w:val="both"/>
              <w:rPr>
                <w:rFonts w:ascii="Sylfaen" w:hAnsi="Sylfaen" w:cs="Sylfaen"/>
                <w:sz w:val="20"/>
                <w:szCs w:val="20"/>
              </w:rPr>
            </w:pPr>
            <w:r>
              <w:rPr>
                <w:rFonts w:ascii="Sylfaen" w:hAnsi="Sylfaen" w:cs="Sylfaen"/>
                <w:sz w:val="20"/>
                <w:szCs w:val="20"/>
              </w:rPr>
              <w:t xml:space="preserve"> Զոդող </w:t>
            </w:r>
          </w:p>
          <w:p w:rsidR="00B87E93" w:rsidRDefault="00B87E93" w:rsidP="00F13FED">
            <w:pPr>
              <w:jc w:val="both"/>
              <w:rPr>
                <w:rFonts w:ascii="Sylfaen" w:hAnsi="Sylfaen" w:cs="Sylfaen"/>
                <w:sz w:val="20"/>
                <w:szCs w:val="20"/>
              </w:rPr>
            </w:pPr>
          </w:p>
        </w:tc>
        <w:tc>
          <w:tcPr>
            <w:tcW w:w="1325" w:type="dxa"/>
            <w:vAlign w:val="center"/>
          </w:tcPr>
          <w:p w:rsidR="007F2101" w:rsidRDefault="00B87E93"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7F2101" w:rsidRDefault="007F2101" w:rsidP="00C042DF">
            <w:pPr>
              <w:spacing w:after="200" w:line="276" w:lineRule="auto"/>
              <w:rPr>
                <w:rFonts w:ascii="Sylfaen" w:hAnsi="Sylfaen"/>
              </w:rPr>
            </w:pPr>
          </w:p>
        </w:tc>
        <w:tc>
          <w:tcPr>
            <w:tcW w:w="1780" w:type="dxa"/>
            <w:shd w:val="clear" w:color="auto" w:fill="auto"/>
          </w:tcPr>
          <w:p w:rsidR="007F2101" w:rsidRDefault="007F2101" w:rsidP="00C042DF">
            <w:pPr>
              <w:spacing w:after="200" w:line="276" w:lineRule="auto"/>
              <w:rPr>
                <w:rFonts w:ascii="Sylfaen" w:hAnsi="Sylfaen" w:cs="Sylfaen"/>
                <w:b/>
                <w:sz w:val="16"/>
                <w:szCs w:val="16"/>
              </w:rPr>
            </w:pPr>
          </w:p>
        </w:tc>
        <w:tc>
          <w:tcPr>
            <w:tcW w:w="1568" w:type="dxa"/>
            <w:shd w:val="clear" w:color="auto" w:fill="auto"/>
          </w:tcPr>
          <w:p w:rsidR="007F2101" w:rsidRDefault="007F2101" w:rsidP="004D3B9B">
            <w:pPr>
              <w:spacing w:after="200" w:line="276" w:lineRule="auto"/>
            </w:pPr>
          </w:p>
        </w:tc>
      </w:tr>
      <w:tr w:rsidR="000539C8" w:rsidTr="00D57595">
        <w:tblPrEx>
          <w:tblLook w:val="04A0"/>
        </w:tblPrEx>
        <w:trPr>
          <w:trHeight w:val="369"/>
        </w:trPr>
        <w:tc>
          <w:tcPr>
            <w:tcW w:w="486" w:type="dxa"/>
            <w:shd w:val="clear" w:color="auto" w:fill="auto"/>
          </w:tcPr>
          <w:p w:rsidR="000539C8" w:rsidRDefault="00BC502A" w:rsidP="004D3B9B">
            <w:pPr>
              <w:jc w:val="both"/>
              <w:rPr>
                <w:rFonts w:ascii="Sylfaen" w:hAnsi="Sylfaen" w:cs="Sylfaen"/>
                <w:sz w:val="20"/>
                <w:szCs w:val="20"/>
              </w:rPr>
            </w:pPr>
            <w:r>
              <w:rPr>
                <w:rFonts w:ascii="Sylfaen" w:hAnsi="Sylfaen" w:cs="Sylfaen"/>
                <w:sz w:val="20"/>
                <w:szCs w:val="20"/>
              </w:rPr>
              <w:t>6</w:t>
            </w:r>
          </w:p>
        </w:tc>
        <w:tc>
          <w:tcPr>
            <w:tcW w:w="3137" w:type="dxa"/>
          </w:tcPr>
          <w:p w:rsidR="000539C8" w:rsidRDefault="000539C8"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0539C8" w:rsidRDefault="00BC502A"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0539C8" w:rsidRDefault="000539C8" w:rsidP="00C042DF">
            <w:pPr>
              <w:spacing w:after="200" w:line="276" w:lineRule="auto"/>
              <w:rPr>
                <w:rFonts w:ascii="Sylfaen" w:hAnsi="Sylfaen"/>
              </w:rPr>
            </w:pPr>
          </w:p>
        </w:tc>
        <w:tc>
          <w:tcPr>
            <w:tcW w:w="1780" w:type="dxa"/>
            <w:shd w:val="clear" w:color="auto" w:fill="auto"/>
          </w:tcPr>
          <w:p w:rsidR="000539C8" w:rsidRDefault="000539C8" w:rsidP="00C042DF">
            <w:pPr>
              <w:spacing w:after="200" w:line="276" w:lineRule="auto"/>
              <w:rPr>
                <w:rFonts w:ascii="Sylfaen" w:hAnsi="Sylfaen" w:cs="Sylfaen"/>
                <w:b/>
                <w:sz w:val="16"/>
                <w:szCs w:val="16"/>
              </w:rPr>
            </w:pPr>
          </w:p>
        </w:tc>
        <w:tc>
          <w:tcPr>
            <w:tcW w:w="1568" w:type="dxa"/>
            <w:shd w:val="clear" w:color="auto" w:fill="auto"/>
          </w:tcPr>
          <w:p w:rsidR="000539C8" w:rsidRDefault="000539C8"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B45E46" w:rsidRPr="00B45E46">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0D216C" w:rsidRPr="00541968" w:rsidRDefault="000D216C"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845F92" w:rsidRPr="00845F92">
        <w:rPr>
          <w:rFonts w:ascii="Sylfaen" w:hAnsi="Sylfaen"/>
          <w:sz w:val="20"/>
          <w:szCs w:val="16"/>
          <w:lang w:val="af-ZA"/>
        </w:rPr>
        <w:t>«</w:t>
      </w:r>
      <w:r w:rsidR="00D75ABD">
        <w:rPr>
          <w:rFonts w:ascii="Times New Roman" w:hAnsi="Times New Roman"/>
          <w:bCs/>
          <w:lang w:val="hy-AM"/>
        </w:rPr>
        <w:t>№126/GArm/15_2.1-180/14.08.15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42344C" w:rsidRPr="0042344C">
        <w:rPr>
          <w:rFonts w:ascii="Sylfaen" w:hAnsi="Sylfaen" w:cs="Arial"/>
          <w:b/>
          <w:szCs w:val="22"/>
          <w:lang w:val="es-ES"/>
        </w:rPr>
        <w:t>«</w:t>
      </w:r>
      <w:r w:rsidR="00D75ABD">
        <w:rPr>
          <w:b/>
          <w:bCs/>
          <w:lang w:val="hy-AM"/>
        </w:rPr>
        <w:t>№126/GArm/15_2.1-180/14.08.15</w:t>
      </w:r>
      <w:r w:rsidR="0042344C">
        <w:rPr>
          <w:rFonts w:ascii="Sylfaen" w:hAnsi="Sylfaen"/>
          <w:b/>
          <w:sz w:val="16"/>
          <w:szCs w:val="16"/>
          <w:lang w:val="af-ZA"/>
        </w:rPr>
        <w:t>»</w:t>
      </w:r>
      <w:r w:rsidR="00845F92" w:rsidRPr="0042344C">
        <w:rPr>
          <w:rFonts w:ascii="Sylfaen" w:hAnsi="Sylfaen"/>
          <w:b/>
          <w:sz w:val="16"/>
          <w:szCs w:val="16"/>
          <w:lang w:val="af-ZA"/>
        </w:rPr>
        <w:t xml:space="preserve"> </w:t>
      </w:r>
      <w:r w:rsidR="00691D22" w:rsidRPr="0042344C">
        <w:rPr>
          <w:rFonts w:ascii="Sylfaen" w:hAnsi="Sylfaen" w:cs="Sylfaen"/>
          <w:szCs w:val="22"/>
          <w:lang w:val="es-ES"/>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845F92" w:rsidP="00A77010">
      <w:pPr>
        <w:pStyle w:val="Heading9"/>
        <w:rPr>
          <w:rFonts w:ascii="Sylfaen" w:hAnsi="Sylfaen"/>
          <w:sz w:val="20"/>
          <w:lang w:val="af-ZA"/>
        </w:rPr>
      </w:pPr>
      <w:r>
        <w:rPr>
          <w:rFonts w:ascii="Sylfaen" w:hAnsi="Sylfaen"/>
          <w:b w:val="0"/>
          <w:sz w:val="20"/>
          <w:szCs w:val="16"/>
          <w:lang w:val="af-ZA"/>
        </w:rPr>
        <w:t xml:space="preserve">                                                                                                   </w:t>
      </w:r>
      <w:r w:rsidRPr="00845F92">
        <w:rPr>
          <w:rFonts w:ascii="Sylfaen" w:hAnsi="Sylfaen"/>
          <w:sz w:val="20"/>
          <w:szCs w:val="16"/>
          <w:lang w:val="af-ZA"/>
        </w:rPr>
        <w:t>«</w:t>
      </w:r>
      <w:r w:rsidR="00D75ABD">
        <w:rPr>
          <w:rFonts w:ascii="Times New Roman" w:hAnsi="Times New Roman"/>
          <w:bCs/>
          <w:lang w:val="hy-AM"/>
        </w:rPr>
        <w:t>№126/GArm/15_2.1-180/14.08.15</w:t>
      </w:r>
      <w:r w:rsidRPr="00845F92">
        <w:rPr>
          <w:rFonts w:ascii="Sylfaen" w:hAnsi="Sylfaen"/>
          <w:sz w:val="20"/>
          <w:szCs w:val="16"/>
          <w:lang w:val="af-ZA"/>
        </w:rPr>
        <w:t>»</w:t>
      </w:r>
      <w:r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D75ABD">
        <w:rPr>
          <w:rFonts w:ascii="Times New Roman" w:hAnsi="Times New Roman"/>
          <w:bCs/>
          <w:lang w:val="hy-AM"/>
        </w:rPr>
        <w:t>№126/GArm/15_2.1-180/14.08.15</w:t>
      </w:r>
      <w:r w:rsidR="00845F92" w:rsidRPr="00845F92">
        <w:rPr>
          <w:rFonts w:ascii="Sylfaen" w:hAnsi="Sylfaen"/>
          <w:sz w:val="20"/>
          <w:szCs w:val="16"/>
          <w:lang w:val="af-ZA"/>
        </w:rPr>
        <w:t xml:space="preserve">» </w:t>
      </w:r>
      <w:r w:rsidR="00C96F2D" w:rsidRPr="00845F92">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D75ABD">
        <w:rPr>
          <w:rFonts w:ascii="Times New Roman" w:hAnsi="Times New Roman"/>
          <w:bCs/>
          <w:lang w:val="hy-AM"/>
        </w:rPr>
        <w:t>№126/GArm/15_2.1-180/14.08.15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0D216C"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B45E46" w:rsidP="004D3B9B">
            <w:pPr>
              <w:tabs>
                <w:tab w:val="left" w:pos="1248"/>
              </w:tabs>
              <w:spacing w:line="360" w:lineRule="auto"/>
              <w:jc w:val="both"/>
              <w:rPr>
                <w:rFonts w:ascii="Sylfaen" w:hAnsi="Sylfaen" w:cs="GHEA Grapalat"/>
                <w:sz w:val="20"/>
                <w:szCs w:val="20"/>
                <w:lang w:eastAsia="ru-RU"/>
              </w:rPr>
            </w:pPr>
            <w:r w:rsidRPr="00B45E46">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D216C" w:rsidRDefault="000D216C"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845F92" w:rsidP="003721A2">
      <w:pPr>
        <w:pStyle w:val="Heading9"/>
        <w:jc w:val="right"/>
        <w:rPr>
          <w:rFonts w:ascii="Sylfaen" w:hAnsi="Sylfaen"/>
          <w:color w:val="auto"/>
          <w:sz w:val="18"/>
          <w:szCs w:val="18"/>
          <w:lang w:val="af-ZA"/>
        </w:rPr>
      </w:pPr>
      <w:r w:rsidRPr="00845F92">
        <w:rPr>
          <w:rFonts w:ascii="Sylfaen" w:hAnsi="Sylfaen"/>
          <w:sz w:val="20"/>
          <w:szCs w:val="16"/>
          <w:lang w:val="af-ZA"/>
        </w:rPr>
        <w:t>«</w:t>
      </w:r>
      <w:r w:rsidR="00D75ABD">
        <w:rPr>
          <w:rFonts w:ascii="Times New Roman" w:hAnsi="Times New Roman"/>
          <w:bCs/>
          <w:lang w:val="hy-AM"/>
        </w:rPr>
        <w:t>№126/GArm/15_2.1-180/14.08.15</w:t>
      </w:r>
      <w:r w:rsidRPr="00845F92">
        <w:rPr>
          <w:rFonts w:ascii="Sylfaen" w:hAnsi="Sylfaen"/>
          <w:sz w:val="20"/>
          <w:szCs w:val="16"/>
          <w:lang w:val="af-ZA"/>
        </w:rPr>
        <w:t>»</w:t>
      </w:r>
      <w:r w:rsidRPr="00845F92">
        <w:rPr>
          <w:rFonts w:ascii="Sylfaen" w:hAnsi="Sylfaen"/>
          <w:b w:val="0"/>
          <w:sz w:val="20"/>
          <w:szCs w:val="16"/>
          <w:lang w:val="af-ZA"/>
        </w:rPr>
        <w:t xml:space="preserve"> </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b w:val="0"/>
          <w:sz w:val="20"/>
          <w:szCs w:val="16"/>
          <w:lang w:val="af-ZA"/>
        </w:rPr>
        <w:t>«</w:t>
      </w:r>
      <w:r w:rsidR="00D75ABD">
        <w:rPr>
          <w:rFonts w:ascii="Times New Roman" w:hAnsi="Times New Roman"/>
          <w:bCs/>
          <w:lang w:val="hy-AM"/>
        </w:rPr>
        <w:t>№126/GArm/15_2.1-180/14.08.15</w:t>
      </w:r>
      <w:r w:rsidR="00845F92"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3E551B">
        <w:rPr>
          <w:rFonts w:ascii="Sylfaen" w:hAnsi="Sylfaen"/>
          <w:sz w:val="20"/>
          <w:szCs w:val="16"/>
          <w:lang w:val="af-ZA"/>
        </w:rPr>
        <w:t>«</w:t>
      </w:r>
      <w:r w:rsidR="00D75ABD">
        <w:rPr>
          <w:rFonts w:ascii="Times New Roman" w:hAnsi="Times New Roman"/>
          <w:bCs/>
          <w:lang w:val="hy-AM"/>
        </w:rPr>
        <w:t>№126/GArm/15_2.1-180/14.08.15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D75ABD">
        <w:rPr>
          <w:rFonts w:ascii="Times New Roman" w:hAnsi="Times New Roman"/>
          <w:bCs/>
          <w:lang w:val="hy-AM"/>
        </w:rPr>
        <w:t>№126/GArm/15_2.1-180/14.08.15</w:t>
      </w:r>
      <w:r w:rsidR="00845F92" w:rsidRPr="003E551B">
        <w:rPr>
          <w:rFonts w:ascii="Sylfaen" w:hAnsi="Sylfaen"/>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3E551B">
        <w:rPr>
          <w:rFonts w:ascii="Sylfaen" w:hAnsi="Sylfaen"/>
          <w:sz w:val="20"/>
          <w:szCs w:val="16"/>
          <w:lang w:val="af-ZA"/>
        </w:rPr>
        <w:t>«</w:t>
      </w:r>
      <w:r w:rsidR="00D75ABD">
        <w:rPr>
          <w:rFonts w:ascii="Times New Roman" w:hAnsi="Times New Roman"/>
          <w:bCs/>
          <w:lang w:val="hy-AM"/>
        </w:rPr>
        <w:t>№126/GArm/15_2.1-180/14.08.15</w:t>
      </w:r>
      <w:r w:rsidR="00845F92" w:rsidRPr="003E551B">
        <w:rPr>
          <w:rFonts w:ascii="Sylfaen" w:hAnsi="Sylfaen"/>
          <w:sz w:val="20"/>
          <w:szCs w:val="16"/>
          <w:lang w:val="af-ZA"/>
        </w:rPr>
        <w:t>»</w:t>
      </w:r>
      <w:r w:rsidR="00845F92" w:rsidRPr="00845F92">
        <w:rPr>
          <w:rFonts w:ascii="Sylfaen" w:hAnsi="Sylfaen"/>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sidRPr="00845F92">
        <w:rPr>
          <w:rFonts w:ascii="Sylfaen" w:hAnsi="Sylfaen"/>
          <w:color w:val="auto"/>
          <w:sz w:val="16"/>
          <w:szCs w:val="16"/>
          <w:lang w:val="af-ZA"/>
        </w:rPr>
        <w:t xml:space="preserve">                                                                                             </w:t>
      </w:r>
      <w:r w:rsidR="00845F92" w:rsidRPr="003E551B">
        <w:rPr>
          <w:rFonts w:ascii="Sylfaen" w:hAnsi="Sylfaen"/>
          <w:sz w:val="20"/>
          <w:szCs w:val="16"/>
          <w:lang w:val="af-ZA"/>
        </w:rPr>
        <w:t>«</w:t>
      </w:r>
      <w:r w:rsidR="00D75ABD">
        <w:rPr>
          <w:rFonts w:ascii="Times New Roman" w:hAnsi="Times New Roman"/>
          <w:bCs/>
          <w:lang w:val="hy-AM"/>
        </w:rPr>
        <w:t>№126/GArm/15_2.1-180/14.08.15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845F92" w:rsidRPr="00845F92">
        <w:rPr>
          <w:rFonts w:ascii="Sylfaen" w:hAnsi="Sylfaen"/>
          <w:b/>
          <w:sz w:val="20"/>
          <w:szCs w:val="16"/>
          <w:lang w:val="af-ZA"/>
        </w:rPr>
        <w:t>«</w:t>
      </w:r>
      <w:r w:rsidR="00D75ABD">
        <w:rPr>
          <w:b/>
          <w:bCs/>
          <w:lang w:val="hy-AM"/>
        </w:rPr>
        <w:t>№126/GArm/15_2.1-180/14.08.15</w:t>
      </w:r>
      <w:r w:rsidR="00845F92" w:rsidRPr="00845F92">
        <w:rPr>
          <w:rFonts w:ascii="Sylfaen" w:hAnsi="Sylfaen"/>
          <w:b/>
          <w:sz w:val="20"/>
          <w:szCs w:val="16"/>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0D216C"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0D216C"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542FE1" w:rsidRDefault="00D67B1A" w:rsidP="0098101E">
            <w:pPr>
              <w:jc w:val="center"/>
              <w:rPr>
                <w:rFonts w:ascii="Sylfaen" w:hAnsi="Sylfaen" w:cs="Sylfaen"/>
                <w:b/>
                <w:sz w:val="20"/>
                <w:lang w:val="pt-BR"/>
              </w:rPr>
            </w:pPr>
            <w:r w:rsidRPr="000E3070">
              <w:rPr>
                <w:rFonts w:ascii="Sylfaen" w:hAnsi="Sylfaen" w:cs="Sylfaen"/>
                <w:b/>
                <w:lang w:val="hy-AM"/>
              </w:rPr>
              <w:t>«</w:t>
            </w:r>
            <w:r w:rsidRPr="00D67B1A">
              <w:rPr>
                <w:rFonts w:ascii="Sylfaen" w:hAnsi="Sylfaen" w:cs="Sylfaen"/>
                <w:b/>
                <w:lang w:val="hy-AM"/>
              </w:rPr>
              <w:t>Կոտայքի մարզի ԳԲԿ-1-ի- Ջրաբեր մ/ճ վերգետնյա գազատարի վերատեղադրում</w:t>
            </w:r>
            <w:r w:rsidRPr="002E33AD">
              <w:rPr>
                <w:rFonts w:ascii="Sylfaen" w:hAnsi="Sylfaen" w:cs="Sylfaen"/>
                <w:b/>
                <w:lang w:val="hy-AM"/>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1D2141" w:rsidRDefault="00175E48" w:rsidP="00175E48">
      <w:pPr>
        <w:ind w:right="309"/>
        <w:jc w:val="both"/>
        <w:rPr>
          <w:rFonts w:ascii="Sylfaen" w:hAnsi="Sylfaen" w:cs="Tahoma"/>
          <w:b/>
          <w:b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C2627E" w:rsidRPr="00A46CE8" w:rsidRDefault="00C2627E" w:rsidP="00175E48">
      <w:pPr>
        <w:ind w:right="309"/>
        <w:jc w:val="both"/>
        <w:rPr>
          <w:rFonts w:ascii="Sylfaen" w:hAnsi="Sylfaen"/>
          <w:b/>
          <w:bCs/>
          <w:iCs/>
          <w:sz w:val="20"/>
          <w:szCs w:val="20"/>
          <w:lang w:val="es-ES"/>
        </w:rPr>
      </w:pPr>
      <w:r>
        <w:rPr>
          <w:rFonts w:ascii="Sylfaen" w:hAnsi="Sylfaen" w:cs="Tahoma"/>
          <w:b/>
          <w:bCs/>
          <w:sz w:val="20"/>
          <w:szCs w:val="20"/>
        </w:rPr>
        <w:t>Եթե</w:t>
      </w:r>
      <w:r w:rsidRPr="001D2141">
        <w:rPr>
          <w:rFonts w:ascii="Sylfaen" w:hAnsi="Sylfaen" w:cs="Tahoma"/>
          <w:b/>
          <w:bCs/>
          <w:sz w:val="20"/>
          <w:szCs w:val="20"/>
          <w:lang w:val="es-ES"/>
        </w:rPr>
        <w:t xml:space="preserve"> </w:t>
      </w:r>
      <w:r>
        <w:rPr>
          <w:rFonts w:ascii="Sylfaen" w:hAnsi="Sylfaen" w:cs="Tahoma"/>
          <w:b/>
          <w:bCs/>
          <w:sz w:val="20"/>
          <w:szCs w:val="20"/>
        </w:rPr>
        <w:t>մասնակիցը</w:t>
      </w:r>
      <w:r w:rsidRPr="001D2141">
        <w:rPr>
          <w:rFonts w:ascii="Sylfaen" w:hAnsi="Sylfaen" w:cs="Tahoma"/>
          <w:b/>
          <w:bCs/>
          <w:sz w:val="20"/>
          <w:szCs w:val="20"/>
          <w:lang w:val="es-ES"/>
        </w:rPr>
        <w:t xml:space="preserve"> </w:t>
      </w:r>
      <w:r>
        <w:rPr>
          <w:rFonts w:ascii="Sylfaen" w:hAnsi="Sylfaen" w:cs="Tahoma"/>
          <w:b/>
          <w:bCs/>
          <w:sz w:val="20"/>
          <w:szCs w:val="20"/>
        </w:rPr>
        <w:t>չի</w:t>
      </w:r>
      <w:r w:rsidRPr="001D2141">
        <w:rPr>
          <w:rFonts w:ascii="Sylfaen" w:hAnsi="Sylfaen" w:cs="Tahoma"/>
          <w:b/>
          <w:bCs/>
          <w:sz w:val="20"/>
          <w:szCs w:val="20"/>
          <w:lang w:val="es-ES"/>
        </w:rPr>
        <w:t xml:space="preserve"> </w:t>
      </w:r>
      <w:r>
        <w:rPr>
          <w:rFonts w:ascii="Sylfaen" w:hAnsi="Sylfaen" w:cs="Tahoma"/>
          <w:b/>
          <w:bCs/>
          <w:sz w:val="20"/>
          <w:szCs w:val="20"/>
        </w:rPr>
        <w:t>հանդիսանում</w:t>
      </w:r>
      <w:r w:rsidRPr="001D2141">
        <w:rPr>
          <w:rFonts w:ascii="Sylfaen" w:hAnsi="Sylfaen" w:cs="Tahoma"/>
          <w:b/>
          <w:bCs/>
          <w:sz w:val="20"/>
          <w:szCs w:val="20"/>
          <w:lang w:val="es-ES"/>
        </w:rPr>
        <w:t xml:space="preserve"> </w:t>
      </w:r>
      <w:r>
        <w:rPr>
          <w:rFonts w:ascii="Sylfaen" w:hAnsi="Sylfaen" w:cs="Tahoma"/>
          <w:b/>
          <w:bCs/>
          <w:sz w:val="20"/>
          <w:szCs w:val="20"/>
        </w:rPr>
        <w:t>ԱԱՀ</w:t>
      </w:r>
      <w:r w:rsidRPr="001D2141">
        <w:rPr>
          <w:rFonts w:ascii="Sylfaen" w:hAnsi="Sylfaen" w:cs="Tahoma"/>
          <w:b/>
          <w:bCs/>
          <w:sz w:val="20"/>
          <w:szCs w:val="20"/>
          <w:lang w:val="es-ES"/>
        </w:rPr>
        <w:t xml:space="preserve"> </w:t>
      </w:r>
      <w:r>
        <w:rPr>
          <w:rFonts w:ascii="Sylfaen" w:hAnsi="Sylfaen" w:cs="Tahoma"/>
          <w:b/>
          <w:bCs/>
          <w:sz w:val="20"/>
          <w:szCs w:val="20"/>
        </w:rPr>
        <w:t>վճարող</w:t>
      </w:r>
      <w:r w:rsidRPr="001D2141">
        <w:rPr>
          <w:rFonts w:ascii="Sylfaen" w:hAnsi="Sylfaen" w:cs="Tahoma"/>
          <w:b/>
          <w:bCs/>
          <w:sz w:val="20"/>
          <w:szCs w:val="20"/>
          <w:lang w:val="es-ES"/>
        </w:rPr>
        <w:t xml:space="preserve"> </w:t>
      </w:r>
      <w:r>
        <w:rPr>
          <w:rFonts w:ascii="Sylfaen" w:hAnsi="Sylfaen" w:cs="Tahoma"/>
          <w:b/>
          <w:bCs/>
          <w:sz w:val="20"/>
          <w:szCs w:val="20"/>
        </w:rPr>
        <w:t>այդ</w:t>
      </w:r>
      <w:r w:rsidRPr="001D2141">
        <w:rPr>
          <w:rFonts w:ascii="Sylfaen" w:hAnsi="Sylfaen" w:cs="Tahoma"/>
          <w:b/>
          <w:bCs/>
          <w:sz w:val="20"/>
          <w:szCs w:val="20"/>
          <w:lang w:val="es-ES"/>
        </w:rPr>
        <w:t xml:space="preserve"> </w:t>
      </w:r>
      <w:r>
        <w:rPr>
          <w:rFonts w:ascii="Sylfaen" w:hAnsi="Sylfaen" w:cs="Tahoma"/>
          <w:b/>
          <w:bCs/>
          <w:sz w:val="20"/>
          <w:szCs w:val="20"/>
        </w:rPr>
        <w:t>դեպքում</w:t>
      </w:r>
      <w:r w:rsidRPr="001D2141">
        <w:rPr>
          <w:rFonts w:ascii="Sylfaen" w:hAnsi="Sylfaen" w:cs="Tahoma"/>
          <w:b/>
          <w:bCs/>
          <w:sz w:val="20"/>
          <w:szCs w:val="20"/>
          <w:lang w:val="es-ES"/>
        </w:rPr>
        <w:t xml:space="preserve"> </w:t>
      </w:r>
      <w:r>
        <w:rPr>
          <w:rFonts w:ascii="Sylfaen" w:hAnsi="Sylfaen" w:cs="Tahoma"/>
          <w:b/>
          <w:bCs/>
          <w:sz w:val="20"/>
          <w:szCs w:val="20"/>
        </w:rPr>
        <w:t>պետք</w:t>
      </w:r>
      <w:r w:rsidRPr="001D2141">
        <w:rPr>
          <w:rFonts w:ascii="Sylfaen" w:hAnsi="Sylfaen" w:cs="Tahoma"/>
          <w:b/>
          <w:bCs/>
          <w:sz w:val="20"/>
          <w:szCs w:val="20"/>
          <w:lang w:val="es-ES"/>
        </w:rPr>
        <w:t xml:space="preserve"> </w:t>
      </w:r>
      <w:r>
        <w:rPr>
          <w:rFonts w:ascii="Sylfaen" w:hAnsi="Sylfaen" w:cs="Tahoma"/>
          <w:b/>
          <w:bCs/>
          <w:sz w:val="20"/>
          <w:szCs w:val="20"/>
        </w:rPr>
        <w:t>է</w:t>
      </w:r>
      <w:r w:rsidRPr="001D2141">
        <w:rPr>
          <w:rFonts w:ascii="Sylfaen" w:hAnsi="Sylfaen" w:cs="Tahoma"/>
          <w:b/>
          <w:bCs/>
          <w:sz w:val="20"/>
          <w:szCs w:val="20"/>
          <w:lang w:val="es-ES"/>
        </w:rPr>
        <w:t xml:space="preserve"> </w:t>
      </w:r>
      <w:r>
        <w:rPr>
          <w:rFonts w:ascii="Sylfaen" w:hAnsi="Sylfaen" w:cs="Tahoma"/>
          <w:b/>
          <w:bCs/>
          <w:sz w:val="20"/>
          <w:szCs w:val="20"/>
        </w:rPr>
        <w:t>ներակայցնի</w:t>
      </w:r>
      <w:r w:rsidRPr="001D2141">
        <w:rPr>
          <w:rFonts w:ascii="Sylfaen" w:hAnsi="Sylfaen" w:cs="Tahoma"/>
          <w:b/>
          <w:bCs/>
          <w:sz w:val="20"/>
          <w:szCs w:val="20"/>
          <w:lang w:val="es-ES"/>
        </w:rPr>
        <w:t xml:space="preserve"> </w:t>
      </w:r>
      <w:r>
        <w:rPr>
          <w:rFonts w:ascii="Sylfaen" w:hAnsi="Sylfaen" w:cs="Tahoma"/>
          <w:b/>
          <w:bCs/>
          <w:sz w:val="20"/>
          <w:szCs w:val="20"/>
        </w:rPr>
        <w:t>այդ</w:t>
      </w:r>
      <w:r w:rsidRPr="001D2141">
        <w:rPr>
          <w:rFonts w:ascii="Sylfaen" w:hAnsi="Sylfaen" w:cs="Tahoma"/>
          <w:b/>
          <w:bCs/>
          <w:sz w:val="20"/>
          <w:szCs w:val="20"/>
          <w:lang w:val="es-ES"/>
        </w:rPr>
        <w:t xml:space="preserve"> </w:t>
      </w:r>
      <w:r>
        <w:rPr>
          <w:rFonts w:ascii="Sylfaen" w:hAnsi="Sylfaen" w:cs="Tahoma"/>
          <w:b/>
          <w:bCs/>
          <w:sz w:val="20"/>
          <w:szCs w:val="20"/>
        </w:rPr>
        <w:t>մասին</w:t>
      </w:r>
      <w:r w:rsidRPr="001D2141">
        <w:rPr>
          <w:rFonts w:ascii="Sylfaen" w:hAnsi="Sylfaen" w:cs="Tahoma"/>
          <w:b/>
          <w:bCs/>
          <w:sz w:val="20"/>
          <w:szCs w:val="20"/>
          <w:lang w:val="es-ES"/>
        </w:rPr>
        <w:t xml:space="preserve"> </w:t>
      </w:r>
      <w:r w:rsidR="00F476F0" w:rsidRPr="001D2141">
        <w:rPr>
          <w:rFonts w:ascii="Sylfaen" w:hAnsi="Sylfaen" w:cs="Tahoma"/>
          <w:b/>
          <w:bCs/>
          <w:sz w:val="20"/>
          <w:szCs w:val="20"/>
          <w:lang w:val="es-ES"/>
        </w:rPr>
        <w:t xml:space="preserve"> </w:t>
      </w:r>
      <w:r>
        <w:rPr>
          <w:rFonts w:ascii="Sylfaen" w:hAnsi="Sylfaen" w:cs="Tahoma"/>
          <w:b/>
          <w:bCs/>
          <w:sz w:val="20"/>
          <w:szCs w:val="20"/>
        </w:rPr>
        <w:t>տեղեկանք</w:t>
      </w:r>
      <w:r w:rsidRPr="001D2141">
        <w:rPr>
          <w:rFonts w:ascii="Sylfaen" w:hAnsi="Sylfaen" w:cs="Tahoma"/>
          <w:b/>
          <w:bCs/>
          <w:sz w:val="20"/>
          <w:szCs w:val="20"/>
          <w:lang w:val="es-ES"/>
        </w:rPr>
        <w:t xml:space="preserve"> </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DF6FF1" w:rsidRDefault="001C5D7B" w:rsidP="001D2141">
      <w:pPr>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845F92" w:rsidP="00A77010">
      <w:pPr>
        <w:autoSpaceDE w:val="0"/>
        <w:autoSpaceDN w:val="0"/>
        <w:adjustRightInd w:val="0"/>
        <w:jc w:val="right"/>
        <w:rPr>
          <w:rFonts w:ascii="Sylfaen" w:hAnsi="Sylfaen" w:cs="Times Armenian"/>
          <w:sz w:val="20"/>
          <w:lang w:val="af-ZA"/>
        </w:rPr>
      </w:pPr>
      <w:r w:rsidRPr="00845F92">
        <w:rPr>
          <w:rFonts w:ascii="Sylfaen" w:hAnsi="Sylfaen"/>
          <w:b/>
          <w:sz w:val="20"/>
          <w:szCs w:val="16"/>
          <w:lang w:val="af-ZA"/>
        </w:rPr>
        <w:t>«</w:t>
      </w:r>
      <w:r w:rsidR="00D75ABD">
        <w:rPr>
          <w:b/>
          <w:bCs/>
          <w:lang w:val="hy-AM"/>
        </w:rPr>
        <w:t>№126/GArm/15_2.1-180/14.08.15</w:t>
      </w:r>
      <w:r w:rsidRPr="00845F92">
        <w:rPr>
          <w:rFonts w:ascii="Sylfaen" w:hAnsi="Sylfaen"/>
          <w:b/>
          <w:sz w:val="20"/>
          <w:szCs w:val="16"/>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820D0" w:rsidRPr="009C30DD" w:rsidRDefault="00D67B1A" w:rsidP="00766697">
      <w:pPr>
        <w:autoSpaceDE w:val="0"/>
        <w:autoSpaceDN w:val="0"/>
        <w:adjustRightInd w:val="0"/>
        <w:jc w:val="center"/>
        <w:rPr>
          <w:rFonts w:ascii="Sylfaen" w:hAnsi="Sylfaen"/>
          <w:b/>
          <w:sz w:val="20"/>
          <w:szCs w:val="22"/>
          <w:lang w:val="hy-AM"/>
        </w:rPr>
      </w:pPr>
      <w:r w:rsidRPr="00D67B1A">
        <w:rPr>
          <w:rFonts w:ascii="Sylfaen" w:hAnsi="Sylfaen"/>
          <w:b/>
          <w:sz w:val="20"/>
          <w:szCs w:val="22"/>
          <w:lang w:val="hy-AM"/>
        </w:rPr>
        <w:t>«Կոտայքի մարզի ԳԲԿ-1-ի- Ջրաբեր մ/ճ վերգետնյա գազատարի վերատեղադրում»</w:t>
      </w:r>
    </w:p>
    <w:p w:rsidR="006170E1" w:rsidRPr="00C82B2D" w:rsidRDefault="006170E1" w:rsidP="006170E1">
      <w:pPr>
        <w:jc w:val="center"/>
        <w:rPr>
          <w:rFonts w:ascii="Sylfaen" w:hAnsi="Sylfaen" w:cs="Calibri"/>
        </w:rPr>
      </w:pPr>
      <w:r w:rsidRPr="00BF66E3">
        <w:rPr>
          <w:rFonts w:ascii="Sylfaen" w:hAnsi="Sylfaen"/>
          <w:b/>
          <w:sz w:val="20"/>
          <w:szCs w:val="22"/>
          <w:lang w:val="hy-AM"/>
        </w:rPr>
        <w:t>Ծավալաթերթ</w:t>
      </w:r>
      <w:r w:rsidRPr="00C82B2D">
        <w:rPr>
          <w:rFonts w:ascii="Sylfaen" w:hAnsi="Sylfaen" w:cs="Calibri"/>
        </w:rPr>
        <w:t> </w:t>
      </w:r>
    </w:p>
    <w:tbl>
      <w:tblPr>
        <w:tblW w:w="110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6"/>
        <w:gridCol w:w="7074"/>
        <w:gridCol w:w="720"/>
        <w:gridCol w:w="810"/>
        <w:gridCol w:w="990"/>
        <w:gridCol w:w="990"/>
      </w:tblGrid>
      <w:tr w:rsidR="000D216C" w:rsidRPr="000D216C" w:rsidTr="000D216C">
        <w:trPr>
          <w:trHeight w:val="360"/>
        </w:trPr>
        <w:tc>
          <w:tcPr>
            <w:tcW w:w="486" w:type="dxa"/>
            <w:vMerge w:val="restart"/>
            <w:shd w:val="clear" w:color="000000" w:fill="FFFFFF"/>
            <w:vAlign w:val="center"/>
            <w:hideMark/>
          </w:tcPr>
          <w:p w:rsidR="000D216C" w:rsidRPr="000D216C" w:rsidRDefault="000D216C" w:rsidP="000D216C">
            <w:pPr>
              <w:jc w:val="center"/>
              <w:rPr>
                <w:rFonts w:ascii="Sylfaen" w:hAnsi="Sylfaen" w:cs="Calibri"/>
                <w:b/>
                <w:sz w:val="16"/>
                <w:szCs w:val="16"/>
              </w:rPr>
            </w:pPr>
            <w:r w:rsidRPr="000D216C">
              <w:rPr>
                <w:rFonts w:ascii="Sylfaen" w:hAnsi="Sylfaen" w:cs="Calibri"/>
                <w:b/>
                <w:sz w:val="16"/>
                <w:szCs w:val="16"/>
              </w:rPr>
              <w:t>Հ/Հ</w:t>
            </w:r>
          </w:p>
        </w:tc>
        <w:tc>
          <w:tcPr>
            <w:tcW w:w="7074" w:type="dxa"/>
            <w:vMerge w:val="restart"/>
            <w:shd w:val="clear" w:color="000000" w:fill="FFFFFF"/>
            <w:vAlign w:val="center"/>
            <w:hideMark/>
          </w:tcPr>
          <w:p w:rsidR="000D216C" w:rsidRPr="000D216C" w:rsidRDefault="000D216C" w:rsidP="000D216C">
            <w:pPr>
              <w:jc w:val="center"/>
              <w:rPr>
                <w:rFonts w:ascii="Sylfaen" w:hAnsi="Sylfaen" w:cs="Calibri"/>
                <w:b/>
                <w:sz w:val="18"/>
                <w:szCs w:val="18"/>
              </w:rPr>
            </w:pPr>
            <w:r w:rsidRPr="000D216C">
              <w:rPr>
                <w:rFonts w:ascii="Sylfaen" w:hAnsi="Sylfaen" w:cs="Calibri"/>
                <w:b/>
                <w:sz w:val="18"/>
                <w:szCs w:val="18"/>
              </w:rPr>
              <w:t xml:space="preserve">Աշխատանքների անվանումը </w:t>
            </w:r>
          </w:p>
        </w:tc>
        <w:tc>
          <w:tcPr>
            <w:tcW w:w="720" w:type="dxa"/>
            <w:vMerge w:val="restart"/>
            <w:shd w:val="clear" w:color="000000" w:fill="FFFFFF"/>
            <w:textDirection w:val="btLr"/>
            <w:vAlign w:val="center"/>
            <w:hideMark/>
          </w:tcPr>
          <w:p w:rsidR="000D216C" w:rsidRPr="000D216C" w:rsidRDefault="000D216C" w:rsidP="000D216C">
            <w:pPr>
              <w:jc w:val="center"/>
              <w:rPr>
                <w:rFonts w:ascii="Sylfaen" w:hAnsi="Sylfaen" w:cs="Calibri"/>
                <w:b/>
                <w:sz w:val="16"/>
                <w:szCs w:val="16"/>
              </w:rPr>
            </w:pPr>
            <w:r w:rsidRPr="000D216C">
              <w:rPr>
                <w:rFonts w:ascii="Sylfaen" w:hAnsi="Sylfaen" w:cs="Calibri"/>
                <w:b/>
                <w:sz w:val="16"/>
                <w:szCs w:val="16"/>
              </w:rPr>
              <w:t>Չափման միավորը</w:t>
            </w:r>
          </w:p>
        </w:tc>
        <w:tc>
          <w:tcPr>
            <w:tcW w:w="810" w:type="dxa"/>
            <w:vMerge w:val="restart"/>
            <w:shd w:val="clear" w:color="000000" w:fill="FFFFFF"/>
            <w:textDirection w:val="btLr"/>
            <w:vAlign w:val="center"/>
            <w:hideMark/>
          </w:tcPr>
          <w:p w:rsidR="000D216C" w:rsidRPr="000D216C" w:rsidRDefault="000D216C" w:rsidP="000D216C">
            <w:pPr>
              <w:jc w:val="center"/>
              <w:rPr>
                <w:rFonts w:ascii="Sylfaen" w:hAnsi="Sylfaen" w:cs="Calibri"/>
                <w:b/>
                <w:sz w:val="16"/>
                <w:szCs w:val="16"/>
              </w:rPr>
            </w:pPr>
            <w:r w:rsidRPr="000D216C">
              <w:rPr>
                <w:rFonts w:ascii="Sylfaen" w:hAnsi="Sylfaen" w:cs="Calibri"/>
                <w:b/>
                <w:sz w:val="16"/>
                <w:szCs w:val="16"/>
              </w:rPr>
              <w:t>Քանակը</w:t>
            </w:r>
          </w:p>
        </w:tc>
        <w:tc>
          <w:tcPr>
            <w:tcW w:w="990" w:type="dxa"/>
            <w:vMerge w:val="restart"/>
            <w:shd w:val="clear" w:color="000000" w:fill="FFFFFF"/>
            <w:textDirection w:val="btLr"/>
            <w:vAlign w:val="center"/>
            <w:hideMark/>
          </w:tcPr>
          <w:p w:rsidR="000D216C" w:rsidRPr="000D216C" w:rsidRDefault="000D216C" w:rsidP="000D216C">
            <w:pPr>
              <w:jc w:val="center"/>
              <w:rPr>
                <w:rFonts w:ascii="Sylfaen" w:hAnsi="Sylfaen" w:cs="Calibri"/>
                <w:b/>
                <w:sz w:val="18"/>
                <w:szCs w:val="18"/>
              </w:rPr>
            </w:pPr>
            <w:r w:rsidRPr="000D216C">
              <w:rPr>
                <w:rFonts w:ascii="Sylfaen" w:hAnsi="Sylfaen" w:cs="Calibri"/>
                <w:b/>
                <w:sz w:val="18"/>
                <w:szCs w:val="18"/>
              </w:rPr>
              <w:t>Միավորի ընդհանուր արժեքը դրամ</w:t>
            </w:r>
          </w:p>
        </w:tc>
        <w:tc>
          <w:tcPr>
            <w:tcW w:w="990" w:type="dxa"/>
            <w:vMerge w:val="restart"/>
            <w:shd w:val="clear" w:color="000000" w:fill="FFFFFF"/>
            <w:textDirection w:val="btLr"/>
            <w:vAlign w:val="center"/>
            <w:hideMark/>
          </w:tcPr>
          <w:p w:rsidR="000D216C" w:rsidRPr="000D216C" w:rsidRDefault="000D216C" w:rsidP="000D216C">
            <w:pPr>
              <w:jc w:val="center"/>
              <w:rPr>
                <w:rFonts w:ascii="Sylfaen" w:hAnsi="Sylfaen" w:cs="Calibri"/>
                <w:b/>
                <w:sz w:val="18"/>
                <w:szCs w:val="18"/>
              </w:rPr>
            </w:pPr>
            <w:r w:rsidRPr="000D216C">
              <w:rPr>
                <w:rFonts w:ascii="Sylfaen" w:hAnsi="Sylfaen" w:cs="Calibri"/>
                <w:b/>
                <w:sz w:val="18"/>
                <w:szCs w:val="18"/>
              </w:rPr>
              <w:t>Ընդհանուր արժեքը դրամ</w:t>
            </w:r>
          </w:p>
        </w:tc>
      </w:tr>
      <w:tr w:rsidR="000D216C" w:rsidRPr="000D216C" w:rsidTr="000D216C">
        <w:trPr>
          <w:trHeight w:val="450"/>
        </w:trPr>
        <w:tc>
          <w:tcPr>
            <w:tcW w:w="486" w:type="dxa"/>
            <w:vMerge/>
            <w:vAlign w:val="center"/>
            <w:hideMark/>
          </w:tcPr>
          <w:p w:rsidR="000D216C" w:rsidRPr="000D216C" w:rsidRDefault="000D216C" w:rsidP="000D216C">
            <w:pPr>
              <w:rPr>
                <w:rFonts w:ascii="Sylfaen" w:hAnsi="Sylfaen" w:cs="Calibri"/>
                <w:b/>
                <w:sz w:val="16"/>
                <w:szCs w:val="16"/>
              </w:rPr>
            </w:pPr>
          </w:p>
        </w:tc>
        <w:tc>
          <w:tcPr>
            <w:tcW w:w="7074" w:type="dxa"/>
            <w:vMerge/>
            <w:vAlign w:val="center"/>
            <w:hideMark/>
          </w:tcPr>
          <w:p w:rsidR="000D216C" w:rsidRPr="000D216C" w:rsidRDefault="000D216C" w:rsidP="000D216C">
            <w:pPr>
              <w:rPr>
                <w:rFonts w:ascii="Sylfaen" w:hAnsi="Sylfaen" w:cs="Calibri"/>
                <w:b/>
                <w:sz w:val="18"/>
                <w:szCs w:val="18"/>
              </w:rPr>
            </w:pPr>
          </w:p>
        </w:tc>
        <w:tc>
          <w:tcPr>
            <w:tcW w:w="720" w:type="dxa"/>
            <w:vMerge/>
            <w:vAlign w:val="center"/>
            <w:hideMark/>
          </w:tcPr>
          <w:p w:rsidR="000D216C" w:rsidRPr="000D216C" w:rsidRDefault="000D216C" w:rsidP="000D216C">
            <w:pPr>
              <w:rPr>
                <w:rFonts w:ascii="Sylfaen" w:hAnsi="Sylfaen" w:cs="Calibri"/>
                <w:b/>
                <w:sz w:val="16"/>
                <w:szCs w:val="16"/>
              </w:rPr>
            </w:pPr>
          </w:p>
        </w:tc>
        <w:tc>
          <w:tcPr>
            <w:tcW w:w="810" w:type="dxa"/>
            <w:vMerge/>
            <w:vAlign w:val="center"/>
            <w:hideMark/>
          </w:tcPr>
          <w:p w:rsidR="000D216C" w:rsidRPr="000D216C" w:rsidRDefault="000D216C" w:rsidP="000D216C">
            <w:pPr>
              <w:rPr>
                <w:rFonts w:ascii="Sylfaen" w:hAnsi="Sylfaen" w:cs="Calibri"/>
                <w:b/>
                <w:sz w:val="16"/>
                <w:szCs w:val="16"/>
              </w:rPr>
            </w:pPr>
          </w:p>
        </w:tc>
        <w:tc>
          <w:tcPr>
            <w:tcW w:w="990" w:type="dxa"/>
            <w:vMerge/>
            <w:vAlign w:val="center"/>
            <w:hideMark/>
          </w:tcPr>
          <w:p w:rsidR="000D216C" w:rsidRPr="000D216C" w:rsidRDefault="000D216C" w:rsidP="000D216C">
            <w:pPr>
              <w:rPr>
                <w:rFonts w:ascii="Sylfaen" w:hAnsi="Sylfaen" w:cs="Calibri"/>
                <w:b/>
                <w:sz w:val="18"/>
                <w:szCs w:val="18"/>
              </w:rPr>
            </w:pPr>
          </w:p>
        </w:tc>
        <w:tc>
          <w:tcPr>
            <w:tcW w:w="990" w:type="dxa"/>
            <w:vMerge/>
            <w:vAlign w:val="center"/>
            <w:hideMark/>
          </w:tcPr>
          <w:p w:rsidR="000D216C" w:rsidRPr="000D216C" w:rsidRDefault="000D216C" w:rsidP="000D216C">
            <w:pPr>
              <w:rPr>
                <w:rFonts w:ascii="Sylfaen" w:hAnsi="Sylfaen" w:cs="Calibri"/>
                <w:b/>
                <w:sz w:val="18"/>
                <w:szCs w:val="18"/>
              </w:rPr>
            </w:pPr>
          </w:p>
        </w:tc>
      </w:tr>
      <w:tr w:rsidR="000D216C" w:rsidRPr="000D216C" w:rsidTr="000D216C">
        <w:trPr>
          <w:trHeight w:val="450"/>
        </w:trPr>
        <w:tc>
          <w:tcPr>
            <w:tcW w:w="486" w:type="dxa"/>
            <w:vMerge/>
            <w:vAlign w:val="center"/>
            <w:hideMark/>
          </w:tcPr>
          <w:p w:rsidR="000D216C" w:rsidRPr="000D216C" w:rsidRDefault="000D216C" w:rsidP="000D216C">
            <w:pPr>
              <w:rPr>
                <w:rFonts w:ascii="Sylfaen" w:hAnsi="Sylfaen" w:cs="Calibri"/>
                <w:b/>
                <w:sz w:val="16"/>
                <w:szCs w:val="16"/>
              </w:rPr>
            </w:pPr>
          </w:p>
        </w:tc>
        <w:tc>
          <w:tcPr>
            <w:tcW w:w="7074" w:type="dxa"/>
            <w:vMerge/>
            <w:vAlign w:val="center"/>
            <w:hideMark/>
          </w:tcPr>
          <w:p w:rsidR="000D216C" w:rsidRPr="000D216C" w:rsidRDefault="000D216C" w:rsidP="000D216C">
            <w:pPr>
              <w:rPr>
                <w:rFonts w:ascii="Sylfaen" w:hAnsi="Sylfaen" w:cs="Calibri"/>
                <w:b/>
                <w:sz w:val="18"/>
                <w:szCs w:val="18"/>
              </w:rPr>
            </w:pPr>
          </w:p>
        </w:tc>
        <w:tc>
          <w:tcPr>
            <w:tcW w:w="720" w:type="dxa"/>
            <w:vMerge/>
            <w:vAlign w:val="center"/>
            <w:hideMark/>
          </w:tcPr>
          <w:p w:rsidR="000D216C" w:rsidRPr="000D216C" w:rsidRDefault="000D216C" w:rsidP="000D216C">
            <w:pPr>
              <w:rPr>
                <w:rFonts w:ascii="Sylfaen" w:hAnsi="Sylfaen" w:cs="Calibri"/>
                <w:b/>
                <w:sz w:val="16"/>
                <w:szCs w:val="16"/>
              </w:rPr>
            </w:pPr>
          </w:p>
        </w:tc>
        <w:tc>
          <w:tcPr>
            <w:tcW w:w="810" w:type="dxa"/>
            <w:vMerge/>
            <w:vAlign w:val="center"/>
            <w:hideMark/>
          </w:tcPr>
          <w:p w:rsidR="000D216C" w:rsidRPr="000D216C" w:rsidRDefault="000D216C" w:rsidP="000D216C">
            <w:pPr>
              <w:rPr>
                <w:rFonts w:ascii="Sylfaen" w:hAnsi="Sylfaen" w:cs="Calibri"/>
                <w:b/>
                <w:sz w:val="16"/>
                <w:szCs w:val="16"/>
              </w:rPr>
            </w:pPr>
          </w:p>
        </w:tc>
        <w:tc>
          <w:tcPr>
            <w:tcW w:w="990" w:type="dxa"/>
            <w:vMerge/>
            <w:vAlign w:val="center"/>
            <w:hideMark/>
          </w:tcPr>
          <w:p w:rsidR="000D216C" w:rsidRPr="000D216C" w:rsidRDefault="000D216C" w:rsidP="000D216C">
            <w:pPr>
              <w:rPr>
                <w:rFonts w:ascii="Sylfaen" w:hAnsi="Sylfaen" w:cs="Calibri"/>
                <w:b/>
                <w:sz w:val="18"/>
                <w:szCs w:val="18"/>
              </w:rPr>
            </w:pPr>
          </w:p>
        </w:tc>
        <w:tc>
          <w:tcPr>
            <w:tcW w:w="990" w:type="dxa"/>
            <w:vMerge/>
            <w:vAlign w:val="center"/>
            <w:hideMark/>
          </w:tcPr>
          <w:p w:rsidR="000D216C" w:rsidRPr="000D216C" w:rsidRDefault="000D216C" w:rsidP="000D216C">
            <w:pPr>
              <w:rPr>
                <w:rFonts w:ascii="Sylfaen" w:hAnsi="Sylfaen" w:cs="Calibri"/>
                <w:b/>
                <w:sz w:val="18"/>
                <w:szCs w:val="18"/>
              </w:rPr>
            </w:pPr>
          </w:p>
        </w:tc>
      </w:tr>
      <w:tr w:rsidR="000D216C" w:rsidRPr="000D216C" w:rsidTr="000D216C">
        <w:trPr>
          <w:trHeight w:val="450"/>
        </w:trPr>
        <w:tc>
          <w:tcPr>
            <w:tcW w:w="486" w:type="dxa"/>
            <w:vMerge/>
            <w:vAlign w:val="center"/>
            <w:hideMark/>
          </w:tcPr>
          <w:p w:rsidR="000D216C" w:rsidRPr="000D216C" w:rsidRDefault="000D216C" w:rsidP="000D216C">
            <w:pPr>
              <w:rPr>
                <w:rFonts w:ascii="Sylfaen" w:hAnsi="Sylfaen" w:cs="Calibri"/>
                <w:b/>
                <w:sz w:val="16"/>
                <w:szCs w:val="16"/>
              </w:rPr>
            </w:pPr>
          </w:p>
        </w:tc>
        <w:tc>
          <w:tcPr>
            <w:tcW w:w="7074" w:type="dxa"/>
            <w:vMerge/>
            <w:vAlign w:val="center"/>
            <w:hideMark/>
          </w:tcPr>
          <w:p w:rsidR="000D216C" w:rsidRPr="000D216C" w:rsidRDefault="000D216C" w:rsidP="000D216C">
            <w:pPr>
              <w:rPr>
                <w:rFonts w:ascii="Sylfaen" w:hAnsi="Sylfaen" w:cs="Calibri"/>
                <w:b/>
                <w:sz w:val="18"/>
                <w:szCs w:val="18"/>
              </w:rPr>
            </w:pPr>
          </w:p>
        </w:tc>
        <w:tc>
          <w:tcPr>
            <w:tcW w:w="720" w:type="dxa"/>
            <w:vMerge/>
            <w:vAlign w:val="center"/>
            <w:hideMark/>
          </w:tcPr>
          <w:p w:rsidR="000D216C" w:rsidRPr="000D216C" w:rsidRDefault="000D216C" w:rsidP="000D216C">
            <w:pPr>
              <w:rPr>
                <w:rFonts w:ascii="Sylfaen" w:hAnsi="Sylfaen" w:cs="Calibri"/>
                <w:b/>
                <w:sz w:val="16"/>
                <w:szCs w:val="16"/>
              </w:rPr>
            </w:pPr>
          </w:p>
        </w:tc>
        <w:tc>
          <w:tcPr>
            <w:tcW w:w="810" w:type="dxa"/>
            <w:vMerge/>
            <w:vAlign w:val="center"/>
            <w:hideMark/>
          </w:tcPr>
          <w:p w:rsidR="000D216C" w:rsidRPr="000D216C" w:rsidRDefault="000D216C" w:rsidP="000D216C">
            <w:pPr>
              <w:rPr>
                <w:rFonts w:ascii="Sylfaen" w:hAnsi="Sylfaen" w:cs="Calibri"/>
                <w:b/>
                <w:sz w:val="16"/>
                <w:szCs w:val="16"/>
              </w:rPr>
            </w:pPr>
          </w:p>
        </w:tc>
        <w:tc>
          <w:tcPr>
            <w:tcW w:w="990" w:type="dxa"/>
            <w:vMerge/>
            <w:vAlign w:val="center"/>
            <w:hideMark/>
          </w:tcPr>
          <w:p w:rsidR="000D216C" w:rsidRPr="000D216C" w:rsidRDefault="000D216C" w:rsidP="000D216C">
            <w:pPr>
              <w:rPr>
                <w:rFonts w:ascii="Sylfaen" w:hAnsi="Sylfaen" w:cs="Calibri"/>
                <w:b/>
                <w:sz w:val="18"/>
                <w:szCs w:val="18"/>
              </w:rPr>
            </w:pPr>
          </w:p>
        </w:tc>
        <w:tc>
          <w:tcPr>
            <w:tcW w:w="990" w:type="dxa"/>
            <w:vMerge/>
            <w:vAlign w:val="center"/>
            <w:hideMark/>
          </w:tcPr>
          <w:p w:rsidR="000D216C" w:rsidRPr="000D216C" w:rsidRDefault="000D216C" w:rsidP="000D216C">
            <w:pPr>
              <w:rPr>
                <w:rFonts w:ascii="Sylfaen" w:hAnsi="Sylfaen" w:cs="Calibri"/>
                <w:b/>
                <w:sz w:val="18"/>
                <w:szCs w:val="18"/>
              </w:rPr>
            </w:pPr>
          </w:p>
        </w:tc>
      </w:tr>
      <w:tr w:rsidR="000D216C" w:rsidRPr="000D216C" w:rsidTr="000D216C">
        <w:trPr>
          <w:trHeight w:val="450"/>
        </w:trPr>
        <w:tc>
          <w:tcPr>
            <w:tcW w:w="486" w:type="dxa"/>
            <w:vMerge/>
            <w:vAlign w:val="center"/>
            <w:hideMark/>
          </w:tcPr>
          <w:p w:rsidR="000D216C" w:rsidRPr="000D216C" w:rsidRDefault="000D216C" w:rsidP="000D216C">
            <w:pPr>
              <w:rPr>
                <w:rFonts w:ascii="Sylfaen" w:hAnsi="Sylfaen" w:cs="Calibri"/>
                <w:b/>
                <w:sz w:val="16"/>
                <w:szCs w:val="16"/>
              </w:rPr>
            </w:pPr>
          </w:p>
        </w:tc>
        <w:tc>
          <w:tcPr>
            <w:tcW w:w="7074" w:type="dxa"/>
            <w:vMerge/>
            <w:vAlign w:val="center"/>
            <w:hideMark/>
          </w:tcPr>
          <w:p w:rsidR="000D216C" w:rsidRPr="000D216C" w:rsidRDefault="000D216C" w:rsidP="000D216C">
            <w:pPr>
              <w:rPr>
                <w:rFonts w:ascii="Sylfaen" w:hAnsi="Sylfaen" w:cs="Calibri"/>
                <w:b/>
                <w:sz w:val="18"/>
                <w:szCs w:val="18"/>
              </w:rPr>
            </w:pPr>
          </w:p>
        </w:tc>
        <w:tc>
          <w:tcPr>
            <w:tcW w:w="720" w:type="dxa"/>
            <w:vMerge/>
            <w:vAlign w:val="center"/>
            <w:hideMark/>
          </w:tcPr>
          <w:p w:rsidR="000D216C" w:rsidRPr="000D216C" w:rsidRDefault="000D216C" w:rsidP="000D216C">
            <w:pPr>
              <w:rPr>
                <w:rFonts w:ascii="Sylfaen" w:hAnsi="Sylfaen" w:cs="Calibri"/>
                <w:b/>
                <w:sz w:val="16"/>
                <w:szCs w:val="16"/>
              </w:rPr>
            </w:pPr>
          </w:p>
        </w:tc>
        <w:tc>
          <w:tcPr>
            <w:tcW w:w="810" w:type="dxa"/>
            <w:vMerge/>
            <w:vAlign w:val="center"/>
            <w:hideMark/>
          </w:tcPr>
          <w:p w:rsidR="000D216C" w:rsidRPr="000D216C" w:rsidRDefault="000D216C" w:rsidP="000D216C">
            <w:pPr>
              <w:rPr>
                <w:rFonts w:ascii="Sylfaen" w:hAnsi="Sylfaen" w:cs="Calibri"/>
                <w:b/>
                <w:sz w:val="16"/>
                <w:szCs w:val="16"/>
              </w:rPr>
            </w:pPr>
          </w:p>
        </w:tc>
        <w:tc>
          <w:tcPr>
            <w:tcW w:w="990" w:type="dxa"/>
            <w:vMerge/>
            <w:vAlign w:val="center"/>
            <w:hideMark/>
          </w:tcPr>
          <w:p w:rsidR="000D216C" w:rsidRPr="000D216C" w:rsidRDefault="000D216C" w:rsidP="000D216C">
            <w:pPr>
              <w:rPr>
                <w:rFonts w:ascii="Sylfaen" w:hAnsi="Sylfaen" w:cs="Calibri"/>
                <w:b/>
                <w:sz w:val="18"/>
                <w:szCs w:val="18"/>
              </w:rPr>
            </w:pPr>
          </w:p>
        </w:tc>
        <w:tc>
          <w:tcPr>
            <w:tcW w:w="990" w:type="dxa"/>
            <w:vMerge/>
            <w:vAlign w:val="center"/>
            <w:hideMark/>
          </w:tcPr>
          <w:p w:rsidR="000D216C" w:rsidRPr="000D216C" w:rsidRDefault="000D216C" w:rsidP="000D216C">
            <w:pPr>
              <w:rPr>
                <w:rFonts w:ascii="Sylfaen" w:hAnsi="Sylfaen" w:cs="Calibri"/>
                <w:b/>
                <w:sz w:val="18"/>
                <w:szCs w:val="18"/>
              </w:rPr>
            </w:pPr>
          </w:p>
        </w:tc>
      </w:tr>
      <w:tr w:rsidR="000D216C" w:rsidRPr="000D216C" w:rsidTr="000D216C">
        <w:trPr>
          <w:trHeight w:val="300"/>
        </w:trPr>
        <w:tc>
          <w:tcPr>
            <w:tcW w:w="486" w:type="dxa"/>
            <w:shd w:val="clear" w:color="000000" w:fill="FFFFFF"/>
            <w:vAlign w:val="center"/>
            <w:hideMark/>
          </w:tcPr>
          <w:p w:rsidR="000D216C" w:rsidRPr="000D216C" w:rsidRDefault="000D216C" w:rsidP="000D216C">
            <w:pPr>
              <w:jc w:val="center"/>
              <w:rPr>
                <w:rFonts w:ascii="Sylfaen" w:hAnsi="Sylfaen" w:cs="Calibri"/>
                <w:b/>
                <w:sz w:val="18"/>
                <w:szCs w:val="18"/>
              </w:rPr>
            </w:pPr>
            <w:r w:rsidRPr="000D216C">
              <w:rPr>
                <w:rFonts w:ascii="Sylfaen" w:hAnsi="Sylfaen" w:cs="Calibri"/>
                <w:b/>
                <w:sz w:val="18"/>
                <w:szCs w:val="18"/>
              </w:rPr>
              <w:t>1</w:t>
            </w:r>
          </w:p>
        </w:tc>
        <w:tc>
          <w:tcPr>
            <w:tcW w:w="7074" w:type="dxa"/>
            <w:shd w:val="clear" w:color="000000" w:fill="FFFFFF"/>
            <w:hideMark/>
          </w:tcPr>
          <w:p w:rsidR="000D216C" w:rsidRPr="000D216C" w:rsidRDefault="000D216C" w:rsidP="000D216C">
            <w:pPr>
              <w:jc w:val="center"/>
              <w:rPr>
                <w:rFonts w:ascii="Sylfaen" w:hAnsi="Sylfaen" w:cs="Calibri"/>
                <w:b/>
                <w:sz w:val="16"/>
                <w:szCs w:val="16"/>
              </w:rPr>
            </w:pPr>
            <w:r w:rsidRPr="000D216C">
              <w:rPr>
                <w:rFonts w:ascii="Sylfaen" w:hAnsi="Sylfaen" w:cs="Calibri"/>
                <w:b/>
                <w:sz w:val="16"/>
                <w:szCs w:val="16"/>
              </w:rPr>
              <w:t>2</w:t>
            </w:r>
          </w:p>
        </w:tc>
        <w:tc>
          <w:tcPr>
            <w:tcW w:w="720" w:type="dxa"/>
            <w:shd w:val="clear" w:color="000000" w:fill="FFFFFF"/>
            <w:vAlign w:val="center"/>
            <w:hideMark/>
          </w:tcPr>
          <w:p w:rsidR="000D216C" w:rsidRPr="000D216C" w:rsidRDefault="000D216C" w:rsidP="000D216C">
            <w:pPr>
              <w:jc w:val="center"/>
              <w:rPr>
                <w:rFonts w:ascii="Sylfaen" w:hAnsi="Sylfaen" w:cs="Calibri"/>
                <w:b/>
                <w:sz w:val="16"/>
                <w:szCs w:val="16"/>
              </w:rPr>
            </w:pPr>
            <w:r w:rsidRPr="000D216C">
              <w:rPr>
                <w:rFonts w:ascii="Sylfaen" w:hAnsi="Sylfaen" w:cs="Calibri"/>
                <w:b/>
                <w:sz w:val="16"/>
                <w:szCs w:val="16"/>
              </w:rPr>
              <w:t>3</w:t>
            </w:r>
          </w:p>
        </w:tc>
        <w:tc>
          <w:tcPr>
            <w:tcW w:w="810" w:type="dxa"/>
            <w:shd w:val="clear" w:color="000000" w:fill="FFFFFF"/>
            <w:vAlign w:val="center"/>
            <w:hideMark/>
          </w:tcPr>
          <w:p w:rsidR="000D216C" w:rsidRPr="000D216C" w:rsidRDefault="000D216C" w:rsidP="000D216C">
            <w:pPr>
              <w:jc w:val="center"/>
              <w:rPr>
                <w:rFonts w:ascii="Sylfaen" w:hAnsi="Sylfaen" w:cs="Calibri"/>
                <w:b/>
                <w:sz w:val="16"/>
                <w:szCs w:val="16"/>
              </w:rPr>
            </w:pPr>
            <w:r w:rsidRPr="000D216C">
              <w:rPr>
                <w:rFonts w:ascii="Sylfaen" w:hAnsi="Sylfaen" w:cs="Calibri"/>
                <w:b/>
                <w:sz w:val="16"/>
                <w:szCs w:val="16"/>
              </w:rPr>
              <w:t>4</w:t>
            </w:r>
          </w:p>
        </w:tc>
        <w:tc>
          <w:tcPr>
            <w:tcW w:w="990" w:type="dxa"/>
            <w:shd w:val="clear" w:color="000000" w:fill="FFFFFF"/>
            <w:vAlign w:val="center"/>
            <w:hideMark/>
          </w:tcPr>
          <w:p w:rsidR="000D216C" w:rsidRPr="000D216C" w:rsidRDefault="000D216C" w:rsidP="000D216C">
            <w:pPr>
              <w:jc w:val="center"/>
              <w:rPr>
                <w:rFonts w:ascii="Sylfaen" w:hAnsi="Sylfaen" w:cs="Calibri"/>
                <w:b/>
                <w:sz w:val="18"/>
                <w:szCs w:val="18"/>
              </w:rPr>
            </w:pPr>
            <w:r w:rsidRPr="000D216C">
              <w:rPr>
                <w:rFonts w:ascii="Sylfaen" w:hAnsi="Sylfaen" w:cs="Calibri"/>
                <w:b/>
                <w:sz w:val="18"/>
                <w:szCs w:val="18"/>
              </w:rPr>
              <w:t>5</w:t>
            </w:r>
          </w:p>
        </w:tc>
        <w:tc>
          <w:tcPr>
            <w:tcW w:w="990" w:type="dxa"/>
            <w:shd w:val="clear" w:color="000000" w:fill="FFFFFF"/>
            <w:vAlign w:val="center"/>
            <w:hideMark/>
          </w:tcPr>
          <w:p w:rsidR="000D216C" w:rsidRPr="000D216C" w:rsidRDefault="000D216C" w:rsidP="000D216C">
            <w:pPr>
              <w:jc w:val="center"/>
              <w:rPr>
                <w:rFonts w:ascii="Sylfaen" w:hAnsi="Sylfaen" w:cs="Calibri"/>
                <w:b/>
                <w:sz w:val="18"/>
                <w:szCs w:val="18"/>
              </w:rPr>
            </w:pPr>
            <w:r w:rsidRPr="000D216C">
              <w:rPr>
                <w:rFonts w:ascii="Sylfaen" w:hAnsi="Sylfaen" w:cs="Calibri"/>
                <w:b/>
                <w:sz w:val="18"/>
                <w:szCs w:val="18"/>
              </w:rPr>
              <w:t>6</w:t>
            </w: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Ասֆալտի  քանդում 0.1մ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Խճի նստաշերտի  քանդում 0.16մ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4.8</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Խճի նստաշերտի  ստեղծում 16 սմ հաստությամբ</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2</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30.0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Ասֆալտբետոնե ծածկույթի իրականացում ` մանրահատիկ  խառնուրդից  4 սմ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2</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30.0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8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Ասֆալտբետոնե ծածկույթի իրականացում ` խոշորահատիկ  խառնուրդից 6 սմ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2</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30.00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Խրամուղու քանդում III կարգի գրունտներում էքսկավատորով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150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7</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Խրամուղու  քանդում IV կարգի գրունտներում էքսկավատորով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300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8</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Խրամուղու քանդում IV կարգի գրունտներում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34</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9</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Ավազի բարձում  էքսկավատորով ինքնաթափ</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124.3</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Տեղափոխում 15 կմ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տն</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199</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Խողովակների ավազե նստաշերտի  0.1մ պատրաստում և ծածկում 0.2մ ձեռքով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124.3</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12</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Խրամուղու ետլիցք  բուլդոզերով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315.7</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13</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Խրամուղու ետլիցք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15</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14</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Ավելորդ գրունտի հարթեցում տեղում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112.1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15</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Գրունտի տոփանում պնևմատիկ տոփանիչով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9.0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16</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Ավելորդ գրունտի  բարձում  էքսկավատորով ինքնաթափ</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55.0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9"/>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17</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Տեղափոխում 12 կմ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տն</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105</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 </w:t>
            </w:r>
          </w:p>
        </w:tc>
        <w:tc>
          <w:tcPr>
            <w:tcW w:w="8604" w:type="dxa"/>
            <w:gridSpan w:val="3"/>
            <w:shd w:val="clear" w:color="000000" w:fill="FFFFFF"/>
            <w:vAlign w:val="center"/>
            <w:hideMark/>
          </w:tcPr>
          <w:p w:rsidR="000D216C" w:rsidRPr="000D216C" w:rsidRDefault="000D216C" w:rsidP="000D216C">
            <w:pPr>
              <w:rPr>
                <w:rFonts w:ascii="Sylfaen" w:hAnsi="Sylfaen" w:cs="Calibri"/>
                <w:b/>
                <w:bCs/>
                <w:sz w:val="18"/>
                <w:szCs w:val="18"/>
              </w:rPr>
            </w:pPr>
            <w:r w:rsidRPr="000D216C">
              <w:rPr>
                <w:rFonts w:ascii="Sylfaen" w:hAnsi="Sylfaen" w:cs="Calibri"/>
                <w:b/>
                <w:bCs/>
                <w:sz w:val="18"/>
                <w:szCs w:val="18"/>
              </w:rPr>
              <w:t>Պէ խողովակների մոնտաժային աշխատանքներ</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1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18</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Չկազմատվող միացություն « պոլիէթիլեն - պողպատ» d=400մմ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19</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ՊԷ խողովակի d-400x20.2մմ SDR-17.6  ПЭ 100 տեղադրում խրամուղում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գմ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281.0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20</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Պողպատե գազատար խողովակների տեղադրում փորձարկումով Ø 325x6մմ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52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21</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Ստորգետնյա պողպատե խողովակների մեկուսացում  ամրանավորված մածիկային </w:t>
            </w:r>
            <w:r w:rsidRPr="000D216C">
              <w:rPr>
                <w:rFonts w:ascii="Sylfaen" w:hAnsi="Sylfaen" w:cs="Calibri"/>
                <w:sz w:val="18"/>
                <w:szCs w:val="18"/>
              </w:rPr>
              <w:br/>
              <w:t>ժապավենով  d-300 մմ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22</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ՊԷ խողովակի d-400մմ մեխանիկական կտրում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58</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23</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ՊԷ խողովակի d-400մմ ծայրերի ուղղում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58</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24</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ՊԷ խողովակի d-400մմ կցվանքային զոդում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22</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25</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ՊԷ խողովակի d-400մմ կցորդչային զոդում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7</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26</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Պէ խողովակի ծախսը հենօղակների համար d-400մմ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գծ</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27</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Պողպատե  պատյանի տեղադրում  խրամուղում  Ø530x6մմ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27</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51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28</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Ստորգետնյա պողպատե պատյանի մեկուսացում  ամրանավորված մածիկային</w:t>
            </w:r>
            <w:r w:rsidRPr="000D216C">
              <w:rPr>
                <w:rFonts w:ascii="Sylfaen" w:hAnsi="Sylfaen" w:cs="Calibri"/>
                <w:sz w:val="18"/>
                <w:szCs w:val="18"/>
              </w:rPr>
              <w:br/>
              <w:t xml:space="preserve"> ժապավենով d-500մմ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27</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29</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ՊԷ խողովակի d-400մմ անցկացում պատյանով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գմ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25</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30</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Պողպատե պատյանի ծայրերի հերմետիկացում բիտումով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6"/>
                <w:szCs w:val="16"/>
              </w:rPr>
            </w:pPr>
            <w:r w:rsidRPr="000D216C">
              <w:rPr>
                <w:rFonts w:ascii="Sylfaen" w:hAnsi="Sylfaen" w:cs="Calibri"/>
                <w:sz w:val="16"/>
                <w:szCs w:val="16"/>
              </w:rPr>
              <w:t>պատյան</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31</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Պողպատե պատյանի ծայրերի հերմետիկացում փրփրային լցանյութով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տեղ</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32</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Բացահայտիչ ժապավենի փռում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281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2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33</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Պղնձե լարի տեղադրում 2,5մմ²</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284</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lastRenderedPageBreak/>
              <w:t>34</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Ստուգիչ խողովակ d-32</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35</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Գույքային հանգուցի տեղադրում  d-400մմ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36</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ПЭ խողովակների d-400մմ փչամաքրում</w:t>
            </w:r>
          </w:p>
        </w:tc>
        <w:tc>
          <w:tcPr>
            <w:tcW w:w="720" w:type="dxa"/>
            <w:shd w:val="clear" w:color="000000" w:fill="FFFFFF"/>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281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37</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ПЭ խողովակների փորձարկման համար ճնշման բարձրացում </w:t>
            </w:r>
          </w:p>
        </w:tc>
        <w:tc>
          <w:tcPr>
            <w:tcW w:w="720" w:type="dxa"/>
            <w:shd w:val="clear" w:color="000000" w:fill="FFFFFF"/>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281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38</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ПЭ խողովակների փորձարկման համար ճնշման պահում</w:t>
            </w:r>
          </w:p>
        </w:tc>
        <w:tc>
          <w:tcPr>
            <w:tcW w:w="720" w:type="dxa"/>
            <w:shd w:val="clear" w:color="000000" w:fill="FFFFFF"/>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տեղ</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39</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Տարբերիչ նշանի տեղադրում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40</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Պողպատե խողովակի խցափակում d-300 մմ</w:t>
            </w:r>
          </w:p>
        </w:tc>
        <w:tc>
          <w:tcPr>
            <w:tcW w:w="720" w:type="dxa"/>
            <w:shd w:val="clear" w:color="000000" w:fill="FFFFFF"/>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41</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Ձևավոր մասեր</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240.7</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4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42</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Գազատարի փչամաքրում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148</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25"/>
        </w:trPr>
        <w:tc>
          <w:tcPr>
            <w:tcW w:w="486" w:type="dxa"/>
            <w:shd w:val="clear" w:color="000000" w:fill="FFFFFF"/>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43</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Պողպատե խողովակների ներմիացում      d-300 մմ</w:t>
            </w:r>
          </w:p>
        </w:tc>
        <w:tc>
          <w:tcPr>
            <w:tcW w:w="720" w:type="dxa"/>
            <w:shd w:val="clear" w:color="000000" w:fill="FFFFFF"/>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44</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Պողպատե խողովակների ներմիացում    d-80 մմ</w:t>
            </w:r>
          </w:p>
        </w:tc>
        <w:tc>
          <w:tcPr>
            <w:tcW w:w="720" w:type="dxa"/>
            <w:shd w:val="clear" w:color="000000" w:fill="FFFFFF"/>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45</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Փոսերի   քանդում III կարգի գրունտներում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46</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Փոսերի  քանդում IV կարգի գրունտում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0.6</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47</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Բետոնե հիմքեր  միաձույլ բետոնից  B12.5 (M150)</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3.70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48</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Ավելորդ գրունտի  բարձում ինքնաթափ,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3.7</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9"/>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49</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Տեղափոխում 12 կմ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տն</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6.8</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50</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Հենարանների տեղադրում պողպատե խողովակներից d=159x4մմ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51</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Հենարանների տեղադրում պողպատե խողովակներից d=89x3.5մմ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70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52</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Պողպատե հենարանների ապամոնտաժում և մոնտաժում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389</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52</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Կիսախողովակների տեղադրում գազախողովակների տակ</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28.00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53</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Պարոնիտ</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4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54</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Մետաղական շինվածքներ  հենարանների հիմքերի համար(թիթեղ)</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16.2</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55</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Պողպատե գազատարի ապամոնտաժում և տեղադրում փորձարկումով Ø219x6մմ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24</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56</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Պողպատե գազատարի ապամոնտաժում և տեղադրում փորձարկումով Ø108x4մմ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116</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57</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Ձևավոր մասեր</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23.0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58</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Պողպատե գազատար խողովակների տեղադրում փորձարկումով Ø 325x6մմ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59</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Պողպատե գազատար խողովակների տեղադրում փորձարկումով  Ø 108x4մմ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60</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Պողպատե գազատար խողովակների տեղադրում փորձարկումով  Ø 89x4մմ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61</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ԱԳՀ - ի  ապամոնտաժում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62</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ԱԳՀ - ի  տեղադրում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3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63</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Հենասյուների մակերևույթների նախաներկում  ГФ -021 2 շերտով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2</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80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64</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Հենասյուների  յուղաներկում երկու անգամ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2</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80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75"/>
        </w:trPr>
        <w:tc>
          <w:tcPr>
            <w:tcW w:w="486" w:type="dxa"/>
            <w:shd w:val="clear" w:color="000000" w:fill="FFFFFF"/>
            <w:noWrap/>
            <w:vAlign w:val="center"/>
            <w:hideMark/>
          </w:tcPr>
          <w:p w:rsidR="000D216C" w:rsidRPr="000D216C" w:rsidRDefault="000D216C" w:rsidP="000D216C">
            <w:pPr>
              <w:jc w:val="center"/>
              <w:rPr>
                <w:rFonts w:ascii="Sylfaen" w:hAnsi="Sylfaen" w:cs="Calibri"/>
                <w:sz w:val="20"/>
                <w:szCs w:val="20"/>
              </w:rPr>
            </w:pPr>
            <w:r w:rsidRPr="000D216C">
              <w:rPr>
                <w:rFonts w:ascii="Sylfaen" w:hAnsi="Sylfaen" w:cs="Calibri"/>
                <w:sz w:val="20"/>
                <w:szCs w:val="20"/>
              </w:rPr>
              <w:t> </w:t>
            </w:r>
          </w:p>
        </w:tc>
        <w:tc>
          <w:tcPr>
            <w:tcW w:w="8604" w:type="dxa"/>
            <w:gridSpan w:val="3"/>
            <w:shd w:val="clear" w:color="000000" w:fill="FFFFFF"/>
            <w:vAlign w:val="center"/>
            <w:hideMark/>
          </w:tcPr>
          <w:p w:rsidR="000D216C" w:rsidRPr="000D216C" w:rsidRDefault="000D216C" w:rsidP="000D216C">
            <w:pPr>
              <w:rPr>
                <w:rFonts w:ascii="Sylfaen" w:hAnsi="Sylfaen" w:cs="Calibri"/>
                <w:b/>
                <w:bCs/>
                <w:sz w:val="20"/>
                <w:szCs w:val="20"/>
              </w:rPr>
            </w:pPr>
            <w:r w:rsidRPr="000D216C">
              <w:rPr>
                <w:rFonts w:ascii="Sylfaen" w:hAnsi="Sylfaen" w:cs="Calibri"/>
                <w:b/>
                <w:bCs/>
                <w:sz w:val="20"/>
                <w:szCs w:val="20"/>
              </w:rPr>
              <w:t>Բետոնե հարթակի կառուցում ԱԳՀ-ի տակ</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65</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Փոսերի փորում IV կարգի գրունտում ,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66</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Գրունտի հարթեցում տեղում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67</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Ավազե նստաշերտի պատրաստում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0.5</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68</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Ամրանային ցանցի պատրաստում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26.10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69</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Բետոնե հատակի պատրաստում  միաձույլ բետոնից  B12.5 (M150)</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7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 </w:t>
            </w:r>
          </w:p>
        </w:tc>
        <w:tc>
          <w:tcPr>
            <w:tcW w:w="10584" w:type="dxa"/>
            <w:gridSpan w:val="5"/>
            <w:shd w:val="clear" w:color="000000" w:fill="FFFFFF"/>
            <w:vAlign w:val="center"/>
            <w:hideMark/>
          </w:tcPr>
          <w:p w:rsidR="000D216C" w:rsidRPr="000D216C" w:rsidRDefault="000D216C" w:rsidP="000D216C">
            <w:pPr>
              <w:rPr>
                <w:rFonts w:ascii="Sylfaen" w:hAnsi="Sylfaen" w:cs="Calibri"/>
                <w:b/>
                <w:bCs/>
                <w:sz w:val="20"/>
                <w:szCs w:val="20"/>
              </w:rPr>
            </w:pPr>
            <w:r w:rsidRPr="000D216C">
              <w:rPr>
                <w:rFonts w:ascii="Sylfaen" w:hAnsi="Sylfaen" w:cs="Calibri"/>
                <w:b/>
                <w:bCs/>
                <w:sz w:val="20"/>
                <w:szCs w:val="20"/>
              </w:rPr>
              <w:t xml:space="preserve">Էկրանային պաշտպանիչ ցանց </w:t>
            </w: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70</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Էկրանային պաշտպանիչ ցանցի ապամոնտաժում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71</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խողովակների և սողնակային փակաների բարձում և բեռնաթափում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տն</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1.320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9"/>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72</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Տեղափոխում մինչև 1 կմ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տն</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1.3</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73</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Փոսերի  քանդում IV կարգի գրունտներում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3.5</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74</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Ավելորդ գրունտի հարթեցում տեղում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3.5</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75</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Բետոնե հիմքեր  միաձույլ բետոնից  B7.5 (M100)</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3.50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76</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Ապամոնտաժված Էկրանային պաշտպանիչ ցանցի իրականացում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77</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Մետաղական հենասյուներ  d-76x3 մմ խողովակից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գմ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14.0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78</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Պողպատե թիթեղ  100x100x6մմ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2</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0.32</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79</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Հենասյուների մակերևույթների նախաներկում  ГФ -021 2 շերտով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2</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80</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Հենասյուների  յուղաներկում երկու անգամ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2</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75"/>
        </w:trPr>
        <w:tc>
          <w:tcPr>
            <w:tcW w:w="486" w:type="dxa"/>
            <w:shd w:val="clear" w:color="000000" w:fill="FFFFFF"/>
            <w:noWrap/>
            <w:vAlign w:val="center"/>
            <w:hideMark/>
          </w:tcPr>
          <w:p w:rsidR="000D216C" w:rsidRPr="000D216C" w:rsidRDefault="000D216C" w:rsidP="000D216C">
            <w:pPr>
              <w:jc w:val="center"/>
              <w:rPr>
                <w:rFonts w:ascii="Sylfaen" w:hAnsi="Sylfaen" w:cs="Calibri"/>
                <w:sz w:val="20"/>
                <w:szCs w:val="20"/>
              </w:rPr>
            </w:pPr>
            <w:r w:rsidRPr="000D216C">
              <w:rPr>
                <w:rFonts w:ascii="Sylfaen" w:hAnsi="Sylfaen" w:cs="Calibri"/>
                <w:sz w:val="20"/>
                <w:szCs w:val="20"/>
              </w:rPr>
              <w:t> </w:t>
            </w:r>
          </w:p>
        </w:tc>
        <w:tc>
          <w:tcPr>
            <w:tcW w:w="10584" w:type="dxa"/>
            <w:gridSpan w:val="5"/>
            <w:shd w:val="clear" w:color="000000" w:fill="FFFFFF"/>
            <w:vAlign w:val="center"/>
            <w:hideMark/>
          </w:tcPr>
          <w:p w:rsidR="000D216C" w:rsidRPr="000D216C" w:rsidRDefault="000D216C" w:rsidP="000D216C">
            <w:pPr>
              <w:rPr>
                <w:rFonts w:ascii="Sylfaen" w:hAnsi="Sylfaen" w:cs="Calibri"/>
                <w:b/>
                <w:bCs/>
                <w:sz w:val="20"/>
                <w:szCs w:val="20"/>
              </w:rPr>
            </w:pPr>
            <w:r w:rsidRPr="000D216C">
              <w:rPr>
                <w:rFonts w:ascii="Sylfaen" w:hAnsi="Sylfaen" w:cs="Calibri"/>
                <w:b/>
                <w:bCs/>
                <w:sz w:val="20"/>
                <w:szCs w:val="20"/>
              </w:rPr>
              <w:t>Բետոնե հարթակի կառուցում “ArmFlow”-ի տակ և ճանապարհ բետնոնապատում</w:t>
            </w: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81</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Փոսերի փորում IV կարգի գրունտում ,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82</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Գրունտի հարթեցում տեղում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lastRenderedPageBreak/>
              <w:t>83</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Ավազե նստաշերտի պատրաստում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0.7</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84</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Ամրանային ցանցի պատրաստում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37.40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85</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Բետոնե հատակի պատրաստում  միաձույլ բետոնից  B12.5 (M150)</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5.26</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86</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 “ArmFlow” տիպի  ծախսաչափի ապամոնտաժում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87</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 Առկա “ArmFlow” տիպի  ծախսաչափի   տեղադրում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88</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 “ArmFlow”- ի բարձում և բեռնաթափում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տն</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9"/>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89</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Տեղափոխում 1 կմ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տն</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20"/>
                <w:szCs w:val="20"/>
              </w:rPr>
            </w:pPr>
            <w:r w:rsidRPr="000D216C">
              <w:rPr>
                <w:rFonts w:ascii="Sylfaen" w:hAnsi="Sylfaen" w:cs="Calibri"/>
                <w:sz w:val="20"/>
                <w:szCs w:val="20"/>
              </w:rPr>
              <w:t> </w:t>
            </w:r>
          </w:p>
        </w:tc>
        <w:tc>
          <w:tcPr>
            <w:tcW w:w="10584" w:type="dxa"/>
            <w:gridSpan w:val="5"/>
            <w:shd w:val="clear" w:color="000000" w:fill="FFFFFF"/>
            <w:vAlign w:val="center"/>
            <w:hideMark/>
          </w:tcPr>
          <w:p w:rsidR="000D216C" w:rsidRPr="000D216C" w:rsidRDefault="000D216C" w:rsidP="000D216C">
            <w:pPr>
              <w:rPr>
                <w:rFonts w:ascii="Sylfaen" w:hAnsi="Sylfaen" w:cs="Calibri"/>
                <w:b/>
                <w:bCs/>
                <w:sz w:val="20"/>
                <w:szCs w:val="20"/>
              </w:rPr>
            </w:pPr>
            <w:r w:rsidRPr="000D216C">
              <w:rPr>
                <w:rFonts w:ascii="Sylfaen" w:hAnsi="Sylfaen" w:cs="Calibri"/>
                <w:b/>
                <w:bCs/>
                <w:sz w:val="20"/>
                <w:szCs w:val="20"/>
              </w:rPr>
              <w:t>Մետաղական հենասյուներ “ArmFlow”-ի հանգույցի համար</w:t>
            </w: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90</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Փոսերի փորում IV կարգի գրունտում ,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91</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Գրունտի հարթեցում տեղում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92</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Հենարանների տեղադրում պողպատե խողովակներից d=273x5.5մմ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116</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93</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Հենարանների տեղադրում պողպատե խողովակներից d=133x3.5մմ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103</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94</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Կիսախողովակների տեղադրում գազախողովակների տակ</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47.7</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95</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Պարոնիտ</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3.4</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96</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Հենասյուների և գազատարի մակերևույթների նախաներկում  ГФ -021 2 շերտով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2</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4.70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97</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Հենասյուների և գազատարի յուղաներկում երկու անգամ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2</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4.70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7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98</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Պողպատե գազատար խողովակների ապամոնաժում և տեղադրում փորձարկումով  Ø159x4.5մմ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25</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4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99</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Պողպատե գազատար խողովակների ապամոնաժում և տեղադրում փորձարկումով d-15 մմ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16</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100</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Սողնակային փականի 30с41нж ապամոնտաժում և մոնտաժում 300մմ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101</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Սողնակային փականի 30с41нж ապամոնտաժում և մոնտաժում 150մմ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102</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Ապամոնտաժված խողովակների և սողնակային փականի տեղափոխում 150մ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տն</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0.50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103</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Հորիզոնական հողանցում (5х40մմ շերտապողպատից)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6"/>
                <w:szCs w:val="16"/>
              </w:rPr>
            </w:pPr>
            <w:r w:rsidRPr="000D216C">
              <w:rPr>
                <w:rFonts w:ascii="Sylfaen" w:hAnsi="Sylfaen" w:cs="Calibri"/>
                <w:sz w:val="16"/>
                <w:szCs w:val="16"/>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6"/>
                <w:szCs w:val="16"/>
              </w:rPr>
            </w:pPr>
            <w:r w:rsidRPr="000D216C">
              <w:rPr>
                <w:rFonts w:ascii="Sylfaen" w:hAnsi="Sylfaen" w:cs="Calibri"/>
                <w:sz w:val="16"/>
                <w:szCs w:val="16"/>
              </w:rPr>
              <w:t>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104</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Հորիզոնական հողանցում(ցինկապատ պողպատից)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6"/>
                <w:szCs w:val="16"/>
              </w:rPr>
            </w:pPr>
            <w:r w:rsidRPr="000D216C">
              <w:rPr>
                <w:rFonts w:ascii="Sylfaen" w:hAnsi="Sylfaen" w:cs="Calibri"/>
                <w:sz w:val="16"/>
                <w:szCs w:val="16"/>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6"/>
                <w:szCs w:val="16"/>
              </w:rPr>
            </w:pPr>
            <w:r w:rsidRPr="000D216C">
              <w:rPr>
                <w:rFonts w:ascii="Sylfaen" w:hAnsi="Sylfaen" w:cs="Calibri"/>
                <w:sz w:val="16"/>
                <w:szCs w:val="16"/>
              </w:rPr>
              <w:t>4</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105</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Ուղահայաց հողանցում (էլեկտռոդը անկյունավոր պողպատից 50x50x6մ)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6"/>
                <w:szCs w:val="16"/>
              </w:rPr>
            </w:pPr>
            <w:r w:rsidRPr="000D216C">
              <w:rPr>
                <w:rFonts w:ascii="Sylfaen" w:hAnsi="Sylfaen" w:cs="Calibri"/>
                <w:sz w:val="16"/>
                <w:szCs w:val="16"/>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6"/>
                <w:szCs w:val="16"/>
              </w:rPr>
            </w:pPr>
            <w:r w:rsidRPr="000D216C">
              <w:rPr>
                <w:rFonts w:ascii="Sylfaen" w:hAnsi="Sylfaen" w:cs="Calibri"/>
                <w:sz w:val="16"/>
                <w:szCs w:val="16"/>
              </w:rPr>
              <w:t>4</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85"/>
        </w:trPr>
        <w:tc>
          <w:tcPr>
            <w:tcW w:w="486" w:type="dxa"/>
            <w:shd w:val="clear" w:color="000000" w:fill="FFFFFF"/>
            <w:noWrap/>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 </w:t>
            </w:r>
          </w:p>
        </w:tc>
        <w:tc>
          <w:tcPr>
            <w:tcW w:w="10584" w:type="dxa"/>
            <w:gridSpan w:val="5"/>
            <w:shd w:val="clear" w:color="000000" w:fill="FFFFFF"/>
            <w:noWrap/>
            <w:hideMark/>
          </w:tcPr>
          <w:p w:rsidR="000D216C" w:rsidRPr="000D216C" w:rsidRDefault="000D216C" w:rsidP="000D216C">
            <w:pPr>
              <w:rPr>
                <w:rFonts w:ascii="Sylfaen" w:hAnsi="Sylfaen" w:cs="Calibri"/>
                <w:b/>
                <w:bCs/>
                <w:sz w:val="20"/>
                <w:szCs w:val="20"/>
              </w:rPr>
            </w:pPr>
            <w:r w:rsidRPr="000D216C">
              <w:rPr>
                <w:rFonts w:ascii="Sylfaen" w:hAnsi="Sylfaen" w:cs="Calibri"/>
                <w:b/>
                <w:bCs/>
                <w:sz w:val="20"/>
                <w:szCs w:val="20"/>
              </w:rPr>
              <w:t>Շանթարգել 9մ</w:t>
            </w:r>
          </w:p>
        </w:tc>
      </w:tr>
      <w:tr w:rsidR="000D216C" w:rsidRPr="000D216C" w:rsidTr="000D216C">
        <w:trPr>
          <w:trHeight w:val="22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106</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Փոսերի քանդում IV կարգի գրունտներում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100մ3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0.025</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107</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III կարգի գրունտի ետլիցք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100մ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0.011</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108</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Ավելորդ գրունտի հարթեցում տեղում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100մ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0.014</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109</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Բետոնե հիմքեր  միաձույլ բետոնից  B22.5 (M300)</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1.40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4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110</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Պողպատե թերթի կառուցում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100կգ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0.115</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111</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Հորիզոնական հողանցում (4х40մմ շերտապողպատից)</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6</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112</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Շանթարգելի կառուցում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տն</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0.104</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113</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Շանթարգելի կառուցում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տն</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0.026</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114</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Խրամուղու քանդում IV կարգի գրունտում ,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100մ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0.12</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115</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III կարգի գրունտի ետլիցք ձեռքով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100մ</w:t>
            </w:r>
            <w:r w:rsidRPr="000D216C">
              <w:rPr>
                <w:rFonts w:ascii="Sylfaen" w:hAnsi="Sylfaen" w:cs="Calibri"/>
                <w:sz w:val="18"/>
                <w:szCs w:val="18"/>
                <w:vertAlign w:val="superscript"/>
              </w:rPr>
              <w:t>3</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0.120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116</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Ուղահայաց հողանցում (էլեկտռոդը անկյունավոր պողպատից 50x50x6մ)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հատ</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117</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Հորիզոնական հողանցում (4х40մմ շերտապողպատից)</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40</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hideMark/>
          </w:tcPr>
          <w:p w:rsidR="000D216C" w:rsidRPr="000D216C" w:rsidRDefault="000D216C" w:rsidP="000D216C">
            <w:pPr>
              <w:jc w:val="center"/>
              <w:rPr>
                <w:rFonts w:ascii="Arial Unicode" w:hAnsi="Arial Unicode" w:cs="Calibri"/>
                <w:b/>
                <w:bCs/>
                <w:sz w:val="18"/>
                <w:szCs w:val="18"/>
              </w:rPr>
            </w:pPr>
            <w:r w:rsidRPr="000D216C">
              <w:rPr>
                <w:rFonts w:ascii="Arial" w:hAnsi="Arial" w:cs="Arial"/>
                <w:b/>
                <w:bCs/>
                <w:sz w:val="18"/>
                <w:szCs w:val="18"/>
              </w:rPr>
              <w:t> </w:t>
            </w:r>
          </w:p>
        </w:tc>
        <w:tc>
          <w:tcPr>
            <w:tcW w:w="7074" w:type="dxa"/>
            <w:shd w:val="clear" w:color="000000" w:fill="FFFFFF"/>
            <w:noWrap/>
            <w:hideMark/>
          </w:tcPr>
          <w:p w:rsidR="000D216C" w:rsidRPr="000D216C" w:rsidRDefault="000D216C" w:rsidP="000D216C">
            <w:pPr>
              <w:rPr>
                <w:rFonts w:ascii="Sylfaen" w:hAnsi="Sylfaen" w:cs="Calibri"/>
                <w:b/>
                <w:bCs/>
                <w:sz w:val="18"/>
                <w:szCs w:val="18"/>
              </w:rPr>
            </w:pPr>
            <w:r w:rsidRPr="000D216C">
              <w:rPr>
                <w:rFonts w:ascii="Sylfaen" w:hAnsi="Sylfaen" w:cs="Calibri"/>
                <w:b/>
                <w:bCs/>
                <w:sz w:val="18"/>
                <w:szCs w:val="18"/>
              </w:rPr>
              <w:t>Ընդամենը ԼՆ1</w:t>
            </w:r>
          </w:p>
        </w:tc>
        <w:tc>
          <w:tcPr>
            <w:tcW w:w="720" w:type="dxa"/>
            <w:shd w:val="clear" w:color="000000" w:fill="FFFFFF"/>
            <w:noWrap/>
            <w:vAlign w:val="center"/>
            <w:hideMark/>
          </w:tcPr>
          <w:p w:rsidR="000D216C" w:rsidRPr="000D216C" w:rsidRDefault="000D216C" w:rsidP="000D216C">
            <w:pPr>
              <w:jc w:val="center"/>
              <w:rPr>
                <w:rFonts w:ascii="Arial Unicode" w:hAnsi="Arial Unicode" w:cs="Calibri"/>
                <w:b/>
                <w:bCs/>
                <w:sz w:val="18"/>
                <w:szCs w:val="18"/>
              </w:rPr>
            </w:pPr>
            <w:r w:rsidRPr="000D216C">
              <w:rPr>
                <w:rFonts w:ascii="Arial" w:hAnsi="Arial" w:cs="Arial"/>
                <w:b/>
                <w:bCs/>
                <w:sz w:val="18"/>
                <w:szCs w:val="18"/>
              </w:rPr>
              <w:t> </w:t>
            </w:r>
          </w:p>
        </w:tc>
        <w:tc>
          <w:tcPr>
            <w:tcW w:w="810" w:type="dxa"/>
            <w:shd w:val="clear" w:color="000000" w:fill="FFFFFF"/>
            <w:noWrap/>
            <w:vAlign w:val="center"/>
            <w:hideMark/>
          </w:tcPr>
          <w:p w:rsidR="000D216C" w:rsidRPr="000D216C" w:rsidRDefault="000D216C" w:rsidP="000D216C">
            <w:pPr>
              <w:jc w:val="center"/>
              <w:rPr>
                <w:rFonts w:ascii="Arial Unicode" w:hAnsi="Arial Unicode" w:cs="Calibri"/>
                <w:b/>
                <w:bCs/>
                <w:sz w:val="18"/>
                <w:szCs w:val="18"/>
              </w:rPr>
            </w:pPr>
            <w:r w:rsidRPr="000D216C">
              <w:rPr>
                <w:rFonts w:ascii="Arial" w:hAnsi="Arial" w:cs="Arial"/>
                <w:b/>
                <w:bCs/>
                <w:sz w:val="18"/>
                <w:szCs w:val="18"/>
              </w:rPr>
              <w:t> </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bottom"/>
            <w:hideMark/>
          </w:tcPr>
          <w:p w:rsidR="000D216C" w:rsidRPr="000D216C" w:rsidRDefault="000D216C" w:rsidP="000D216C">
            <w:pPr>
              <w:jc w:val="center"/>
              <w:rPr>
                <w:rFonts w:ascii="Sylfaen" w:hAnsi="Sylfaen" w:cs="Calibri"/>
                <w:b/>
                <w:bCs/>
                <w:color w:val="000000"/>
                <w:sz w:val="18"/>
                <w:szCs w:val="18"/>
              </w:rPr>
            </w:pPr>
          </w:p>
        </w:tc>
      </w:tr>
      <w:tr w:rsidR="000D216C" w:rsidRPr="000D216C" w:rsidTr="000D216C">
        <w:trPr>
          <w:trHeight w:val="315"/>
        </w:trPr>
        <w:tc>
          <w:tcPr>
            <w:tcW w:w="486" w:type="dxa"/>
            <w:shd w:val="clear" w:color="000000" w:fill="FFFFFF"/>
            <w:noWrap/>
            <w:vAlign w:val="bottom"/>
            <w:hideMark/>
          </w:tcPr>
          <w:p w:rsidR="000D216C" w:rsidRPr="000D216C" w:rsidRDefault="000D216C" w:rsidP="000D216C">
            <w:pPr>
              <w:rPr>
                <w:rFonts w:ascii="Sylfaen" w:hAnsi="Sylfaen" w:cs="Calibri"/>
                <w:sz w:val="20"/>
                <w:szCs w:val="20"/>
              </w:rPr>
            </w:pPr>
            <w:r w:rsidRPr="000D216C">
              <w:rPr>
                <w:rFonts w:ascii="Sylfaen" w:hAnsi="Sylfaen" w:cs="Calibri"/>
                <w:sz w:val="20"/>
                <w:szCs w:val="20"/>
              </w:rPr>
              <w:t> </w:t>
            </w:r>
          </w:p>
        </w:tc>
        <w:tc>
          <w:tcPr>
            <w:tcW w:w="7074" w:type="dxa"/>
            <w:shd w:val="clear" w:color="000000" w:fill="FFFFFF"/>
            <w:noWrap/>
            <w:hideMark/>
          </w:tcPr>
          <w:p w:rsidR="000D216C" w:rsidRPr="000D216C" w:rsidRDefault="000D216C" w:rsidP="000D216C">
            <w:pPr>
              <w:rPr>
                <w:rFonts w:ascii="Sylfaen" w:hAnsi="Sylfaen" w:cs="Calibri"/>
                <w:b/>
                <w:bCs/>
                <w:sz w:val="20"/>
                <w:szCs w:val="20"/>
              </w:rPr>
            </w:pPr>
            <w:r w:rsidRPr="000D216C">
              <w:rPr>
                <w:rFonts w:ascii="Sylfaen" w:hAnsi="Sylfaen" w:cs="Calibri"/>
                <w:b/>
                <w:bCs/>
                <w:sz w:val="20"/>
                <w:szCs w:val="20"/>
              </w:rPr>
              <w:t>Ապամոնտաժման աշխատանքներ</w:t>
            </w:r>
          </w:p>
        </w:tc>
        <w:tc>
          <w:tcPr>
            <w:tcW w:w="720" w:type="dxa"/>
            <w:shd w:val="clear" w:color="000000" w:fill="FFFFFF"/>
            <w:noWrap/>
            <w:vAlign w:val="bottom"/>
            <w:hideMark/>
          </w:tcPr>
          <w:p w:rsidR="000D216C" w:rsidRPr="000D216C" w:rsidRDefault="000D216C" w:rsidP="000D216C">
            <w:pPr>
              <w:rPr>
                <w:rFonts w:ascii="Sylfaen" w:hAnsi="Sylfaen" w:cs="Calibri"/>
                <w:b/>
                <w:bCs/>
                <w:sz w:val="20"/>
                <w:szCs w:val="20"/>
              </w:rPr>
            </w:pPr>
            <w:r w:rsidRPr="000D216C">
              <w:rPr>
                <w:rFonts w:ascii="Sylfaen" w:hAnsi="Sylfaen" w:cs="Calibri"/>
                <w:b/>
                <w:bCs/>
                <w:sz w:val="20"/>
                <w:szCs w:val="20"/>
              </w:rPr>
              <w:t> </w:t>
            </w:r>
          </w:p>
        </w:tc>
        <w:tc>
          <w:tcPr>
            <w:tcW w:w="810" w:type="dxa"/>
            <w:shd w:val="clear" w:color="000000" w:fill="FFFFFF"/>
            <w:noWrap/>
            <w:vAlign w:val="bottom"/>
            <w:hideMark/>
          </w:tcPr>
          <w:p w:rsidR="000D216C" w:rsidRPr="000D216C" w:rsidRDefault="000D216C" w:rsidP="000D216C">
            <w:pPr>
              <w:rPr>
                <w:rFonts w:ascii="Sylfaen" w:hAnsi="Sylfaen" w:cs="Calibri"/>
                <w:b/>
                <w:bCs/>
                <w:sz w:val="20"/>
                <w:szCs w:val="20"/>
              </w:rPr>
            </w:pPr>
            <w:r w:rsidRPr="000D216C">
              <w:rPr>
                <w:rFonts w:ascii="Sylfaen" w:hAnsi="Sylfaen" w:cs="Calibri"/>
                <w:b/>
                <w:bCs/>
                <w:sz w:val="20"/>
                <w:szCs w:val="20"/>
              </w:rPr>
              <w:t> </w:t>
            </w:r>
          </w:p>
        </w:tc>
        <w:tc>
          <w:tcPr>
            <w:tcW w:w="990" w:type="dxa"/>
            <w:shd w:val="clear" w:color="000000" w:fill="FFFFFF"/>
            <w:noWrap/>
            <w:vAlign w:val="bottom"/>
            <w:hideMark/>
          </w:tcPr>
          <w:p w:rsidR="000D216C" w:rsidRPr="000D216C" w:rsidRDefault="000D216C" w:rsidP="000D216C">
            <w:pPr>
              <w:rPr>
                <w:rFonts w:ascii="Sylfaen" w:hAnsi="Sylfaen" w:cs="Calibri"/>
                <w:sz w:val="18"/>
                <w:szCs w:val="18"/>
              </w:rPr>
            </w:pPr>
          </w:p>
        </w:tc>
        <w:tc>
          <w:tcPr>
            <w:tcW w:w="990" w:type="dxa"/>
            <w:shd w:val="clear" w:color="000000" w:fill="FFFFFF"/>
            <w:noWrap/>
            <w:vAlign w:val="bottom"/>
            <w:hideMark/>
          </w:tcPr>
          <w:p w:rsidR="000D216C" w:rsidRPr="000D216C" w:rsidRDefault="000D216C" w:rsidP="000D216C">
            <w:pPr>
              <w:rPr>
                <w:rFonts w:ascii="Sylfaen" w:hAnsi="Sylfaen" w:cs="Calibri"/>
                <w:sz w:val="18"/>
                <w:szCs w:val="18"/>
              </w:rPr>
            </w:pPr>
          </w:p>
        </w:tc>
      </w:tr>
      <w:tr w:rsidR="000D216C" w:rsidRPr="000D216C" w:rsidTr="000D216C">
        <w:trPr>
          <w:trHeight w:val="315"/>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Պողպատե գազատար խողովակների ապամոնտաժում Ø 325x6մմ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մ</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288</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2</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 xml:space="preserve">Պողպատե հենարանների ապամոնտաժում </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կգ</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798</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3</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Ապամոնտաժված  խողովակների և հենասյուների բարձում  բեռնաթափումով</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տն</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16.5</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259"/>
        </w:trPr>
        <w:tc>
          <w:tcPr>
            <w:tcW w:w="486"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4</w:t>
            </w:r>
          </w:p>
        </w:tc>
        <w:tc>
          <w:tcPr>
            <w:tcW w:w="7074" w:type="dxa"/>
            <w:shd w:val="clear" w:color="000000" w:fill="FFFFFF"/>
            <w:hideMark/>
          </w:tcPr>
          <w:p w:rsidR="000D216C" w:rsidRPr="000D216C" w:rsidRDefault="000D216C" w:rsidP="000D216C">
            <w:pPr>
              <w:rPr>
                <w:rFonts w:ascii="Sylfaen" w:hAnsi="Sylfaen" w:cs="Calibri"/>
                <w:sz w:val="18"/>
                <w:szCs w:val="18"/>
              </w:rPr>
            </w:pPr>
            <w:r w:rsidRPr="000D216C">
              <w:rPr>
                <w:rFonts w:ascii="Sylfaen" w:hAnsi="Sylfaen" w:cs="Calibri"/>
                <w:sz w:val="18"/>
                <w:szCs w:val="18"/>
              </w:rPr>
              <w:t>Տեղափոխում 10 կմ</w:t>
            </w:r>
          </w:p>
        </w:tc>
        <w:tc>
          <w:tcPr>
            <w:tcW w:w="72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տն</w:t>
            </w:r>
          </w:p>
        </w:tc>
        <w:tc>
          <w:tcPr>
            <w:tcW w:w="810" w:type="dxa"/>
            <w:shd w:val="clear" w:color="000000" w:fill="FFFFFF"/>
            <w:noWrap/>
            <w:vAlign w:val="center"/>
            <w:hideMark/>
          </w:tcPr>
          <w:p w:rsidR="000D216C" w:rsidRPr="000D216C" w:rsidRDefault="000D216C" w:rsidP="000D216C">
            <w:pPr>
              <w:jc w:val="center"/>
              <w:rPr>
                <w:rFonts w:ascii="Sylfaen" w:hAnsi="Sylfaen" w:cs="Calibri"/>
                <w:sz w:val="18"/>
                <w:szCs w:val="18"/>
              </w:rPr>
            </w:pPr>
            <w:r w:rsidRPr="000D216C">
              <w:rPr>
                <w:rFonts w:ascii="Sylfaen" w:hAnsi="Sylfaen" w:cs="Calibri"/>
                <w:sz w:val="18"/>
                <w:szCs w:val="18"/>
              </w:rPr>
              <w:t>16.5</w:t>
            </w: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c>
          <w:tcPr>
            <w:tcW w:w="990" w:type="dxa"/>
            <w:shd w:val="clear" w:color="000000" w:fill="FFFFFF"/>
            <w:noWrap/>
            <w:vAlign w:val="center"/>
            <w:hideMark/>
          </w:tcPr>
          <w:p w:rsidR="000D216C" w:rsidRPr="000D216C" w:rsidRDefault="000D216C" w:rsidP="000D216C">
            <w:pPr>
              <w:jc w:val="center"/>
              <w:rPr>
                <w:rFonts w:ascii="Sylfaen" w:hAnsi="Sylfaen" w:cs="Calibri"/>
                <w:sz w:val="18"/>
                <w:szCs w:val="18"/>
              </w:rPr>
            </w:pPr>
          </w:p>
        </w:tc>
      </w:tr>
      <w:tr w:rsidR="000D216C" w:rsidRPr="000D216C" w:rsidTr="000D216C">
        <w:trPr>
          <w:trHeight w:val="300"/>
        </w:trPr>
        <w:tc>
          <w:tcPr>
            <w:tcW w:w="486" w:type="dxa"/>
            <w:shd w:val="clear" w:color="000000" w:fill="FFFFFF"/>
            <w:noWrap/>
            <w:hideMark/>
          </w:tcPr>
          <w:p w:rsidR="000D216C" w:rsidRPr="000D216C" w:rsidRDefault="000D216C" w:rsidP="000D216C">
            <w:pPr>
              <w:jc w:val="center"/>
              <w:rPr>
                <w:rFonts w:ascii="Arial Unicode" w:hAnsi="Arial Unicode" w:cs="Calibri"/>
                <w:b/>
                <w:bCs/>
                <w:sz w:val="18"/>
                <w:szCs w:val="18"/>
              </w:rPr>
            </w:pPr>
            <w:r w:rsidRPr="000D216C">
              <w:rPr>
                <w:rFonts w:ascii="Arial" w:hAnsi="Arial" w:cs="Arial"/>
                <w:b/>
                <w:bCs/>
                <w:sz w:val="18"/>
                <w:szCs w:val="18"/>
              </w:rPr>
              <w:t> </w:t>
            </w:r>
          </w:p>
        </w:tc>
        <w:tc>
          <w:tcPr>
            <w:tcW w:w="7074" w:type="dxa"/>
            <w:shd w:val="clear" w:color="000000" w:fill="FFFFFF"/>
            <w:noWrap/>
            <w:hideMark/>
          </w:tcPr>
          <w:p w:rsidR="000D216C" w:rsidRPr="000D216C" w:rsidRDefault="000D216C" w:rsidP="000D216C">
            <w:pPr>
              <w:rPr>
                <w:rFonts w:ascii="Sylfaen" w:hAnsi="Sylfaen" w:cs="Calibri"/>
                <w:b/>
                <w:bCs/>
                <w:sz w:val="18"/>
                <w:szCs w:val="18"/>
              </w:rPr>
            </w:pPr>
            <w:r w:rsidRPr="000D216C">
              <w:rPr>
                <w:rFonts w:ascii="Sylfaen" w:hAnsi="Sylfaen" w:cs="Calibri"/>
                <w:b/>
                <w:bCs/>
                <w:sz w:val="18"/>
                <w:szCs w:val="18"/>
              </w:rPr>
              <w:t>Ընդամենը ԼՆ2</w:t>
            </w:r>
          </w:p>
        </w:tc>
        <w:tc>
          <w:tcPr>
            <w:tcW w:w="720" w:type="dxa"/>
            <w:shd w:val="clear" w:color="000000" w:fill="FFFFFF"/>
            <w:noWrap/>
            <w:vAlign w:val="center"/>
            <w:hideMark/>
          </w:tcPr>
          <w:p w:rsidR="000D216C" w:rsidRPr="000D216C" w:rsidRDefault="000D216C" w:rsidP="000D216C">
            <w:pPr>
              <w:jc w:val="center"/>
              <w:rPr>
                <w:rFonts w:ascii="Arial Unicode" w:hAnsi="Arial Unicode" w:cs="Calibri"/>
                <w:b/>
                <w:bCs/>
                <w:sz w:val="18"/>
                <w:szCs w:val="18"/>
              </w:rPr>
            </w:pPr>
            <w:r w:rsidRPr="000D216C">
              <w:rPr>
                <w:rFonts w:ascii="Arial" w:hAnsi="Arial" w:cs="Arial"/>
                <w:b/>
                <w:bCs/>
                <w:sz w:val="18"/>
                <w:szCs w:val="18"/>
              </w:rPr>
              <w:t> </w:t>
            </w:r>
          </w:p>
        </w:tc>
        <w:tc>
          <w:tcPr>
            <w:tcW w:w="810" w:type="dxa"/>
            <w:shd w:val="clear" w:color="000000" w:fill="FFFFFF"/>
            <w:noWrap/>
            <w:vAlign w:val="center"/>
            <w:hideMark/>
          </w:tcPr>
          <w:p w:rsidR="000D216C" w:rsidRPr="000D216C" w:rsidRDefault="000D216C" w:rsidP="000D216C">
            <w:pPr>
              <w:jc w:val="center"/>
              <w:rPr>
                <w:rFonts w:ascii="Arial Unicode" w:hAnsi="Arial Unicode" w:cs="Calibri"/>
                <w:b/>
                <w:bCs/>
                <w:sz w:val="18"/>
                <w:szCs w:val="18"/>
              </w:rPr>
            </w:pPr>
            <w:r w:rsidRPr="000D216C">
              <w:rPr>
                <w:rFonts w:ascii="Arial" w:hAnsi="Arial" w:cs="Arial"/>
                <w:b/>
                <w:bCs/>
                <w:sz w:val="18"/>
                <w:szCs w:val="18"/>
              </w:rPr>
              <w:t> </w:t>
            </w:r>
          </w:p>
        </w:tc>
        <w:tc>
          <w:tcPr>
            <w:tcW w:w="990" w:type="dxa"/>
            <w:shd w:val="clear" w:color="000000" w:fill="FFFFFF"/>
            <w:noWrap/>
            <w:vAlign w:val="center"/>
            <w:hideMark/>
          </w:tcPr>
          <w:p w:rsidR="000D216C" w:rsidRPr="000D216C" w:rsidRDefault="000D216C" w:rsidP="000D216C">
            <w:pPr>
              <w:jc w:val="center"/>
              <w:rPr>
                <w:rFonts w:ascii="Sylfaen" w:hAnsi="Sylfaen" w:cs="Calibri"/>
                <w:sz w:val="16"/>
                <w:szCs w:val="16"/>
              </w:rPr>
            </w:pPr>
          </w:p>
        </w:tc>
        <w:tc>
          <w:tcPr>
            <w:tcW w:w="990" w:type="dxa"/>
            <w:shd w:val="clear" w:color="000000" w:fill="FFFFFF"/>
            <w:noWrap/>
            <w:vAlign w:val="bottom"/>
            <w:hideMark/>
          </w:tcPr>
          <w:p w:rsidR="000D216C" w:rsidRPr="000D216C" w:rsidRDefault="000D216C" w:rsidP="000D216C">
            <w:pPr>
              <w:jc w:val="right"/>
              <w:rPr>
                <w:rFonts w:ascii="Sylfaen" w:hAnsi="Sylfaen" w:cs="Calibri"/>
                <w:b/>
                <w:bCs/>
                <w:color w:val="000000"/>
                <w:sz w:val="18"/>
                <w:szCs w:val="18"/>
              </w:rPr>
            </w:pPr>
          </w:p>
        </w:tc>
      </w:tr>
      <w:tr w:rsidR="000D216C" w:rsidRPr="000D216C" w:rsidTr="000D216C">
        <w:trPr>
          <w:trHeight w:val="300"/>
        </w:trPr>
        <w:tc>
          <w:tcPr>
            <w:tcW w:w="486" w:type="dxa"/>
            <w:shd w:val="clear" w:color="000000" w:fill="FFFFFF"/>
            <w:noWrap/>
            <w:hideMark/>
          </w:tcPr>
          <w:p w:rsidR="000D216C" w:rsidRPr="000D216C" w:rsidRDefault="000D216C" w:rsidP="000D216C">
            <w:pPr>
              <w:jc w:val="center"/>
              <w:rPr>
                <w:rFonts w:ascii="Arial Unicode" w:hAnsi="Arial Unicode" w:cs="Calibri"/>
                <w:b/>
                <w:bCs/>
                <w:sz w:val="18"/>
                <w:szCs w:val="18"/>
              </w:rPr>
            </w:pPr>
            <w:r w:rsidRPr="000D216C">
              <w:rPr>
                <w:rFonts w:ascii="Arial" w:hAnsi="Arial" w:cs="Arial"/>
                <w:b/>
                <w:bCs/>
                <w:sz w:val="18"/>
                <w:szCs w:val="18"/>
              </w:rPr>
              <w:t> </w:t>
            </w:r>
          </w:p>
        </w:tc>
        <w:tc>
          <w:tcPr>
            <w:tcW w:w="7074" w:type="dxa"/>
            <w:shd w:val="clear" w:color="000000" w:fill="FFFFFF"/>
            <w:noWrap/>
            <w:hideMark/>
          </w:tcPr>
          <w:p w:rsidR="000D216C" w:rsidRPr="000D216C" w:rsidRDefault="000D216C" w:rsidP="000D216C">
            <w:pPr>
              <w:rPr>
                <w:rFonts w:ascii="Sylfaen" w:hAnsi="Sylfaen" w:cs="Calibri"/>
                <w:b/>
                <w:bCs/>
                <w:sz w:val="18"/>
                <w:szCs w:val="18"/>
              </w:rPr>
            </w:pPr>
            <w:r w:rsidRPr="000D216C">
              <w:rPr>
                <w:rFonts w:ascii="Sylfaen" w:hAnsi="Sylfaen" w:cs="Calibri"/>
                <w:b/>
                <w:bCs/>
                <w:sz w:val="18"/>
                <w:szCs w:val="18"/>
              </w:rPr>
              <w:t>Ընդամենը ԼՆ1+ԼՆ2</w:t>
            </w:r>
          </w:p>
        </w:tc>
        <w:tc>
          <w:tcPr>
            <w:tcW w:w="720" w:type="dxa"/>
            <w:shd w:val="clear" w:color="000000" w:fill="FFFFFF"/>
            <w:noWrap/>
            <w:vAlign w:val="center"/>
            <w:hideMark/>
          </w:tcPr>
          <w:p w:rsidR="000D216C" w:rsidRPr="000D216C" w:rsidRDefault="000D216C" w:rsidP="000D216C">
            <w:pPr>
              <w:jc w:val="center"/>
              <w:rPr>
                <w:rFonts w:ascii="Arial Unicode" w:hAnsi="Arial Unicode" w:cs="Calibri"/>
                <w:b/>
                <w:bCs/>
                <w:sz w:val="18"/>
                <w:szCs w:val="18"/>
              </w:rPr>
            </w:pPr>
            <w:r w:rsidRPr="000D216C">
              <w:rPr>
                <w:rFonts w:ascii="Arial" w:hAnsi="Arial" w:cs="Arial"/>
                <w:b/>
                <w:bCs/>
                <w:sz w:val="18"/>
                <w:szCs w:val="18"/>
              </w:rPr>
              <w:t> </w:t>
            </w:r>
          </w:p>
        </w:tc>
        <w:tc>
          <w:tcPr>
            <w:tcW w:w="810" w:type="dxa"/>
            <w:shd w:val="clear" w:color="000000" w:fill="FFFFFF"/>
            <w:noWrap/>
            <w:vAlign w:val="center"/>
            <w:hideMark/>
          </w:tcPr>
          <w:p w:rsidR="000D216C" w:rsidRPr="000D216C" w:rsidRDefault="000D216C" w:rsidP="000D216C">
            <w:pPr>
              <w:jc w:val="center"/>
              <w:rPr>
                <w:rFonts w:ascii="Arial Unicode" w:hAnsi="Arial Unicode" w:cs="Calibri"/>
                <w:b/>
                <w:bCs/>
                <w:sz w:val="18"/>
                <w:szCs w:val="18"/>
              </w:rPr>
            </w:pPr>
            <w:r w:rsidRPr="000D216C">
              <w:rPr>
                <w:rFonts w:ascii="Arial" w:hAnsi="Arial" w:cs="Arial"/>
                <w:b/>
                <w:bCs/>
                <w:sz w:val="18"/>
                <w:szCs w:val="18"/>
              </w:rPr>
              <w:t> </w:t>
            </w:r>
          </w:p>
        </w:tc>
        <w:tc>
          <w:tcPr>
            <w:tcW w:w="990" w:type="dxa"/>
            <w:shd w:val="clear" w:color="000000" w:fill="FFFFFF"/>
            <w:noWrap/>
            <w:vAlign w:val="center"/>
            <w:hideMark/>
          </w:tcPr>
          <w:p w:rsidR="000D216C" w:rsidRPr="000D216C" w:rsidRDefault="000D216C" w:rsidP="000D216C">
            <w:pPr>
              <w:jc w:val="center"/>
              <w:rPr>
                <w:rFonts w:ascii="Sylfaen" w:hAnsi="Sylfaen" w:cs="Calibri"/>
                <w:sz w:val="16"/>
                <w:szCs w:val="16"/>
              </w:rPr>
            </w:pPr>
          </w:p>
        </w:tc>
        <w:tc>
          <w:tcPr>
            <w:tcW w:w="990" w:type="dxa"/>
            <w:shd w:val="clear" w:color="000000" w:fill="FFFFFF"/>
            <w:noWrap/>
            <w:vAlign w:val="bottom"/>
            <w:hideMark/>
          </w:tcPr>
          <w:p w:rsidR="000D216C" w:rsidRPr="000D216C" w:rsidRDefault="000D216C" w:rsidP="000D216C">
            <w:pPr>
              <w:jc w:val="right"/>
              <w:rPr>
                <w:rFonts w:ascii="Sylfaen" w:hAnsi="Sylfaen" w:cs="Calibri"/>
                <w:color w:val="000000"/>
                <w:sz w:val="18"/>
                <w:szCs w:val="18"/>
              </w:rPr>
            </w:pPr>
          </w:p>
        </w:tc>
      </w:tr>
      <w:tr w:rsidR="000D216C" w:rsidRPr="000D216C" w:rsidTr="000D216C">
        <w:trPr>
          <w:trHeight w:val="300"/>
        </w:trPr>
        <w:tc>
          <w:tcPr>
            <w:tcW w:w="486" w:type="dxa"/>
            <w:shd w:val="clear" w:color="000000" w:fill="FFFFFF"/>
            <w:noWrap/>
            <w:hideMark/>
          </w:tcPr>
          <w:p w:rsidR="000D216C" w:rsidRPr="000D216C" w:rsidRDefault="000D216C" w:rsidP="000D216C">
            <w:pPr>
              <w:jc w:val="center"/>
              <w:rPr>
                <w:rFonts w:ascii="Arial Unicode" w:hAnsi="Arial Unicode" w:cs="Calibri"/>
                <w:sz w:val="18"/>
                <w:szCs w:val="18"/>
              </w:rPr>
            </w:pPr>
            <w:r w:rsidRPr="000D216C">
              <w:rPr>
                <w:rFonts w:ascii="Arial" w:hAnsi="Arial" w:cs="Arial"/>
                <w:sz w:val="18"/>
                <w:szCs w:val="18"/>
              </w:rPr>
              <w:t> </w:t>
            </w:r>
          </w:p>
        </w:tc>
        <w:tc>
          <w:tcPr>
            <w:tcW w:w="7074" w:type="dxa"/>
            <w:shd w:val="clear" w:color="000000" w:fill="FFFFFF"/>
            <w:noWrap/>
            <w:hideMark/>
          </w:tcPr>
          <w:p w:rsidR="000D216C" w:rsidRPr="000D216C" w:rsidRDefault="000D216C" w:rsidP="000D216C">
            <w:pPr>
              <w:rPr>
                <w:rFonts w:ascii="Sylfaen" w:hAnsi="Sylfaen" w:cs="Calibri"/>
                <w:sz w:val="20"/>
                <w:szCs w:val="20"/>
              </w:rPr>
            </w:pPr>
            <w:r w:rsidRPr="000D216C">
              <w:rPr>
                <w:rFonts w:ascii="Sylfaen" w:hAnsi="Sylfaen" w:cs="Calibri"/>
                <w:sz w:val="20"/>
                <w:szCs w:val="20"/>
              </w:rPr>
              <w:t>Շահույթ</w:t>
            </w:r>
          </w:p>
        </w:tc>
        <w:tc>
          <w:tcPr>
            <w:tcW w:w="720" w:type="dxa"/>
            <w:shd w:val="clear" w:color="000000" w:fill="FFFFFF"/>
            <w:noWrap/>
            <w:vAlign w:val="center"/>
            <w:hideMark/>
          </w:tcPr>
          <w:p w:rsidR="000D216C" w:rsidRPr="000D216C" w:rsidRDefault="000D216C" w:rsidP="000D216C">
            <w:pPr>
              <w:jc w:val="center"/>
              <w:rPr>
                <w:rFonts w:ascii="Arial Unicode" w:hAnsi="Arial Unicode" w:cs="Calibri"/>
                <w:sz w:val="18"/>
                <w:szCs w:val="18"/>
              </w:rPr>
            </w:pPr>
            <w:r w:rsidRPr="000D216C">
              <w:rPr>
                <w:rFonts w:ascii="Arial Unicode" w:hAnsi="Arial Unicode" w:cs="Calibri"/>
                <w:sz w:val="18"/>
                <w:szCs w:val="18"/>
              </w:rPr>
              <w:t>11%</w:t>
            </w:r>
          </w:p>
        </w:tc>
        <w:tc>
          <w:tcPr>
            <w:tcW w:w="810" w:type="dxa"/>
            <w:shd w:val="clear" w:color="000000" w:fill="FFFFFF"/>
            <w:noWrap/>
            <w:vAlign w:val="center"/>
            <w:hideMark/>
          </w:tcPr>
          <w:p w:rsidR="000D216C" w:rsidRPr="000D216C" w:rsidRDefault="000D216C" w:rsidP="000D216C">
            <w:pPr>
              <w:jc w:val="center"/>
              <w:rPr>
                <w:rFonts w:ascii="Arial Unicode" w:hAnsi="Arial Unicode" w:cs="Calibri"/>
                <w:sz w:val="18"/>
                <w:szCs w:val="18"/>
              </w:rPr>
            </w:pPr>
            <w:r w:rsidRPr="000D216C">
              <w:rPr>
                <w:rFonts w:ascii="Arial" w:hAnsi="Arial" w:cs="Arial"/>
                <w:sz w:val="18"/>
                <w:szCs w:val="18"/>
              </w:rPr>
              <w:t> </w:t>
            </w:r>
          </w:p>
        </w:tc>
        <w:tc>
          <w:tcPr>
            <w:tcW w:w="990" w:type="dxa"/>
            <w:shd w:val="clear" w:color="000000" w:fill="FFFFFF"/>
            <w:noWrap/>
            <w:vAlign w:val="center"/>
            <w:hideMark/>
          </w:tcPr>
          <w:p w:rsidR="000D216C" w:rsidRPr="000D216C" w:rsidRDefault="000D216C" w:rsidP="000D216C">
            <w:pPr>
              <w:jc w:val="center"/>
              <w:rPr>
                <w:rFonts w:ascii="Sylfaen" w:hAnsi="Sylfaen" w:cs="Calibri"/>
                <w:sz w:val="16"/>
                <w:szCs w:val="16"/>
              </w:rPr>
            </w:pPr>
          </w:p>
        </w:tc>
        <w:tc>
          <w:tcPr>
            <w:tcW w:w="990" w:type="dxa"/>
            <w:shd w:val="clear" w:color="000000" w:fill="FFFFFF"/>
            <w:noWrap/>
            <w:vAlign w:val="bottom"/>
            <w:hideMark/>
          </w:tcPr>
          <w:p w:rsidR="000D216C" w:rsidRPr="000D216C" w:rsidRDefault="000D216C" w:rsidP="000D216C">
            <w:pPr>
              <w:jc w:val="right"/>
              <w:rPr>
                <w:rFonts w:ascii="Sylfaen" w:hAnsi="Sylfaen" w:cs="Calibri"/>
                <w:sz w:val="18"/>
                <w:szCs w:val="18"/>
              </w:rPr>
            </w:pPr>
          </w:p>
        </w:tc>
      </w:tr>
      <w:tr w:rsidR="000D216C" w:rsidRPr="000D216C" w:rsidTr="000D216C">
        <w:trPr>
          <w:trHeight w:val="300"/>
        </w:trPr>
        <w:tc>
          <w:tcPr>
            <w:tcW w:w="486" w:type="dxa"/>
            <w:shd w:val="clear" w:color="000000" w:fill="FFFFFF"/>
            <w:noWrap/>
            <w:hideMark/>
          </w:tcPr>
          <w:p w:rsidR="000D216C" w:rsidRPr="000D216C" w:rsidRDefault="000D216C" w:rsidP="000D216C">
            <w:pPr>
              <w:jc w:val="center"/>
              <w:rPr>
                <w:rFonts w:ascii="Arial Unicode" w:hAnsi="Arial Unicode" w:cs="Calibri"/>
                <w:sz w:val="18"/>
                <w:szCs w:val="18"/>
              </w:rPr>
            </w:pPr>
            <w:r w:rsidRPr="000D216C">
              <w:rPr>
                <w:rFonts w:ascii="Arial" w:hAnsi="Arial" w:cs="Arial"/>
                <w:sz w:val="18"/>
                <w:szCs w:val="18"/>
              </w:rPr>
              <w:t> </w:t>
            </w:r>
          </w:p>
        </w:tc>
        <w:tc>
          <w:tcPr>
            <w:tcW w:w="7074" w:type="dxa"/>
            <w:shd w:val="clear" w:color="000000" w:fill="FFFFFF"/>
            <w:noWrap/>
            <w:hideMark/>
          </w:tcPr>
          <w:p w:rsidR="000D216C" w:rsidRPr="000D216C" w:rsidRDefault="000D216C" w:rsidP="000D216C">
            <w:pPr>
              <w:rPr>
                <w:rFonts w:ascii="Sylfaen" w:hAnsi="Sylfaen" w:cs="Calibri"/>
                <w:sz w:val="20"/>
                <w:szCs w:val="20"/>
              </w:rPr>
            </w:pPr>
            <w:r w:rsidRPr="000D216C">
              <w:rPr>
                <w:rFonts w:ascii="Sylfaen" w:hAnsi="Sylfaen" w:cs="Calibri"/>
                <w:sz w:val="20"/>
                <w:szCs w:val="20"/>
              </w:rPr>
              <w:t>Ընդամենը</w:t>
            </w:r>
          </w:p>
        </w:tc>
        <w:tc>
          <w:tcPr>
            <w:tcW w:w="720" w:type="dxa"/>
            <w:shd w:val="clear" w:color="000000" w:fill="FFFFFF"/>
            <w:noWrap/>
            <w:vAlign w:val="center"/>
            <w:hideMark/>
          </w:tcPr>
          <w:p w:rsidR="000D216C" w:rsidRPr="000D216C" w:rsidRDefault="000D216C" w:rsidP="000D216C">
            <w:pPr>
              <w:jc w:val="center"/>
              <w:rPr>
                <w:rFonts w:ascii="Arial Unicode" w:hAnsi="Arial Unicode" w:cs="Calibri"/>
                <w:sz w:val="18"/>
                <w:szCs w:val="18"/>
              </w:rPr>
            </w:pPr>
            <w:r w:rsidRPr="000D216C">
              <w:rPr>
                <w:rFonts w:ascii="Arial" w:hAnsi="Arial" w:cs="Arial"/>
                <w:sz w:val="18"/>
                <w:szCs w:val="18"/>
              </w:rPr>
              <w:t> </w:t>
            </w:r>
          </w:p>
        </w:tc>
        <w:tc>
          <w:tcPr>
            <w:tcW w:w="810" w:type="dxa"/>
            <w:shd w:val="clear" w:color="000000" w:fill="FFFFFF"/>
            <w:noWrap/>
            <w:vAlign w:val="center"/>
            <w:hideMark/>
          </w:tcPr>
          <w:p w:rsidR="000D216C" w:rsidRPr="000D216C" w:rsidRDefault="000D216C" w:rsidP="000D216C">
            <w:pPr>
              <w:jc w:val="center"/>
              <w:rPr>
                <w:rFonts w:ascii="Arial Unicode" w:hAnsi="Arial Unicode" w:cs="Calibri"/>
                <w:sz w:val="18"/>
                <w:szCs w:val="18"/>
              </w:rPr>
            </w:pPr>
            <w:r w:rsidRPr="000D216C">
              <w:rPr>
                <w:rFonts w:ascii="Arial" w:hAnsi="Arial" w:cs="Arial"/>
                <w:sz w:val="18"/>
                <w:szCs w:val="18"/>
              </w:rPr>
              <w:t> </w:t>
            </w:r>
          </w:p>
        </w:tc>
        <w:tc>
          <w:tcPr>
            <w:tcW w:w="990" w:type="dxa"/>
            <w:shd w:val="clear" w:color="000000" w:fill="FFFFFF"/>
            <w:noWrap/>
            <w:vAlign w:val="center"/>
            <w:hideMark/>
          </w:tcPr>
          <w:p w:rsidR="000D216C" w:rsidRPr="000D216C" w:rsidRDefault="000D216C" w:rsidP="000D216C">
            <w:pPr>
              <w:jc w:val="center"/>
              <w:rPr>
                <w:rFonts w:ascii="Sylfaen" w:hAnsi="Sylfaen" w:cs="Calibri"/>
                <w:sz w:val="16"/>
                <w:szCs w:val="16"/>
              </w:rPr>
            </w:pPr>
          </w:p>
        </w:tc>
        <w:tc>
          <w:tcPr>
            <w:tcW w:w="990" w:type="dxa"/>
            <w:shd w:val="clear" w:color="000000" w:fill="FFFFFF"/>
            <w:noWrap/>
            <w:vAlign w:val="bottom"/>
            <w:hideMark/>
          </w:tcPr>
          <w:p w:rsidR="000D216C" w:rsidRPr="000D216C" w:rsidRDefault="000D216C" w:rsidP="000D216C">
            <w:pPr>
              <w:jc w:val="right"/>
              <w:rPr>
                <w:rFonts w:ascii="Sylfaen" w:hAnsi="Sylfaen" w:cs="Calibri"/>
                <w:sz w:val="18"/>
                <w:szCs w:val="18"/>
              </w:rPr>
            </w:pPr>
          </w:p>
        </w:tc>
      </w:tr>
      <w:tr w:rsidR="000D216C" w:rsidRPr="000D216C" w:rsidTr="000D216C">
        <w:trPr>
          <w:trHeight w:val="300"/>
        </w:trPr>
        <w:tc>
          <w:tcPr>
            <w:tcW w:w="486" w:type="dxa"/>
            <w:shd w:val="clear" w:color="000000" w:fill="FFFFFF"/>
            <w:noWrap/>
            <w:hideMark/>
          </w:tcPr>
          <w:p w:rsidR="000D216C" w:rsidRPr="000D216C" w:rsidRDefault="000D216C" w:rsidP="000D216C">
            <w:pPr>
              <w:jc w:val="center"/>
              <w:rPr>
                <w:rFonts w:ascii="Arial Unicode" w:hAnsi="Arial Unicode" w:cs="Calibri"/>
                <w:sz w:val="18"/>
                <w:szCs w:val="18"/>
              </w:rPr>
            </w:pPr>
            <w:r w:rsidRPr="000D216C">
              <w:rPr>
                <w:rFonts w:ascii="Arial" w:hAnsi="Arial" w:cs="Arial"/>
                <w:sz w:val="18"/>
                <w:szCs w:val="18"/>
              </w:rPr>
              <w:t> </w:t>
            </w:r>
          </w:p>
        </w:tc>
        <w:tc>
          <w:tcPr>
            <w:tcW w:w="7074" w:type="dxa"/>
            <w:shd w:val="clear" w:color="000000" w:fill="FFFFFF"/>
            <w:noWrap/>
            <w:hideMark/>
          </w:tcPr>
          <w:p w:rsidR="000D216C" w:rsidRPr="000D216C" w:rsidRDefault="000D216C" w:rsidP="000D216C">
            <w:pPr>
              <w:rPr>
                <w:rFonts w:ascii="Sylfaen" w:hAnsi="Sylfaen" w:cs="Calibri"/>
                <w:sz w:val="20"/>
                <w:szCs w:val="20"/>
              </w:rPr>
            </w:pPr>
            <w:r w:rsidRPr="000D216C">
              <w:rPr>
                <w:rFonts w:ascii="Sylfaen" w:hAnsi="Sylfaen" w:cs="Calibri"/>
                <w:sz w:val="20"/>
                <w:szCs w:val="20"/>
              </w:rPr>
              <w:t>ԱԱՀ</w:t>
            </w:r>
          </w:p>
        </w:tc>
        <w:tc>
          <w:tcPr>
            <w:tcW w:w="720" w:type="dxa"/>
            <w:shd w:val="clear" w:color="000000" w:fill="FFFFFF"/>
            <w:noWrap/>
            <w:vAlign w:val="center"/>
            <w:hideMark/>
          </w:tcPr>
          <w:p w:rsidR="000D216C" w:rsidRPr="000D216C" w:rsidRDefault="000D216C" w:rsidP="000D216C">
            <w:pPr>
              <w:jc w:val="center"/>
              <w:rPr>
                <w:rFonts w:ascii="Arial Unicode" w:hAnsi="Arial Unicode" w:cs="Calibri"/>
                <w:sz w:val="18"/>
                <w:szCs w:val="18"/>
              </w:rPr>
            </w:pPr>
            <w:r w:rsidRPr="000D216C">
              <w:rPr>
                <w:rFonts w:ascii="Arial Unicode" w:hAnsi="Arial Unicode" w:cs="Calibri"/>
                <w:sz w:val="18"/>
                <w:szCs w:val="18"/>
              </w:rPr>
              <w:t>20%</w:t>
            </w:r>
          </w:p>
        </w:tc>
        <w:tc>
          <w:tcPr>
            <w:tcW w:w="810" w:type="dxa"/>
            <w:shd w:val="clear" w:color="000000" w:fill="FFFFFF"/>
            <w:noWrap/>
            <w:vAlign w:val="center"/>
            <w:hideMark/>
          </w:tcPr>
          <w:p w:rsidR="000D216C" w:rsidRPr="000D216C" w:rsidRDefault="000D216C" w:rsidP="000D216C">
            <w:pPr>
              <w:jc w:val="center"/>
              <w:rPr>
                <w:rFonts w:ascii="Arial Unicode" w:hAnsi="Arial Unicode" w:cs="Calibri"/>
                <w:sz w:val="18"/>
                <w:szCs w:val="18"/>
              </w:rPr>
            </w:pPr>
            <w:r w:rsidRPr="000D216C">
              <w:rPr>
                <w:rFonts w:ascii="Arial" w:hAnsi="Arial" w:cs="Arial"/>
                <w:sz w:val="18"/>
                <w:szCs w:val="18"/>
              </w:rPr>
              <w:t> </w:t>
            </w:r>
          </w:p>
        </w:tc>
        <w:tc>
          <w:tcPr>
            <w:tcW w:w="990" w:type="dxa"/>
            <w:shd w:val="clear" w:color="000000" w:fill="FFFFFF"/>
            <w:noWrap/>
            <w:vAlign w:val="center"/>
            <w:hideMark/>
          </w:tcPr>
          <w:p w:rsidR="000D216C" w:rsidRPr="000D216C" w:rsidRDefault="000D216C" w:rsidP="000D216C">
            <w:pPr>
              <w:jc w:val="center"/>
              <w:rPr>
                <w:rFonts w:ascii="Sylfaen" w:hAnsi="Sylfaen" w:cs="Calibri"/>
                <w:sz w:val="16"/>
                <w:szCs w:val="16"/>
              </w:rPr>
            </w:pPr>
          </w:p>
        </w:tc>
        <w:tc>
          <w:tcPr>
            <w:tcW w:w="990" w:type="dxa"/>
            <w:shd w:val="clear" w:color="000000" w:fill="FFFFFF"/>
            <w:noWrap/>
            <w:vAlign w:val="bottom"/>
            <w:hideMark/>
          </w:tcPr>
          <w:p w:rsidR="000D216C" w:rsidRPr="000D216C" w:rsidRDefault="000D216C" w:rsidP="000D216C">
            <w:pPr>
              <w:jc w:val="right"/>
              <w:rPr>
                <w:rFonts w:ascii="Sylfaen" w:hAnsi="Sylfaen" w:cs="Calibri"/>
                <w:sz w:val="18"/>
                <w:szCs w:val="18"/>
              </w:rPr>
            </w:pPr>
          </w:p>
        </w:tc>
      </w:tr>
      <w:tr w:rsidR="000D216C" w:rsidRPr="000D216C" w:rsidTr="000D216C">
        <w:trPr>
          <w:trHeight w:val="315"/>
        </w:trPr>
        <w:tc>
          <w:tcPr>
            <w:tcW w:w="486" w:type="dxa"/>
            <w:shd w:val="clear" w:color="000000" w:fill="FFFFFF"/>
            <w:noWrap/>
            <w:hideMark/>
          </w:tcPr>
          <w:p w:rsidR="000D216C" w:rsidRPr="000D216C" w:rsidRDefault="000D216C" w:rsidP="000D216C">
            <w:pPr>
              <w:jc w:val="center"/>
              <w:rPr>
                <w:rFonts w:ascii="Arial Unicode" w:hAnsi="Arial Unicode" w:cs="Calibri"/>
                <w:sz w:val="18"/>
                <w:szCs w:val="18"/>
              </w:rPr>
            </w:pPr>
            <w:r w:rsidRPr="000D216C">
              <w:rPr>
                <w:rFonts w:ascii="Arial" w:hAnsi="Arial" w:cs="Arial"/>
                <w:sz w:val="18"/>
                <w:szCs w:val="18"/>
              </w:rPr>
              <w:t> </w:t>
            </w:r>
          </w:p>
        </w:tc>
        <w:tc>
          <w:tcPr>
            <w:tcW w:w="7074" w:type="dxa"/>
            <w:shd w:val="clear" w:color="000000" w:fill="FFFFFF"/>
            <w:noWrap/>
            <w:hideMark/>
          </w:tcPr>
          <w:p w:rsidR="000D216C" w:rsidRPr="000D216C" w:rsidRDefault="000D216C" w:rsidP="000D216C">
            <w:pPr>
              <w:rPr>
                <w:rFonts w:ascii="Sylfaen" w:hAnsi="Sylfaen" w:cs="Calibri"/>
                <w:b/>
                <w:bCs/>
                <w:sz w:val="20"/>
                <w:szCs w:val="20"/>
              </w:rPr>
            </w:pPr>
            <w:r w:rsidRPr="000D216C">
              <w:rPr>
                <w:rFonts w:ascii="Sylfaen" w:hAnsi="Sylfaen" w:cs="Calibri"/>
                <w:b/>
                <w:bCs/>
                <w:sz w:val="20"/>
                <w:szCs w:val="20"/>
              </w:rPr>
              <w:t xml:space="preserve">Ընդամենը </w:t>
            </w:r>
          </w:p>
        </w:tc>
        <w:tc>
          <w:tcPr>
            <w:tcW w:w="720" w:type="dxa"/>
            <w:shd w:val="clear" w:color="000000" w:fill="FFFFFF"/>
            <w:noWrap/>
            <w:vAlign w:val="center"/>
            <w:hideMark/>
          </w:tcPr>
          <w:p w:rsidR="000D216C" w:rsidRPr="000D216C" w:rsidRDefault="000D216C" w:rsidP="000D216C">
            <w:pPr>
              <w:jc w:val="center"/>
              <w:rPr>
                <w:rFonts w:ascii="Arial Unicode" w:hAnsi="Arial Unicode" w:cs="Calibri"/>
                <w:sz w:val="18"/>
                <w:szCs w:val="18"/>
              </w:rPr>
            </w:pPr>
            <w:r w:rsidRPr="000D216C">
              <w:rPr>
                <w:rFonts w:ascii="Arial" w:hAnsi="Arial" w:cs="Arial"/>
                <w:sz w:val="18"/>
                <w:szCs w:val="18"/>
              </w:rPr>
              <w:t> </w:t>
            </w:r>
          </w:p>
        </w:tc>
        <w:tc>
          <w:tcPr>
            <w:tcW w:w="810" w:type="dxa"/>
            <w:shd w:val="clear" w:color="000000" w:fill="FFFFFF"/>
            <w:noWrap/>
            <w:vAlign w:val="center"/>
            <w:hideMark/>
          </w:tcPr>
          <w:p w:rsidR="000D216C" w:rsidRPr="000D216C" w:rsidRDefault="000D216C" w:rsidP="000D216C">
            <w:pPr>
              <w:jc w:val="center"/>
              <w:rPr>
                <w:rFonts w:ascii="Arial Unicode" w:hAnsi="Arial Unicode" w:cs="Calibri"/>
                <w:sz w:val="18"/>
                <w:szCs w:val="18"/>
              </w:rPr>
            </w:pPr>
            <w:r w:rsidRPr="000D216C">
              <w:rPr>
                <w:rFonts w:ascii="Arial" w:hAnsi="Arial" w:cs="Arial"/>
                <w:sz w:val="18"/>
                <w:szCs w:val="18"/>
              </w:rPr>
              <w:t> </w:t>
            </w:r>
          </w:p>
        </w:tc>
        <w:tc>
          <w:tcPr>
            <w:tcW w:w="990" w:type="dxa"/>
            <w:shd w:val="clear" w:color="000000" w:fill="FFFFFF"/>
            <w:noWrap/>
            <w:vAlign w:val="center"/>
            <w:hideMark/>
          </w:tcPr>
          <w:p w:rsidR="000D216C" w:rsidRPr="000D216C" w:rsidRDefault="000D216C" w:rsidP="000D216C">
            <w:pPr>
              <w:jc w:val="center"/>
              <w:rPr>
                <w:rFonts w:ascii="Sylfaen" w:hAnsi="Sylfaen" w:cs="Calibri"/>
                <w:sz w:val="16"/>
                <w:szCs w:val="16"/>
              </w:rPr>
            </w:pPr>
          </w:p>
        </w:tc>
        <w:tc>
          <w:tcPr>
            <w:tcW w:w="990" w:type="dxa"/>
            <w:shd w:val="clear" w:color="000000" w:fill="FFFFFF"/>
            <w:noWrap/>
            <w:hideMark/>
          </w:tcPr>
          <w:p w:rsidR="000D216C" w:rsidRPr="000D216C" w:rsidRDefault="000D216C" w:rsidP="000D216C">
            <w:pPr>
              <w:jc w:val="right"/>
              <w:rPr>
                <w:rFonts w:ascii="Sylfaen" w:hAnsi="Sylfaen" w:cs="Calibri"/>
                <w:sz w:val="18"/>
                <w:szCs w:val="18"/>
              </w:rPr>
            </w:pPr>
          </w:p>
        </w:tc>
      </w:tr>
      <w:tr w:rsidR="000D216C" w:rsidRPr="000D216C" w:rsidTr="000D216C">
        <w:trPr>
          <w:trHeight w:val="330"/>
        </w:trPr>
        <w:tc>
          <w:tcPr>
            <w:tcW w:w="486" w:type="dxa"/>
            <w:shd w:val="clear" w:color="000000" w:fill="FFFFFF"/>
            <w:noWrap/>
            <w:hideMark/>
          </w:tcPr>
          <w:p w:rsidR="000D216C" w:rsidRPr="000D216C" w:rsidRDefault="000D216C" w:rsidP="000D216C">
            <w:pPr>
              <w:jc w:val="center"/>
              <w:rPr>
                <w:rFonts w:ascii="Arial Unicode" w:hAnsi="Arial Unicode" w:cs="Calibri"/>
                <w:sz w:val="18"/>
                <w:szCs w:val="18"/>
              </w:rPr>
            </w:pPr>
            <w:r w:rsidRPr="000D216C">
              <w:rPr>
                <w:rFonts w:ascii="Arial" w:hAnsi="Arial" w:cs="Arial"/>
                <w:sz w:val="18"/>
                <w:szCs w:val="18"/>
              </w:rPr>
              <w:t> </w:t>
            </w:r>
          </w:p>
        </w:tc>
        <w:tc>
          <w:tcPr>
            <w:tcW w:w="7074" w:type="dxa"/>
            <w:shd w:val="clear" w:color="000000" w:fill="FFFFFF"/>
            <w:noWrap/>
            <w:hideMark/>
          </w:tcPr>
          <w:p w:rsidR="000D216C" w:rsidRPr="000D216C" w:rsidRDefault="000D216C" w:rsidP="000D216C">
            <w:pPr>
              <w:rPr>
                <w:rFonts w:ascii="Sylfaen" w:hAnsi="Sylfaen" w:cs="Calibri"/>
                <w:b/>
                <w:bCs/>
                <w:sz w:val="20"/>
                <w:szCs w:val="20"/>
              </w:rPr>
            </w:pPr>
            <w:r w:rsidRPr="000D216C">
              <w:rPr>
                <w:rFonts w:ascii="Sylfaen" w:hAnsi="Sylfaen" w:cs="Calibri"/>
                <w:b/>
                <w:bCs/>
                <w:sz w:val="20"/>
                <w:szCs w:val="20"/>
              </w:rPr>
              <w:t>Ընդամենը նախահաշվով</w:t>
            </w:r>
          </w:p>
        </w:tc>
        <w:tc>
          <w:tcPr>
            <w:tcW w:w="720" w:type="dxa"/>
            <w:shd w:val="clear" w:color="000000" w:fill="FFFFFF"/>
            <w:noWrap/>
            <w:vAlign w:val="center"/>
            <w:hideMark/>
          </w:tcPr>
          <w:p w:rsidR="000D216C" w:rsidRPr="000D216C" w:rsidRDefault="000D216C" w:rsidP="000D216C">
            <w:pPr>
              <w:jc w:val="right"/>
              <w:rPr>
                <w:rFonts w:ascii="Arial Unicode" w:hAnsi="Arial Unicode" w:cs="Calibri"/>
                <w:b/>
                <w:bCs/>
                <w:sz w:val="20"/>
                <w:szCs w:val="20"/>
              </w:rPr>
            </w:pPr>
            <w:r w:rsidRPr="000D216C">
              <w:rPr>
                <w:rFonts w:ascii="Arial" w:hAnsi="Arial" w:cs="Arial"/>
                <w:b/>
                <w:bCs/>
                <w:sz w:val="20"/>
                <w:szCs w:val="20"/>
              </w:rPr>
              <w:t> </w:t>
            </w:r>
          </w:p>
        </w:tc>
        <w:tc>
          <w:tcPr>
            <w:tcW w:w="810" w:type="dxa"/>
            <w:shd w:val="clear" w:color="000000" w:fill="FFFFFF"/>
            <w:noWrap/>
            <w:vAlign w:val="center"/>
            <w:hideMark/>
          </w:tcPr>
          <w:p w:rsidR="000D216C" w:rsidRPr="000D216C" w:rsidRDefault="000D216C" w:rsidP="000D216C">
            <w:pPr>
              <w:jc w:val="right"/>
              <w:rPr>
                <w:rFonts w:ascii="Arial Unicode" w:hAnsi="Arial Unicode" w:cs="Calibri"/>
                <w:b/>
                <w:bCs/>
                <w:sz w:val="20"/>
                <w:szCs w:val="20"/>
              </w:rPr>
            </w:pPr>
            <w:r w:rsidRPr="000D216C">
              <w:rPr>
                <w:rFonts w:ascii="Arial" w:hAnsi="Arial" w:cs="Arial"/>
                <w:b/>
                <w:bCs/>
                <w:sz w:val="20"/>
                <w:szCs w:val="20"/>
              </w:rPr>
              <w:t> </w:t>
            </w:r>
          </w:p>
        </w:tc>
        <w:tc>
          <w:tcPr>
            <w:tcW w:w="990" w:type="dxa"/>
            <w:shd w:val="clear" w:color="000000" w:fill="FFFFFF"/>
            <w:noWrap/>
            <w:vAlign w:val="center"/>
            <w:hideMark/>
          </w:tcPr>
          <w:p w:rsidR="000D216C" w:rsidRPr="000D216C" w:rsidRDefault="000D216C" w:rsidP="000D216C">
            <w:pPr>
              <w:jc w:val="center"/>
              <w:rPr>
                <w:rFonts w:ascii="Sylfaen" w:hAnsi="Sylfaen" w:cs="Calibri"/>
                <w:sz w:val="16"/>
                <w:szCs w:val="16"/>
              </w:rPr>
            </w:pPr>
          </w:p>
        </w:tc>
        <w:tc>
          <w:tcPr>
            <w:tcW w:w="990" w:type="dxa"/>
            <w:shd w:val="clear" w:color="000000" w:fill="FFFFFF"/>
            <w:noWrap/>
            <w:vAlign w:val="bottom"/>
            <w:hideMark/>
          </w:tcPr>
          <w:p w:rsidR="000D216C" w:rsidRPr="000D216C" w:rsidRDefault="000D216C" w:rsidP="000D216C">
            <w:pPr>
              <w:jc w:val="right"/>
              <w:rPr>
                <w:rFonts w:ascii="Sylfaen" w:hAnsi="Sylfaen" w:cs="Calibri"/>
                <w:b/>
                <w:bCs/>
                <w:sz w:val="18"/>
                <w:szCs w:val="18"/>
              </w:rPr>
            </w:pPr>
          </w:p>
        </w:tc>
      </w:tr>
    </w:tbl>
    <w:p w:rsidR="006170E1" w:rsidRPr="00C70070" w:rsidRDefault="006170E1" w:rsidP="00766697">
      <w:pPr>
        <w:autoSpaceDE w:val="0"/>
        <w:autoSpaceDN w:val="0"/>
        <w:adjustRightInd w:val="0"/>
        <w:jc w:val="center"/>
        <w:rPr>
          <w:rFonts w:ascii="Sylfaen" w:hAnsi="Sylfaen" w:cs="Sylfaen"/>
          <w:b/>
        </w:rPr>
      </w:pPr>
    </w:p>
    <w:p w:rsidR="001B7E65" w:rsidRPr="0098101E" w:rsidRDefault="001B7E65" w:rsidP="00766697">
      <w:pPr>
        <w:tabs>
          <w:tab w:val="left" w:pos="6491"/>
        </w:tabs>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0D216C"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0D216C"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0D216C"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D34D91" w:rsidRDefault="00D34D91" w:rsidP="005A580B">
      <w:pPr>
        <w:rPr>
          <w:rFonts w:ascii="Sylfaen" w:hAnsi="Sylfaen" w:cs="TimesArmenianPSMT"/>
          <w:i/>
          <w:sz w:val="20"/>
          <w:szCs w:val="16"/>
          <w:lang w:val="nb-NO"/>
        </w:rPr>
      </w:pPr>
    </w:p>
    <w:p w:rsidR="00D34D91" w:rsidRDefault="00D34D91"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D34D91" w:rsidRDefault="00D34D91" w:rsidP="005A580B">
      <w:pPr>
        <w:rPr>
          <w:rFonts w:ascii="Sylfaen" w:hAnsi="Sylfaen" w:cs="TimesArmenianPSMT"/>
          <w:i/>
          <w:sz w:val="20"/>
          <w:szCs w:val="16"/>
          <w:lang w:val="nb-NO"/>
        </w:rPr>
      </w:pPr>
    </w:p>
    <w:p w:rsidR="00175E48" w:rsidRPr="00175E48" w:rsidRDefault="001D2141" w:rsidP="005A580B">
      <w:pPr>
        <w:rPr>
          <w:rFonts w:ascii="Sylfaen" w:hAnsi="Sylfaen"/>
          <w:b/>
          <w:sz w:val="20"/>
          <w:lang w:val="nb-NO"/>
        </w:rPr>
      </w:pPr>
      <w:r>
        <w:rPr>
          <w:rFonts w:ascii="Sylfaen" w:hAnsi="Sylfaen" w:cs="TimesArmenianPSMT"/>
          <w:i/>
          <w:sz w:val="20"/>
          <w:szCs w:val="16"/>
          <w:lang w:val="nb-NO"/>
        </w:rPr>
        <w:t xml:space="preserve">                                                                                                                                                                  </w:t>
      </w:r>
      <w:r w:rsidR="00694B08">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845F92" w:rsidRPr="00845F92">
        <w:rPr>
          <w:rFonts w:ascii="Sylfaen" w:hAnsi="Sylfaen"/>
          <w:b/>
          <w:sz w:val="20"/>
          <w:szCs w:val="16"/>
          <w:lang w:val="af-ZA"/>
        </w:rPr>
        <w:t>«</w:t>
      </w:r>
      <w:r w:rsidR="00D75ABD">
        <w:rPr>
          <w:b/>
          <w:bCs/>
          <w:lang w:val="hy-AM"/>
        </w:rPr>
        <w:t>№126/GArm/15_2.1-180/14.08.15</w:t>
      </w:r>
      <w:r w:rsidR="00845F92" w:rsidRPr="00845F92">
        <w:rPr>
          <w:rFonts w:ascii="Sylfaen" w:hAnsi="Sylfaen"/>
          <w:b/>
          <w:sz w:val="20"/>
          <w:szCs w:val="16"/>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E36E32"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Pr="00B25D9D" w:rsidRDefault="00427C0F"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EB01AD">
            <w:pPr>
              <w:jc w:val="center"/>
              <w:rPr>
                <w:rFonts w:ascii="Sylfaen" w:hAnsi="Sylfaen"/>
                <w:b/>
                <w:sz w:val="20"/>
                <w:szCs w:val="20"/>
                <w:lang w:val="es-ES"/>
              </w:rPr>
            </w:pPr>
            <w:r w:rsidRPr="0098101E">
              <w:rPr>
                <w:rFonts w:ascii="Sylfaen" w:hAnsi="Sylfaen" w:cs="Sylfaen"/>
                <w:b/>
                <w:sz w:val="20"/>
                <w:lang w:val="pt-BR"/>
              </w:rPr>
              <w:t>«</w:t>
            </w:r>
            <w:r w:rsidR="000D216C" w:rsidRPr="00D67B1A">
              <w:rPr>
                <w:rFonts w:ascii="Sylfaen" w:hAnsi="Sylfaen" w:cs="Sylfaen"/>
                <w:b/>
                <w:lang w:val="hy-AM"/>
              </w:rPr>
              <w:t>Կոտայքի մարզի ԳԲԿ-1-ի- Ջրաբեր մ/ճ վերգետնյա գազատարի վերատեղադրում</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D75ABD" w:rsidP="00D40A7C">
      <w:pPr>
        <w:autoSpaceDE w:val="0"/>
        <w:autoSpaceDN w:val="0"/>
        <w:adjustRightInd w:val="0"/>
        <w:jc w:val="right"/>
        <w:rPr>
          <w:rFonts w:ascii="Sylfaen" w:hAnsi="Sylfaen" w:cs="Sylfaen"/>
          <w:b/>
          <w:sz w:val="16"/>
          <w:szCs w:val="16"/>
          <w:lang w:val="hy-AM"/>
        </w:rPr>
      </w:pPr>
      <w:r>
        <w:rPr>
          <w:rFonts w:ascii="Sylfaen" w:hAnsi="Sylfaen"/>
          <w:b/>
          <w:sz w:val="16"/>
          <w:szCs w:val="16"/>
          <w:lang w:val="af-ZA"/>
        </w:rPr>
        <w:t>№126/GArm/15_2.1-180/14.08.15</w:t>
      </w:r>
      <w:r w:rsidR="00845F92">
        <w:rPr>
          <w:rFonts w:ascii="Sylfaen" w:hAnsi="Sylfaen"/>
          <w:b/>
          <w:sz w:val="16"/>
          <w:szCs w:val="16"/>
          <w:lang w:val="af-ZA"/>
        </w:rPr>
        <w:t xml:space="preserve">» </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845F92" w:rsidRPr="00845F92">
        <w:rPr>
          <w:rFonts w:ascii="Sylfaen" w:hAnsi="Sylfaen"/>
          <w:b/>
          <w:sz w:val="20"/>
          <w:szCs w:val="16"/>
          <w:lang w:val="af-ZA"/>
        </w:rPr>
        <w:t>«</w:t>
      </w:r>
      <w:r w:rsidR="00D75ABD">
        <w:rPr>
          <w:b/>
          <w:bCs/>
          <w:lang w:val="hy-AM"/>
        </w:rPr>
        <w:t>№126/GArm/15_2.1-180/14.08.15</w:t>
      </w:r>
      <w:r w:rsidR="00845F92" w:rsidRPr="00845F92">
        <w:rPr>
          <w:rFonts w:ascii="Sylfaen" w:hAnsi="Sylfaen"/>
          <w:b/>
          <w:sz w:val="20"/>
          <w:szCs w:val="16"/>
          <w:lang w:val="af-ZA"/>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A52157">
        <w:rPr>
          <w:rFonts w:ascii="Sylfaen" w:hAnsi="Sylfaen" w:cs="Sylfaen"/>
          <w:b/>
          <w:sz w:val="16"/>
          <w:szCs w:val="16"/>
          <w:lang w:val="nl-NL"/>
        </w:rPr>
        <w:t>«</w:t>
      </w:r>
      <w:r w:rsidR="00A52157" w:rsidRPr="00A52157">
        <w:rPr>
          <w:rFonts w:ascii="Sylfaen" w:hAnsi="Sylfaen" w:cs="Sylfaen"/>
          <w:b/>
          <w:sz w:val="16"/>
          <w:szCs w:val="16"/>
          <w:lang w:val="nl-NL"/>
        </w:rPr>
        <w:t>Կոտայքի մարզի ԳԲԿ-1-ի- Ջրաբեր մ/ճ վերգետնյա գազատարի վերատեղադրում</w:t>
      </w:r>
      <w:r w:rsidR="0098101E" w:rsidRPr="004E2971">
        <w:rPr>
          <w:rFonts w:ascii="Sylfaen" w:hAnsi="Sylfaen" w:cs="Sylfaen"/>
          <w:b/>
          <w:sz w:val="16"/>
          <w:szCs w:val="16"/>
          <w:lang w:val="nl-NL"/>
        </w:rPr>
        <w:t>»</w:t>
      </w:r>
      <w:r w:rsidR="008258B6" w:rsidRPr="009C30DD">
        <w:rPr>
          <w:rFonts w:ascii="Sylfaen" w:hAnsi="Sylfaen" w:cs="Sylfaen"/>
          <w:b/>
          <w:sz w:val="16"/>
          <w:szCs w:val="16"/>
          <w:lang w:val="nl-NL"/>
        </w:rPr>
        <w:t xml:space="preserve"> </w:t>
      </w:r>
      <w:r w:rsidRPr="009C30DD">
        <w:rPr>
          <w:rFonts w:ascii="Sylfaen" w:hAnsi="Sylfaen" w:cs="Sylfaen"/>
          <w:b/>
          <w:sz w:val="16"/>
          <w:szCs w:val="16"/>
          <w:lang w:val="nl-NL"/>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845F92" w:rsidRPr="00845F92">
        <w:rPr>
          <w:rFonts w:ascii="Sylfaen" w:hAnsi="Sylfaen" w:cs="Sylfaen"/>
          <w:b/>
          <w:sz w:val="16"/>
          <w:szCs w:val="16"/>
          <w:lang w:val="es-ES"/>
        </w:rPr>
        <w:t>«</w:t>
      </w:r>
      <w:r w:rsidR="00D75ABD">
        <w:rPr>
          <w:rFonts w:ascii="Sylfaen" w:hAnsi="Sylfaen"/>
          <w:b/>
          <w:sz w:val="16"/>
          <w:szCs w:val="16"/>
          <w:lang w:val="af-ZA"/>
        </w:rPr>
        <w:t>№126/GArm/15_2.1-180/14.08.15</w:t>
      </w:r>
      <w:r w:rsidR="00845F92" w:rsidRPr="00845F92">
        <w:rPr>
          <w:rFonts w:ascii="Sylfaen" w:hAnsi="Sylfaen" w:cs="Sylfaen"/>
          <w:b/>
          <w:sz w:val="16"/>
          <w:szCs w:val="16"/>
          <w:lang w:val="es-ES"/>
        </w:rPr>
        <w:t>»</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2F5207" w:rsidRPr="00A52157">
        <w:rPr>
          <w:rFonts w:ascii="Sylfaen" w:hAnsi="Sylfaen" w:cs="Sylfaen"/>
          <w:b/>
          <w:sz w:val="16"/>
          <w:szCs w:val="16"/>
          <w:lang w:val="nl-NL"/>
        </w:rPr>
        <w:t>«</w:t>
      </w:r>
      <w:r w:rsidR="00A52157" w:rsidRPr="00A52157">
        <w:rPr>
          <w:rFonts w:ascii="Sylfaen" w:hAnsi="Sylfaen" w:cs="Sylfaen"/>
          <w:b/>
          <w:sz w:val="16"/>
          <w:szCs w:val="16"/>
          <w:lang w:val="ru-RU"/>
        </w:rPr>
        <w:t>Կոտայքի</w:t>
      </w:r>
      <w:r w:rsidR="00A52157" w:rsidRPr="00A52157">
        <w:rPr>
          <w:rFonts w:ascii="Sylfaen" w:hAnsi="Sylfaen" w:cs="Sylfaen"/>
          <w:b/>
          <w:sz w:val="16"/>
          <w:szCs w:val="16"/>
          <w:lang w:val="nl-NL"/>
        </w:rPr>
        <w:t xml:space="preserve"> </w:t>
      </w:r>
      <w:r w:rsidR="00A52157" w:rsidRPr="00A52157">
        <w:rPr>
          <w:rFonts w:ascii="Sylfaen" w:hAnsi="Sylfaen" w:cs="Sylfaen"/>
          <w:b/>
          <w:sz w:val="16"/>
          <w:szCs w:val="16"/>
          <w:lang w:val="ru-RU"/>
        </w:rPr>
        <w:t>մարզի</w:t>
      </w:r>
      <w:r w:rsidR="00A52157" w:rsidRPr="00A52157">
        <w:rPr>
          <w:rFonts w:ascii="Sylfaen" w:hAnsi="Sylfaen" w:cs="Sylfaen"/>
          <w:b/>
          <w:sz w:val="16"/>
          <w:szCs w:val="16"/>
          <w:lang w:val="nl-NL"/>
        </w:rPr>
        <w:t xml:space="preserve"> </w:t>
      </w:r>
      <w:r w:rsidR="00A52157" w:rsidRPr="00A52157">
        <w:rPr>
          <w:rFonts w:ascii="Sylfaen" w:hAnsi="Sylfaen" w:cs="Sylfaen"/>
          <w:b/>
          <w:sz w:val="16"/>
          <w:szCs w:val="16"/>
          <w:lang w:val="ru-RU"/>
        </w:rPr>
        <w:t>ԳԲԿ</w:t>
      </w:r>
      <w:r w:rsidR="00A52157" w:rsidRPr="00A52157">
        <w:rPr>
          <w:rFonts w:ascii="Sylfaen" w:hAnsi="Sylfaen" w:cs="Sylfaen"/>
          <w:b/>
          <w:sz w:val="16"/>
          <w:szCs w:val="16"/>
          <w:lang w:val="nl-NL"/>
        </w:rPr>
        <w:t>-1-</w:t>
      </w:r>
      <w:r w:rsidR="00A52157" w:rsidRPr="00A52157">
        <w:rPr>
          <w:rFonts w:ascii="Sylfaen" w:hAnsi="Sylfaen" w:cs="Sylfaen"/>
          <w:b/>
          <w:sz w:val="16"/>
          <w:szCs w:val="16"/>
          <w:lang w:val="ru-RU"/>
        </w:rPr>
        <w:t>ի</w:t>
      </w:r>
      <w:r w:rsidR="00A52157" w:rsidRPr="00A52157">
        <w:rPr>
          <w:rFonts w:ascii="Sylfaen" w:hAnsi="Sylfaen" w:cs="Sylfaen"/>
          <w:b/>
          <w:sz w:val="16"/>
          <w:szCs w:val="16"/>
          <w:lang w:val="nl-NL"/>
        </w:rPr>
        <w:t xml:space="preserve">- </w:t>
      </w:r>
      <w:r w:rsidR="00A52157" w:rsidRPr="00A52157">
        <w:rPr>
          <w:rFonts w:ascii="Sylfaen" w:hAnsi="Sylfaen" w:cs="Sylfaen"/>
          <w:b/>
          <w:sz w:val="16"/>
          <w:szCs w:val="16"/>
          <w:lang w:val="ru-RU"/>
        </w:rPr>
        <w:t>Ջրաբեր</w:t>
      </w:r>
      <w:r w:rsidR="00A52157" w:rsidRPr="00A52157">
        <w:rPr>
          <w:rFonts w:ascii="Sylfaen" w:hAnsi="Sylfaen" w:cs="Sylfaen"/>
          <w:b/>
          <w:sz w:val="16"/>
          <w:szCs w:val="16"/>
          <w:lang w:val="nl-NL"/>
        </w:rPr>
        <w:t xml:space="preserve"> </w:t>
      </w:r>
      <w:r w:rsidR="00A52157" w:rsidRPr="00A52157">
        <w:rPr>
          <w:rFonts w:ascii="Sylfaen" w:hAnsi="Sylfaen" w:cs="Sylfaen"/>
          <w:b/>
          <w:sz w:val="16"/>
          <w:szCs w:val="16"/>
          <w:lang w:val="ru-RU"/>
        </w:rPr>
        <w:t>մ</w:t>
      </w:r>
      <w:r w:rsidR="00A52157" w:rsidRPr="00A52157">
        <w:rPr>
          <w:rFonts w:ascii="Sylfaen" w:hAnsi="Sylfaen" w:cs="Sylfaen"/>
          <w:b/>
          <w:sz w:val="16"/>
          <w:szCs w:val="16"/>
          <w:lang w:val="nl-NL"/>
        </w:rPr>
        <w:t>/</w:t>
      </w:r>
      <w:r w:rsidR="00A52157" w:rsidRPr="00A52157">
        <w:rPr>
          <w:rFonts w:ascii="Sylfaen" w:hAnsi="Sylfaen" w:cs="Sylfaen"/>
          <w:b/>
          <w:sz w:val="16"/>
          <w:szCs w:val="16"/>
          <w:lang w:val="ru-RU"/>
        </w:rPr>
        <w:t>ճ</w:t>
      </w:r>
      <w:r w:rsidR="00A52157" w:rsidRPr="00A52157">
        <w:rPr>
          <w:rFonts w:ascii="Sylfaen" w:hAnsi="Sylfaen" w:cs="Sylfaen"/>
          <w:b/>
          <w:sz w:val="16"/>
          <w:szCs w:val="16"/>
          <w:lang w:val="nl-NL"/>
        </w:rPr>
        <w:t xml:space="preserve"> </w:t>
      </w:r>
      <w:r w:rsidR="00A52157" w:rsidRPr="00A52157">
        <w:rPr>
          <w:rFonts w:ascii="Sylfaen" w:hAnsi="Sylfaen" w:cs="Sylfaen"/>
          <w:b/>
          <w:sz w:val="16"/>
          <w:szCs w:val="16"/>
          <w:lang w:val="ru-RU"/>
        </w:rPr>
        <w:t>վերգետնյա</w:t>
      </w:r>
      <w:r w:rsidR="00A52157" w:rsidRPr="00A52157">
        <w:rPr>
          <w:rFonts w:ascii="Sylfaen" w:hAnsi="Sylfaen" w:cs="Sylfaen"/>
          <w:b/>
          <w:sz w:val="16"/>
          <w:szCs w:val="16"/>
          <w:lang w:val="nl-NL"/>
        </w:rPr>
        <w:t xml:space="preserve"> </w:t>
      </w:r>
      <w:r w:rsidR="00A52157" w:rsidRPr="00A52157">
        <w:rPr>
          <w:rFonts w:ascii="Sylfaen" w:hAnsi="Sylfaen" w:cs="Sylfaen"/>
          <w:b/>
          <w:sz w:val="16"/>
          <w:szCs w:val="16"/>
          <w:lang w:val="ru-RU"/>
        </w:rPr>
        <w:t>գազատարի</w:t>
      </w:r>
      <w:r w:rsidR="00A52157" w:rsidRPr="00A52157">
        <w:rPr>
          <w:rFonts w:ascii="Sylfaen" w:hAnsi="Sylfaen" w:cs="Sylfaen"/>
          <w:b/>
          <w:sz w:val="16"/>
          <w:szCs w:val="16"/>
          <w:lang w:val="nl-NL"/>
        </w:rPr>
        <w:t xml:space="preserve"> </w:t>
      </w:r>
      <w:r w:rsidR="00A52157" w:rsidRPr="00A52157">
        <w:rPr>
          <w:rFonts w:ascii="Sylfaen" w:hAnsi="Sylfaen" w:cs="Sylfaen"/>
          <w:b/>
          <w:sz w:val="16"/>
          <w:szCs w:val="16"/>
          <w:lang w:val="ru-RU"/>
        </w:rPr>
        <w:t>վերատեղադրում</w:t>
      </w:r>
      <w:r w:rsidR="002F5207" w:rsidRPr="00A52157">
        <w:rPr>
          <w:rFonts w:ascii="Sylfaen" w:hAnsi="Sylfaen" w:cs="Sylfaen"/>
          <w:b/>
          <w:sz w:val="16"/>
          <w:szCs w:val="16"/>
          <w:lang w:val="nl-NL"/>
        </w:rPr>
        <w:t>»</w:t>
      </w:r>
      <w:r w:rsidR="008258B6" w:rsidRPr="00A52157">
        <w:rPr>
          <w:rFonts w:ascii="Sylfaen" w:hAnsi="Sylfaen" w:cs="Sylfaen"/>
          <w:b/>
          <w:sz w:val="16"/>
          <w:szCs w:val="16"/>
          <w:lang w:val="nl-NL"/>
        </w:rPr>
        <w:t xml:space="preserve"> </w:t>
      </w:r>
      <w:r w:rsidRPr="00A52157">
        <w:rPr>
          <w:rFonts w:ascii="Sylfaen" w:hAnsi="Sylfaen" w:cs="Sylfaen"/>
          <w:b/>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845F92" w:rsidRPr="00845F92">
        <w:rPr>
          <w:rFonts w:ascii="Sylfaen" w:hAnsi="Sylfaen" w:cs="Sylfaen"/>
          <w:b/>
          <w:sz w:val="16"/>
          <w:szCs w:val="16"/>
          <w:lang w:val="es-ES"/>
        </w:rPr>
        <w:t>«</w:t>
      </w:r>
      <w:r w:rsidR="00D75ABD">
        <w:rPr>
          <w:rFonts w:ascii="Sylfaen" w:hAnsi="Sylfaen"/>
          <w:b/>
          <w:sz w:val="16"/>
          <w:szCs w:val="16"/>
          <w:lang w:val="af-ZA"/>
        </w:rPr>
        <w:t>№126/GArm/15_2.1-180/14.08.15</w:t>
      </w:r>
      <w:r w:rsidR="00845F92" w:rsidRPr="00845F92">
        <w:rPr>
          <w:rFonts w:ascii="Sylfaen" w:hAnsi="Sylfaen" w:cs="Sylfaen"/>
          <w:b/>
          <w:sz w:val="16"/>
          <w:szCs w:val="16"/>
          <w:lang w:val="es-ES"/>
        </w:rPr>
        <w:t>»</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ած</w:t>
      </w:r>
      <w:r w:rsidR="002F5207" w:rsidRPr="006C7B42">
        <w:rPr>
          <w:rFonts w:ascii="Sylfaen" w:hAnsi="Sylfaen" w:cs="Sylfaen"/>
          <w:b/>
          <w:sz w:val="16"/>
          <w:szCs w:val="16"/>
          <w:lang w:val="pt-BR"/>
        </w:rPr>
        <w:t>«</w:t>
      </w:r>
      <w:r w:rsidR="00A52157" w:rsidRPr="00A52157">
        <w:rPr>
          <w:rFonts w:ascii="Sylfaen" w:hAnsi="Sylfaen" w:cs="Sylfaen"/>
          <w:b/>
          <w:sz w:val="16"/>
          <w:szCs w:val="16"/>
          <w:lang w:val="pt-BR"/>
        </w:rPr>
        <w:t>Կոտայքի մարզի ԳԲԿ-1-ի- Ջրաբեր մ/ճ վերգետնյա գազատարի վերատեղադրում</w:t>
      </w:r>
      <w:r w:rsidR="002F5207" w:rsidRPr="006C7B42">
        <w:rPr>
          <w:rFonts w:ascii="Sylfaen" w:hAnsi="Sylfaen" w:cs="Sylfaen"/>
          <w:b/>
          <w:sz w:val="16"/>
          <w:szCs w:val="16"/>
          <w:lang w:val="pt-BR"/>
        </w:rPr>
        <w:t>»</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845F92" w:rsidRPr="00845F92">
        <w:rPr>
          <w:rFonts w:ascii="Sylfaen" w:hAnsi="Sylfaen" w:cs="Sylfaen"/>
          <w:b/>
          <w:sz w:val="16"/>
          <w:szCs w:val="16"/>
          <w:lang w:val="es-ES"/>
        </w:rPr>
        <w:t>«</w:t>
      </w:r>
      <w:r w:rsidR="00D75ABD">
        <w:rPr>
          <w:rFonts w:ascii="Sylfaen" w:hAnsi="Sylfaen"/>
          <w:b/>
          <w:sz w:val="16"/>
          <w:szCs w:val="16"/>
          <w:lang w:val="af-ZA"/>
        </w:rPr>
        <w:t>№126/GArm/15_2.1-180/14.08.15</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0D216C"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F06012">
        <w:rPr>
          <w:rFonts w:ascii="Sylfaen" w:hAnsi="Sylfaen" w:cs="Sylfaen"/>
          <w:b/>
          <w:sz w:val="20"/>
          <w:szCs w:val="20"/>
          <w:lang w:val="hy-AM"/>
        </w:rPr>
        <w:t>«</w:t>
      </w:r>
      <w:r w:rsidR="00F06012" w:rsidRPr="00F06012">
        <w:rPr>
          <w:rFonts w:ascii="Sylfaen" w:hAnsi="Sylfaen" w:cs="Sylfaen"/>
          <w:b/>
          <w:sz w:val="20"/>
          <w:szCs w:val="20"/>
          <w:lang w:val="hy-AM"/>
        </w:rPr>
        <w:t>Երևանի ԳԲԿ-1-ի չափիչ գծի վերակառուցում /Աբովյան ք. ուղղություն/</w:t>
      </w:r>
      <w:r w:rsidR="008258B6" w:rsidRPr="00F06012">
        <w:rPr>
          <w:rFonts w:ascii="Sylfaen" w:hAnsi="Sylfaen" w:cs="Sylfaen"/>
          <w:b/>
          <w:sz w:val="20"/>
          <w:szCs w:val="20"/>
          <w:lang w:val="hy-AM"/>
        </w:rPr>
        <w:t xml:space="preserve">» </w:t>
      </w:r>
      <w:r w:rsidR="00F01214" w:rsidRPr="002F633D">
        <w:rPr>
          <w:rFonts w:ascii="Sylfaen" w:hAnsi="Sylfaen" w:cs="Sylfaen"/>
          <w:sz w:val="20"/>
          <w:szCs w:val="20"/>
          <w:lang w:val="hy-AM"/>
        </w:rPr>
        <w:t xml:space="preserve">օբյեկտի շինարարական(շինհավաքակցման) աշխատանքները, </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0D216C"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C47" w:rsidRDefault="00135C47" w:rsidP="004D3B9B">
      <w:r>
        <w:separator/>
      </w:r>
    </w:p>
  </w:endnote>
  <w:endnote w:type="continuationSeparator" w:id="0">
    <w:p w:rsidR="00135C47" w:rsidRDefault="00135C4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16C" w:rsidRDefault="000D21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16C" w:rsidRDefault="000D216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16C" w:rsidRDefault="000D21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C47" w:rsidRDefault="00135C47" w:rsidP="004D3B9B">
      <w:r>
        <w:separator/>
      </w:r>
    </w:p>
  </w:footnote>
  <w:footnote w:type="continuationSeparator" w:id="0">
    <w:p w:rsidR="00135C47" w:rsidRDefault="00135C47" w:rsidP="004D3B9B">
      <w:r>
        <w:continuationSeparator/>
      </w:r>
    </w:p>
  </w:footnote>
  <w:footnote w:id="1">
    <w:p w:rsidR="000D216C" w:rsidRPr="004E5447" w:rsidRDefault="000D216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16C" w:rsidRDefault="000D216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16C" w:rsidRPr="00460191" w:rsidRDefault="000D216C">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16C" w:rsidRDefault="000D216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7AF"/>
    <w:rsid w:val="000055C7"/>
    <w:rsid w:val="00006BE3"/>
    <w:rsid w:val="00010057"/>
    <w:rsid w:val="000101C8"/>
    <w:rsid w:val="00014C9D"/>
    <w:rsid w:val="000217C6"/>
    <w:rsid w:val="00025498"/>
    <w:rsid w:val="0003506A"/>
    <w:rsid w:val="000461D7"/>
    <w:rsid w:val="000502C5"/>
    <w:rsid w:val="00052A51"/>
    <w:rsid w:val="000539C8"/>
    <w:rsid w:val="0005479C"/>
    <w:rsid w:val="00063D4C"/>
    <w:rsid w:val="000645EC"/>
    <w:rsid w:val="00064774"/>
    <w:rsid w:val="00066CE3"/>
    <w:rsid w:val="00066DEE"/>
    <w:rsid w:val="0007578E"/>
    <w:rsid w:val="000808C8"/>
    <w:rsid w:val="00082D96"/>
    <w:rsid w:val="00087778"/>
    <w:rsid w:val="00087A21"/>
    <w:rsid w:val="0009586B"/>
    <w:rsid w:val="000A4941"/>
    <w:rsid w:val="000A79CF"/>
    <w:rsid w:val="000B2971"/>
    <w:rsid w:val="000C0FB9"/>
    <w:rsid w:val="000C1F62"/>
    <w:rsid w:val="000C2E5F"/>
    <w:rsid w:val="000C3974"/>
    <w:rsid w:val="000D216C"/>
    <w:rsid w:val="000E22A5"/>
    <w:rsid w:val="000E3070"/>
    <w:rsid w:val="000F61F9"/>
    <w:rsid w:val="000F69BA"/>
    <w:rsid w:val="00107EB2"/>
    <w:rsid w:val="001110EC"/>
    <w:rsid w:val="001157FD"/>
    <w:rsid w:val="00124625"/>
    <w:rsid w:val="00134E86"/>
    <w:rsid w:val="00135C47"/>
    <w:rsid w:val="00144418"/>
    <w:rsid w:val="001457E8"/>
    <w:rsid w:val="00146220"/>
    <w:rsid w:val="00150083"/>
    <w:rsid w:val="001522D8"/>
    <w:rsid w:val="001546AF"/>
    <w:rsid w:val="00162AF4"/>
    <w:rsid w:val="00175E48"/>
    <w:rsid w:val="00180FAF"/>
    <w:rsid w:val="001852E4"/>
    <w:rsid w:val="0018680F"/>
    <w:rsid w:val="001A0C25"/>
    <w:rsid w:val="001A1C5F"/>
    <w:rsid w:val="001B0CA9"/>
    <w:rsid w:val="001B7E65"/>
    <w:rsid w:val="001C51F9"/>
    <w:rsid w:val="001C5D7B"/>
    <w:rsid w:val="001D2141"/>
    <w:rsid w:val="001E5832"/>
    <w:rsid w:val="001E60AD"/>
    <w:rsid w:val="001F6DBE"/>
    <w:rsid w:val="001F7241"/>
    <w:rsid w:val="001F7C24"/>
    <w:rsid w:val="00200466"/>
    <w:rsid w:val="00206432"/>
    <w:rsid w:val="00211447"/>
    <w:rsid w:val="0021239C"/>
    <w:rsid w:val="00220C51"/>
    <w:rsid w:val="00255700"/>
    <w:rsid w:val="0026028A"/>
    <w:rsid w:val="00260776"/>
    <w:rsid w:val="002661D4"/>
    <w:rsid w:val="00291073"/>
    <w:rsid w:val="00295BFA"/>
    <w:rsid w:val="002A3FAA"/>
    <w:rsid w:val="002A6755"/>
    <w:rsid w:val="002B1374"/>
    <w:rsid w:val="002B1DF8"/>
    <w:rsid w:val="002B7B9F"/>
    <w:rsid w:val="002C2A15"/>
    <w:rsid w:val="002E33AD"/>
    <w:rsid w:val="002E3B3A"/>
    <w:rsid w:val="002E425B"/>
    <w:rsid w:val="002F2D7B"/>
    <w:rsid w:val="002F3253"/>
    <w:rsid w:val="002F328F"/>
    <w:rsid w:val="002F5207"/>
    <w:rsid w:val="003015CA"/>
    <w:rsid w:val="003020AB"/>
    <w:rsid w:val="00305832"/>
    <w:rsid w:val="00310025"/>
    <w:rsid w:val="003178AC"/>
    <w:rsid w:val="00323457"/>
    <w:rsid w:val="003348F0"/>
    <w:rsid w:val="0033645B"/>
    <w:rsid w:val="00342555"/>
    <w:rsid w:val="00343756"/>
    <w:rsid w:val="0034763B"/>
    <w:rsid w:val="00355C6A"/>
    <w:rsid w:val="0036214C"/>
    <w:rsid w:val="0036221C"/>
    <w:rsid w:val="003721A2"/>
    <w:rsid w:val="003746E9"/>
    <w:rsid w:val="00376DF1"/>
    <w:rsid w:val="00377AE8"/>
    <w:rsid w:val="00382F4D"/>
    <w:rsid w:val="00383471"/>
    <w:rsid w:val="00394057"/>
    <w:rsid w:val="00394159"/>
    <w:rsid w:val="00396892"/>
    <w:rsid w:val="003A0E77"/>
    <w:rsid w:val="003A0FE8"/>
    <w:rsid w:val="003A2326"/>
    <w:rsid w:val="003B0763"/>
    <w:rsid w:val="003B5205"/>
    <w:rsid w:val="003B5E97"/>
    <w:rsid w:val="003B7CCE"/>
    <w:rsid w:val="003C0EE6"/>
    <w:rsid w:val="003C1FE3"/>
    <w:rsid w:val="003D5FE4"/>
    <w:rsid w:val="003D738B"/>
    <w:rsid w:val="003E0D79"/>
    <w:rsid w:val="003E551B"/>
    <w:rsid w:val="003E6BAD"/>
    <w:rsid w:val="003F513A"/>
    <w:rsid w:val="0040158E"/>
    <w:rsid w:val="004065AE"/>
    <w:rsid w:val="00406649"/>
    <w:rsid w:val="0042344C"/>
    <w:rsid w:val="00427C0F"/>
    <w:rsid w:val="00440949"/>
    <w:rsid w:val="004666BF"/>
    <w:rsid w:val="00470229"/>
    <w:rsid w:val="00473113"/>
    <w:rsid w:val="0048279A"/>
    <w:rsid w:val="00483F38"/>
    <w:rsid w:val="00485025"/>
    <w:rsid w:val="00485CB6"/>
    <w:rsid w:val="004A73A7"/>
    <w:rsid w:val="004B1AF6"/>
    <w:rsid w:val="004B4999"/>
    <w:rsid w:val="004C449C"/>
    <w:rsid w:val="004D3B9B"/>
    <w:rsid w:val="004E2971"/>
    <w:rsid w:val="004E5386"/>
    <w:rsid w:val="004E5B3C"/>
    <w:rsid w:val="004F275A"/>
    <w:rsid w:val="004F2D07"/>
    <w:rsid w:val="004F3DD5"/>
    <w:rsid w:val="005029E4"/>
    <w:rsid w:val="0052371A"/>
    <w:rsid w:val="005275CE"/>
    <w:rsid w:val="0053439E"/>
    <w:rsid w:val="0053631B"/>
    <w:rsid w:val="00541796"/>
    <w:rsid w:val="00541AC3"/>
    <w:rsid w:val="005421DE"/>
    <w:rsid w:val="00542FE1"/>
    <w:rsid w:val="0054795D"/>
    <w:rsid w:val="00553A02"/>
    <w:rsid w:val="005567F6"/>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6F30"/>
    <w:rsid w:val="006170E1"/>
    <w:rsid w:val="00626953"/>
    <w:rsid w:val="00651221"/>
    <w:rsid w:val="006532BE"/>
    <w:rsid w:val="00654639"/>
    <w:rsid w:val="00654ABC"/>
    <w:rsid w:val="00656769"/>
    <w:rsid w:val="0065754B"/>
    <w:rsid w:val="006661F8"/>
    <w:rsid w:val="0067011A"/>
    <w:rsid w:val="006807A9"/>
    <w:rsid w:val="00684502"/>
    <w:rsid w:val="006866E7"/>
    <w:rsid w:val="00691D22"/>
    <w:rsid w:val="00694B08"/>
    <w:rsid w:val="006A0329"/>
    <w:rsid w:val="006B2CB4"/>
    <w:rsid w:val="006C053C"/>
    <w:rsid w:val="006C7B42"/>
    <w:rsid w:val="006D4CDF"/>
    <w:rsid w:val="00734CA4"/>
    <w:rsid w:val="00740CA0"/>
    <w:rsid w:val="007475A7"/>
    <w:rsid w:val="007525D2"/>
    <w:rsid w:val="00752B6E"/>
    <w:rsid w:val="00762DCA"/>
    <w:rsid w:val="00766697"/>
    <w:rsid w:val="00767713"/>
    <w:rsid w:val="0076781F"/>
    <w:rsid w:val="0077567D"/>
    <w:rsid w:val="00783398"/>
    <w:rsid w:val="0078742A"/>
    <w:rsid w:val="007B041F"/>
    <w:rsid w:val="007D2A26"/>
    <w:rsid w:val="007D2AE6"/>
    <w:rsid w:val="007D38C4"/>
    <w:rsid w:val="007D4375"/>
    <w:rsid w:val="007E11D2"/>
    <w:rsid w:val="007E2A4C"/>
    <w:rsid w:val="007E2AAA"/>
    <w:rsid w:val="007E4406"/>
    <w:rsid w:val="007F2101"/>
    <w:rsid w:val="008258B6"/>
    <w:rsid w:val="0083056A"/>
    <w:rsid w:val="008356EE"/>
    <w:rsid w:val="008418C7"/>
    <w:rsid w:val="00845F92"/>
    <w:rsid w:val="00852A7A"/>
    <w:rsid w:val="008545C5"/>
    <w:rsid w:val="00863BD7"/>
    <w:rsid w:val="00865A72"/>
    <w:rsid w:val="00865AE1"/>
    <w:rsid w:val="00867AF3"/>
    <w:rsid w:val="00873262"/>
    <w:rsid w:val="00877805"/>
    <w:rsid w:val="00877B40"/>
    <w:rsid w:val="00886554"/>
    <w:rsid w:val="00892377"/>
    <w:rsid w:val="008925F1"/>
    <w:rsid w:val="008959AC"/>
    <w:rsid w:val="008A18BB"/>
    <w:rsid w:val="008A2848"/>
    <w:rsid w:val="008C27B8"/>
    <w:rsid w:val="008E563D"/>
    <w:rsid w:val="00900771"/>
    <w:rsid w:val="00901BF6"/>
    <w:rsid w:val="00902B92"/>
    <w:rsid w:val="00904AD3"/>
    <w:rsid w:val="0091053D"/>
    <w:rsid w:val="00924525"/>
    <w:rsid w:val="009277B4"/>
    <w:rsid w:val="0094050F"/>
    <w:rsid w:val="00942456"/>
    <w:rsid w:val="009467B2"/>
    <w:rsid w:val="009627D3"/>
    <w:rsid w:val="00966D6A"/>
    <w:rsid w:val="009777CE"/>
    <w:rsid w:val="00977CC5"/>
    <w:rsid w:val="0098075A"/>
    <w:rsid w:val="0098101E"/>
    <w:rsid w:val="00981E75"/>
    <w:rsid w:val="0098287D"/>
    <w:rsid w:val="00983BAA"/>
    <w:rsid w:val="009855F0"/>
    <w:rsid w:val="009A3541"/>
    <w:rsid w:val="009A552C"/>
    <w:rsid w:val="009B3870"/>
    <w:rsid w:val="009B63F9"/>
    <w:rsid w:val="009C2ECC"/>
    <w:rsid w:val="009C30DD"/>
    <w:rsid w:val="009C400D"/>
    <w:rsid w:val="009C5F65"/>
    <w:rsid w:val="009C65E4"/>
    <w:rsid w:val="009D5599"/>
    <w:rsid w:val="009E1502"/>
    <w:rsid w:val="009E5C70"/>
    <w:rsid w:val="009E67BF"/>
    <w:rsid w:val="009F1C5F"/>
    <w:rsid w:val="009F2685"/>
    <w:rsid w:val="00A04EFC"/>
    <w:rsid w:val="00A057AC"/>
    <w:rsid w:val="00A061B7"/>
    <w:rsid w:val="00A07384"/>
    <w:rsid w:val="00A12148"/>
    <w:rsid w:val="00A216D0"/>
    <w:rsid w:val="00A246D6"/>
    <w:rsid w:val="00A42DFC"/>
    <w:rsid w:val="00A443B6"/>
    <w:rsid w:val="00A46CE8"/>
    <w:rsid w:val="00A50062"/>
    <w:rsid w:val="00A511F6"/>
    <w:rsid w:val="00A52157"/>
    <w:rsid w:val="00A54D32"/>
    <w:rsid w:val="00A55CDA"/>
    <w:rsid w:val="00A574A2"/>
    <w:rsid w:val="00A60588"/>
    <w:rsid w:val="00A64179"/>
    <w:rsid w:val="00A66319"/>
    <w:rsid w:val="00A716CF"/>
    <w:rsid w:val="00A77010"/>
    <w:rsid w:val="00A9048F"/>
    <w:rsid w:val="00A917A6"/>
    <w:rsid w:val="00A923ED"/>
    <w:rsid w:val="00A92B3F"/>
    <w:rsid w:val="00A95D90"/>
    <w:rsid w:val="00AA1B97"/>
    <w:rsid w:val="00AA446C"/>
    <w:rsid w:val="00AB3523"/>
    <w:rsid w:val="00AB542C"/>
    <w:rsid w:val="00AC07C9"/>
    <w:rsid w:val="00AC23E6"/>
    <w:rsid w:val="00AC38BF"/>
    <w:rsid w:val="00AC3D72"/>
    <w:rsid w:val="00AD1796"/>
    <w:rsid w:val="00AD3D22"/>
    <w:rsid w:val="00AF035B"/>
    <w:rsid w:val="00AF5626"/>
    <w:rsid w:val="00AF6909"/>
    <w:rsid w:val="00AF72DB"/>
    <w:rsid w:val="00B07D86"/>
    <w:rsid w:val="00B125AF"/>
    <w:rsid w:val="00B12B71"/>
    <w:rsid w:val="00B16D0A"/>
    <w:rsid w:val="00B17383"/>
    <w:rsid w:val="00B24B3E"/>
    <w:rsid w:val="00B267A9"/>
    <w:rsid w:val="00B275A6"/>
    <w:rsid w:val="00B277B2"/>
    <w:rsid w:val="00B45E46"/>
    <w:rsid w:val="00B51CC5"/>
    <w:rsid w:val="00B54E7A"/>
    <w:rsid w:val="00B57A69"/>
    <w:rsid w:val="00B66D33"/>
    <w:rsid w:val="00B67F34"/>
    <w:rsid w:val="00B7047D"/>
    <w:rsid w:val="00B76A60"/>
    <w:rsid w:val="00B80A58"/>
    <w:rsid w:val="00B87E93"/>
    <w:rsid w:val="00B93BD6"/>
    <w:rsid w:val="00B978BC"/>
    <w:rsid w:val="00BC502A"/>
    <w:rsid w:val="00BD3399"/>
    <w:rsid w:val="00BE03A6"/>
    <w:rsid w:val="00BE4FF0"/>
    <w:rsid w:val="00BE573E"/>
    <w:rsid w:val="00BF226C"/>
    <w:rsid w:val="00BF66E3"/>
    <w:rsid w:val="00BF76C5"/>
    <w:rsid w:val="00C03DA7"/>
    <w:rsid w:val="00C042DF"/>
    <w:rsid w:val="00C115A4"/>
    <w:rsid w:val="00C11609"/>
    <w:rsid w:val="00C259CC"/>
    <w:rsid w:val="00C2627E"/>
    <w:rsid w:val="00C44DCF"/>
    <w:rsid w:val="00C45D40"/>
    <w:rsid w:val="00C4768B"/>
    <w:rsid w:val="00C525C6"/>
    <w:rsid w:val="00C526CF"/>
    <w:rsid w:val="00C548B4"/>
    <w:rsid w:val="00C5538B"/>
    <w:rsid w:val="00C56C0D"/>
    <w:rsid w:val="00C6693F"/>
    <w:rsid w:val="00C66E46"/>
    <w:rsid w:val="00C70070"/>
    <w:rsid w:val="00C722CB"/>
    <w:rsid w:val="00C7310F"/>
    <w:rsid w:val="00C747AD"/>
    <w:rsid w:val="00C8083E"/>
    <w:rsid w:val="00C81B72"/>
    <w:rsid w:val="00C82B2D"/>
    <w:rsid w:val="00C94837"/>
    <w:rsid w:val="00C96F2D"/>
    <w:rsid w:val="00CA59AE"/>
    <w:rsid w:val="00CB4DCC"/>
    <w:rsid w:val="00CB5606"/>
    <w:rsid w:val="00CC2F2F"/>
    <w:rsid w:val="00CF1E54"/>
    <w:rsid w:val="00CF4B51"/>
    <w:rsid w:val="00CF4D51"/>
    <w:rsid w:val="00D009B4"/>
    <w:rsid w:val="00D00D05"/>
    <w:rsid w:val="00D16EC2"/>
    <w:rsid w:val="00D20AF2"/>
    <w:rsid w:val="00D30C3E"/>
    <w:rsid w:val="00D34D91"/>
    <w:rsid w:val="00D40A7C"/>
    <w:rsid w:val="00D41C96"/>
    <w:rsid w:val="00D443AE"/>
    <w:rsid w:val="00D4546F"/>
    <w:rsid w:val="00D544BF"/>
    <w:rsid w:val="00D57595"/>
    <w:rsid w:val="00D66669"/>
    <w:rsid w:val="00D67B1A"/>
    <w:rsid w:val="00D75ABD"/>
    <w:rsid w:val="00D805F4"/>
    <w:rsid w:val="00D83D6D"/>
    <w:rsid w:val="00DA21BD"/>
    <w:rsid w:val="00DA281A"/>
    <w:rsid w:val="00DC2E45"/>
    <w:rsid w:val="00DD0812"/>
    <w:rsid w:val="00DD1765"/>
    <w:rsid w:val="00DD17E3"/>
    <w:rsid w:val="00DD1ED5"/>
    <w:rsid w:val="00DD2A0E"/>
    <w:rsid w:val="00DE58EC"/>
    <w:rsid w:val="00DF6FF1"/>
    <w:rsid w:val="00E05914"/>
    <w:rsid w:val="00E11027"/>
    <w:rsid w:val="00E20E00"/>
    <w:rsid w:val="00E267A4"/>
    <w:rsid w:val="00E304BC"/>
    <w:rsid w:val="00E30C10"/>
    <w:rsid w:val="00E31076"/>
    <w:rsid w:val="00E36E32"/>
    <w:rsid w:val="00E558FF"/>
    <w:rsid w:val="00E617FE"/>
    <w:rsid w:val="00E64086"/>
    <w:rsid w:val="00E66F74"/>
    <w:rsid w:val="00E736B8"/>
    <w:rsid w:val="00E7618C"/>
    <w:rsid w:val="00E80FA6"/>
    <w:rsid w:val="00E820D0"/>
    <w:rsid w:val="00E8433B"/>
    <w:rsid w:val="00E8528B"/>
    <w:rsid w:val="00E86E12"/>
    <w:rsid w:val="00E875F7"/>
    <w:rsid w:val="00E9685F"/>
    <w:rsid w:val="00EA23EE"/>
    <w:rsid w:val="00EA40CB"/>
    <w:rsid w:val="00EA56BD"/>
    <w:rsid w:val="00EA6999"/>
    <w:rsid w:val="00EB01AD"/>
    <w:rsid w:val="00EB16AC"/>
    <w:rsid w:val="00EB2F98"/>
    <w:rsid w:val="00EE6EEB"/>
    <w:rsid w:val="00EF38DA"/>
    <w:rsid w:val="00F01214"/>
    <w:rsid w:val="00F06012"/>
    <w:rsid w:val="00F13FED"/>
    <w:rsid w:val="00F16634"/>
    <w:rsid w:val="00F24EBC"/>
    <w:rsid w:val="00F25166"/>
    <w:rsid w:val="00F272E4"/>
    <w:rsid w:val="00F4177F"/>
    <w:rsid w:val="00F46ED7"/>
    <w:rsid w:val="00F476F0"/>
    <w:rsid w:val="00F55780"/>
    <w:rsid w:val="00F57656"/>
    <w:rsid w:val="00F6122C"/>
    <w:rsid w:val="00F6292F"/>
    <w:rsid w:val="00F6309F"/>
    <w:rsid w:val="00F64248"/>
    <w:rsid w:val="00F71497"/>
    <w:rsid w:val="00F7209E"/>
    <w:rsid w:val="00F73B5C"/>
    <w:rsid w:val="00F742D2"/>
    <w:rsid w:val="00F74F64"/>
    <w:rsid w:val="00F760F3"/>
    <w:rsid w:val="00F7620B"/>
    <w:rsid w:val="00F86C0B"/>
    <w:rsid w:val="00F9378B"/>
    <w:rsid w:val="00FB1684"/>
    <w:rsid w:val="00FB25C7"/>
    <w:rsid w:val="00FB4C51"/>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583104786">
      <w:bodyDiv w:val="1"/>
      <w:marLeft w:val="0"/>
      <w:marRight w:val="0"/>
      <w:marTop w:val="0"/>
      <w:marBottom w:val="0"/>
      <w:divBdr>
        <w:top w:val="none" w:sz="0" w:space="0" w:color="auto"/>
        <w:left w:val="none" w:sz="0" w:space="0" w:color="auto"/>
        <w:bottom w:val="none" w:sz="0" w:space="0" w:color="auto"/>
        <w:right w:val="none" w:sz="0" w:space="0" w:color="auto"/>
      </w:divBdr>
    </w:div>
    <w:div w:id="669648523">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722141539">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201241834">
      <w:bodyDiv w:val="1"/>
      <w:marLeft w:val="0"/>
      <w:marRight w:val="0"/>
      <w:marTop w:val="0"/>
      <w:marBottom w:val="0"/>
      <w:divBdr>
        <w:top w:val="none" w:sz="0" w:space="0" w:color="auto"/>
        <w:left w:val="none" w:sz="0" w:space="0" w:color="auto"/>
        <w:bottom w:val="none" w:sz="0" w:space="0" w:color="auto"/>
        <w:right w:val="none" w:sz="0" w:space="0" w:color="auto"/>
      </w:divBdr>
    </w:div>
    <w:div w:id="1247375766">
      <w:bodyDiv w:val="1"/>
      <w:marLeft w:val="0"/>
      <w:marRight w:val="0"/>
      <w:marTop w:val="0"/>
      <w:marBottom w:val="0"/>
      <w:divBdr>
        <w:top w:val="none" w:sz="0" w:space="0" w:color="auto"/>
        <w:left w:val="none" w:sz="0" w:space="0" w:color="auto"/>
        <w:bottom w:val="none" w:sz="0" w:space="0" w:color="auto"/>
        <w:right w:val="none" w:sz="0" w:space="0" w:color="auto"/>
      </w:divBdr>
    </w:div>
    <w:div w:id="1277179625">
      <w:bodyDiv w:val="1"/>
      <w:marLeft w:val="0"/>
      <w:marRight w:val="0"/>
      <w:marTop w:val="0"/>
      <w:marBottom w:val="0"/>
      <w:divBdr>
        <w:top w:val="none" w:sz="0" w:space="0" w:color="auto"/>
        <w:left w:val="none" w:sz="0" w:space="0" w:color="auto"/>
        <w:bottom w:val="none" w:sz="0" w:space="0" w:color="auto"/>
        <w:right w:val="none" w:sz="0" w:space="0" w:color="auto"/>
      </w:divBdr>
    </w:div>
    <w:div w:id="1281763738">
      <w:bodyDiv w:val="1"/>
      <w:marLeft w:val="0"/>
      <w:marRight w:val="0"/>
      <w:marTop w:val="0"/>
      <w:marBottom w:val="0"/>
      <w:divBdr>
        <w:top w:val="none" w:sz="0" w:space="0" w:color="auto"/>
        <w:left w:val="none" w:sz="0" w:space="0" w:color="auto"/>
        <w:bottom w:val="none" w:sz="0" w:space="0" w:color="auto"/>
        <w:right w:val="none" w:sz="0" w:space="0" w:color="auto"/>
      </w:divBdr>
    </w:div>
    <w:div w:id="1419867550">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744598518">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DB8C97-43B6-4D05-93B6-E43A77DC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2409</TotalTime>
  <Pages>41</Pages>
  <Words>15322</Words>
  <Characters>87337</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215</cp:revision>
  <cp:lastPrinted>2014-07-31T11:59:00Z</cp:lastPrinted>
  <dcterms:created xsi:type="dcterms:W3CDTF">2014-03-19T12:47:00Z</dcterms:created>
  <dcterms:modified xsi:type="dcterms:W3CDTF">2015-08-17T07:20:00Z</dcterms:modified>
</cp:coreProperties>
</file>