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56AD0" w:rsidP="00A77010">
      <w:pPr>
        <w:pStyle w:val="Heading9"/>
        <w:jc w:val="right"/>
        <w:rPr>
          <w:rFonts w:ascii="Sylfaen" w:hAnsi="Sylfaen"/>
          <w:lang w:val="af-ZA"/>
        </w:rPr>
      </w:pPr>
      <w:r>
        <w:rPr>
          <w:rFonts w:ascii="Sylfaen" w:hAnsi="Sylfaen"/>
          <w:lang w:val="af-ZA"/>
        </w:rPr>
        <w:t>№128/GArm/15_2.1_2-13.08.15</w:t>
      </w:r>
      <w:r w:rsidR="00AA2A5B">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A2A5B">
        <w:rPr>
          <w:rFonts w:ascii="Sylfaen" w:hAnsi="Sylfaen"/>
          <w:bCs/>
          <w:sz w:val="24"/>
          <w:szCs w:val="24"/>
          <w:lang w:val="af-ZA"/>
        </w:rPr>
        <w:t>13</w:t>
      </w:r>
      <w:r w:rsidRPr="00B25D9D">
        <w:rPr>
          <w:rFonts w:ascii="Sylfaen" w:hAnsi="Sylfaen"/>
          <w:bCs/>
          <w:sz w:val="24"/>
          <w:szCs w:val="24"/>
          <w:lang w:val="af-ZA"/>
        </w:rPr>
        <w:t>.</w:t>
      </w:r>
      <w:r w:rsidR="00AB496A" w:rsidRPr="007827CA">
        <w:rPr>
          <w:rFonts w:ascii="Sylfaen" w:hAnsi="Sylfaen"/>
          <w:bCs/>
          <w:sz w:val="24"/>
          <w:szCs w:val="24"/>
          <w:lang w:val="af-ZA"/>
        </w:rPr>
        <w:t>0</w:t>
      </w:r>
      <w:r w:rsidR="00AC7264">
        <w:rPr>
          <w:rFonts w:ascii="Sylfaen" w:hAnsi="Sylfaen"/>
          <w:bCs/>
          <w:sz w:val="24"/>
          <w:szCs w:val="24"/>
          <w:lang w:val="af-ZA"/>
        </w:rPr>
        <w:t>8</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AA2A5B">
        <w:rPr>
          <w:rFonts w:ascii="Sylfaen" w:hAnsi="Sylfaen"/>
          <w:b/>
          <w:lang w:val="hy-AM"/>
        </w:rPr>
        <w:t>Ղազախ-Բերդ–Սևան մայրուղային գազատարի մեկուսիչ շերտի և բացված հատվածների վերականգնում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AA2A5B">
        <w:rPr>
          <w:rFonts w:ascii="Sylfaen" w:hAnsi="Sylfaen"/>
          <w:lang w:val="hy-AM"/>
        </w:rPr>
        <w:t>Ղազախ-Բերդ–Սևան մայրուղային գազատարի մեկուսիչ շերտի և բացված հատվածների վերականգնում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AA2A5B">
        <w:rPr>
          <w:rFonts w:ascii="Sylfaen" w:hAnsi="Sylfaen"/>
          <w:sz w:val="18"/>
          <w:szCs w:val="18"/>
          <w:lang w:val="hy-AM"/>
        </w:rPr>
        <w:t>Ղազախ-Բերդ–Սևան մայրուղային գազատարի մեկուսիչ շերտի և բացված հատվածների վերականգնում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AA2A5B">
        <w:rPr>
          <w:rFonts w:ascii="Sylfaen" w:hAnsi="Sylfaen"/>
          <w:sz w:val="18"/>
          <w:szCs w:val="18"/>
          <w:lang w:val="hy-AM"/>
        </w:rPr>
        <w:t>Ղազախ-Բերդ–Սևան մայրուղային գազատարի մեկուսիչ շերտի և բացված հատվածների վերականգնում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AA2A5B">
        <w:rPr>
          <w:rFonts w:ascii="Sylfaen" w:hAnsi="Sylfaen"/>
          <w:sz w:val="18"/>
          <w:szCs w:val="18"/>
          <w:lang w:val="hy-AM"/>
        </w:rPr>
        <w:t>Ղազախ-Բերդ–Սևան մայրուղային գազատարի մեկուսիչ շերտի և բացված հատվածների վերականգնում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AA2A5B">
              <w:rPr>
                <w:rFonts w:ascii="Sylfaen" w:hAnsi="Sylfaen"/>
                <w:sz w:val="18"/>
                <w:szCs w:val="18"/>
                <w:lang w:val="hy-AM"/>
              </w:rPr>
              <w:t>Ղազախ-Բերդ–Սևան մայրուղային գազատարի մեկուսիչ շերտի և բացված հատվածների վերականգնում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lastRenderedPageBreak/>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8E3B7C">
        <w:rPr>
          <w:rFonts w:ascii="Sylfaen" w:hAnsi="Sylfaen" w:cs="Arial Armenian"/>
          <w:b/>
          <w:sz w:val="18"/>
          <w:szCs w:val="18"/>
          <w:lang w:val="hy-AM" w:eastAsia="ru-RU"/>
        </w:rPr>
        <w:t>օ</w:t>
      </w:r>
      <w:r w:rsidR="008E3B7C" w:rsidRPr="008E3B7C">
        <w:rPr>
          <w:rFonts w:ascii="Sylfaen" w:hAnsi="Sylfaen" w:cs="Arial Armenian"/>
          <w:b/>
          <w:sz w:val="18"/>
          <w:szCs w:val="18"/>
          <w:lang w:val="hy-AM" w:eastAsia="ru-RU"/>
        </w:rPr>
        <w:t>գոսստոսի</w:t>
      </w:r>
      <w:r w:rsidR="008A15BE" w:rsidRPr="008A15BE">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F56AD0">
        <w:rPr>
          <w:rFonts w:ascii="Sylfaen" w:hAnsi="Sylfaen" w:cs="Arial Armenian"/>
          <w:b/>
          <w:sz w:val="18"/>
          <w:szCs w:val="18"/>
          <w:lang w:val="hy-AM" w:eastAsia="ru-RU"/>
        </w:rPr>
        <w:t>2</w:t>
      </w:r>
      <w:r w:rsidR="00074064">
        <w:rPr>
          <w:rFonts w:ascii="Sylfaen" w:hAnsi="Sylfaen" w:cs="Arial Armenian"/>
          <w:b/>
          <w:sz w:val="18"/>
          <w:szCs w:val="18"/>
          <w:lang w:val="en-US" w:eastAsia="ru-RU"/>
        </w:rPr>
        <w:t>8</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E13C47">
        <w:rPr>
          <w:rFonts w:ascii="Sylfaen" w:hAnsi="Sylfaen" w:cs="Arial Armenian"/>
          <w:sz w:val="18"/>
          <w:szCs w:val="18"/>
          <w:lang w:val="hy-AM"/>
        </w:rPr>
        <w:t xml:space="preserve">  ը.   Շահութահարկի հաշվարկ</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B43E61" w:rsidRPr="00B43E61">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B43E61" w:rsidRPr="00B43E61">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A2A5B" w:rsidP="00BD3399">
            <w:pPr>
              <w:rPr>
                <w:rFonts w:ascii="Sylfaen" w:hAnsi="Sylfaen" w:cs="Sylfaen"/>
                <w:sz w:val="18"/>
                <w:szCs w:val="18"/>
              </w:rPr>
            </w:pPr>
            <w:r>
              <w:rPr>
                <w:rFonts w:ascii="Sylfaen" w:hAnsi="Sylfaen" w:cs="Sylfaen"/>
                <w:sz w:val="18"/>
                <w:szCs w:val="18"/>
              </w:rPr>
              <w:t>Բանվորներ տեղափոխող մեքենա</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A2A5B" w:rsidP="00BD3399">
            <w:pPr>
              <w:rPr>
                <w:rFonts w:ascii="Sylfaen" w:hAnsi="Sylfaen" w:cs="Sylfaen"/>
                <w:sz w:val="18"/>
                <w:szCs w:val="18"/>
              </w:rPr>
            </w:pPr>
            <w:r>
              <w:rPr>
                <w:rFonts w:ascii="Sylfaen" w:hAnsi="Sylfaen" w:cs="Sylfaen"/>
                <w:sz w:val="18"/>
                <w:szCs w:val="18"/>
              </w:rPr>
              <w:t>Բուլդոզեր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C7264" w:rsidP="00BD3399">
            <w:pPr>
              <w:rPr>
                <w:rFonts w:ascii="Sylfaen" w:hAnsi="Sylfaen" w:cs="Sylfaen"/>
                <w:sz w:val="18"/>
                <w:szCs w:val="18"/>
              </w:rPr>
            </w:pPr>
            <w:r>
              <w:rPr>
                <w:rFonts w:ascii="Sylfaen" w:hAnsi="Sylfaen" w:cs="Sylfaen"/>
                <w:sz w:val="18"/>
                <w:szCs w:val="18"/>
              </w:rPr>
              <w:t xml:space="preserve">Բեռնատար </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Default="00AA2A5B" w:rsidP="00EC76E9">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395" w:type="dxa"/>
            <w:shd w:val="clear" w:color="auto" w:fill="auto"/>
          </w:tcPr>
          <w:p w:rsidR="00FB1CFF" w:rsidRDefault="00AA2A5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107795"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16C33" w:rsidRDefault="00AA2A5B" w:rsidP="00C00C3C">
            <w:pPr>
              <w:jc w:val="center"/>
              <w:rPr>
                <w:rFonts w:ascii="Sylfaen" w:hAnsi="Sylfaen" w:cs="Sylfaen"/>
                <w:sz w:val="18"/>
                <w:szCs w:val="18"/>
              </w:rPr>
            </w:pPr>
            <w:r>
              <w:rPr>
                <w:rFonts w:ascii="Sylfaen" w:hAnsi="Sylfaen" w:cs="Sylfaen"/>
                <w:sz w:val="18"/>
                <w:szCs w:val="18"/>
              </w:rPr>
              <w:t>1</w:t>
            </w:r>
            <w:r w:rsidR="00107795">
              <w:rPr>
                <w:rFonts w:ascii="Sylfaen" w:hAnsi="Sylfaen" w:cs="Sylfaen"/>
                <w:sz w:val="18"/>
                <w:szCs w:val="18"/>
              </w:rPr>
              <w:t>մ</w:t>
            </w:r>
            <w:r w:rsidR="00107795" w:rsidRPr="00107795">
              <w:rPr>
                <w:rFonts w:ascii="Sylfaen" w:hAnsi="Sylfaen" w:cs="Sylfaen"/>
                <w:sz w:val="18"/>
                <w:szCs w:val="18"/>
                <w:vertAlign w:val="superscript"/>
              </w:rPr>
              <w:t>3</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16C33"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F16C33" w:rsidRDefault="00107795" w:rsidP="00C00C3C">
            <w:pPr>
              <w:jc w:val="center"/>
              <w:rPr>
                <w:rFonts w:ascii="Sylfaen" w:hAnsi="Sylfaen" w:cs="Sylfaen"/>
                <w:sz w:val="18"/>
                <w:szCs w:val="18"/>
              </w:rPr>
            </w:pPr>
            <w:r>
              <w:rPr>
                <w:rFonts w:ascii="Sylfaen" w:hAnsi="Sylfaen" w:cs="Sylfaen"/>
                <w:sz w:val="18"/>
                <w:szCs w:val="18"/>
              </w:rPr>
              <w:t>5</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AA2A5B" w:rsidP="004D3B9B">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AA2A5B" w:rsidP="004D3B9B">
            <w:pPr>
              <w:jc w:val="center"/>
              <w:rPr>
                <w:rFonts w:ascii="Sylfaen" w:hAnsi="Sylfaen" w:cs="Sylfaen"/>
                <w:sz w:val="18"/>
                <w:szCs w:val="18"/>
              </w:rPr>
            </w:pPr>
            <w:r>
              <w:rPr>
                <w:rFonts w:ascii="Sylfaen" w:hAnsi="Sylfaen" w:cs="Sylfaen"/>
                <w:sz w:val="18"/>
                <w:szCs w:val="18"/>
              </w:rPr>
              <w:t>3</w:t>
            </w:r>
          </w:p>
        </w:tc>
        <w:tc>
          <w:tcPr>
            <w:tcW w:w="1618" w:type="dxa"/>
            <w:shd w:val="clear" w:color="auto" w:fill="auto"/>
          </w:tcPr>
          <w:p w:rsidR="00BC1485" w:rsidRPr="004E4F83"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107795"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353DC"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AA2A5B" w:rsidP="00A50C11">
            <w:pPr>
              <w:jc w:val="center"/>
              <w:rPr>
                <w:rFonts w:ascii="Sylfaen" w:hAnsi="Sylfaen" w:cs="Sylfaen"/>
                <w:sz w:val="18"/>
                <w:szCs w:val="18"/>
              </w:rPr>
            </w:pPr>
            <w:r>
              <w:rPr>
                <w:rFonts w:ascii="Sylfaen" w:hAnsi="Sylfaen" w:cs="Sylfaen"/>
                <w:sz w:val="18"/>
                <w:szCs w:val="18"/>
              </w:rPr>
              <w:t>Մոնտաժնիկ</w:t>
            </w:r>
          </w:p>
        </w:tc>
        <w:tc>
          <w:tcPr>
            <w:tcW w:w="1310" w:type="dxa"/>
            <w:vAlign w:val="center"/>
          </w:tcPr>
          <w:p w:rsidR="00EC76E9" w:rsidRDefault="002A1590"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EC76E9" w:rsidRDefault="00107795" w:rsidP="008F5219">
            <w:pPr>
              <w:spacing w:after="200" w:line="276" w:lineRule="auto"/>
              <w:jc w:val="center"/>
              <w:rPr>
                <w:rFonts w:ascii="Sylfaen" w:hAnsi="Sylfaen"/>
                <w:sz w:val="18"/>
                <w:szCs w:val="18"/>
              </w:rPr>
            </w:pPr>
            <w:r>
              <w:rPr>
                <w:rFonts w:ascii="Sylfaen" w:hAnsi="Sylfaen"/>
                <w:sz w:val="18"/>
                <w:szCs w:val="18"/>
              </w:rPr>
              <w:t>վկայական</w:t>
            </w: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AA2A5B" w:rsidP="00A50C11">
            <w:pPr>
              <w:jc w:val="center"/>
              <w:rPr>
                <w:rFonts w:ascii="Sylfaen" w:hAnsi="Sylfaen" w:cs="Sylfaen"/>
                <w:sz w:val="18"/>
                <w:szCs w:val="18"/>
              </w:rPr>
            </w:pPr>
            <w:r>
              <w:rPr>
                <w:rFonts w:ascii="Sylfaen" w:hAnsi="Sylfaen" w:cs="Sylfaen"/>
                <w:sz w:val="18"/>
                <w:szCs w:val="18"/>
              </w:rPr>
              <w:t>Մոկուսացում կատարող</w:t>
            </w:r>
          </w:p>
        </w:tc>
        <w:tc>
          <w:tcPr>
            <w:tcW w:w="1310" w:type="dxa"/>
            <w:vAlign w:val="center"/>
          </w:tcPr>
          <w:p w:rsidR="00AA2A5B" w:rsidRDefault="00AA2A5B"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A2A5B">
        <w:rPr>
          <w:rFonts w:ascii="Sylfaen" w:hAnsi="Sylfaen"/>
          <w:sz w:val="18"/>
          <w:szCs w:val="18"/>
          <w:lang w:val="hy-AM"/>
        </w:rPr>
        <w:t xml:space="preserve">բարձր և միջին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2C5795" w:rsidRPr="002C579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F56AD0" w:rsidRPr="00541968" w:rsidRDefault="00F56AD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lastRenderedPageBreak/>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F56AD0">
        <w:rPr>
          <w:rFonts w:ascii="Sylfaen" w:hAnsi="Sylfaen"/>
          <w:b/>
          <w:sz w:val="16"/>
          <w:szCs w:val="16"/>
          <w:lang w:val="af-ZA"/>
        </w:rPr>
        <w:t>№128/GArm/15_2.1_2-13.08.15</w:t>
      </w:r>
      <w:r w:rsidR="00AA2A5B">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2C5795" w:rsidP="004D3B9B">
            <w:pPr>
              <w:tabs>
                <w:tab w:val="left" w:pos="1248"/>
              </w:tabs>
              <w:spacing w:line="360" w:lineRule="auto"/>
              <w:jc w:val="both"/>
              <w:rPr>
                <w:rFonts w:ascii="Sylfaen" w:hAnsi="Sylfaen" w:cs="GHEA Grapalat"/>
                <w:sz w:val="18"/>
                <w:szCs w:val="18"/>
                <w:lang w:eastAsia="ru-RU"/>
              </w:rPr>
            </w:pPr>
            <w:r w:rsidRPr="002C579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56AD0" w:rsidRDefault="00F56AD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56AD0">
        <w:rPr>
          <w:rFonts w:ascii="Sylfaen" w:hAnsi="Sylfaen"/>
          <w:sz w:val="18"/>
          <w:szCs w:val="18"/>
          <w:lang w:val="af-ZA"/>
        </w:rPr>
        <w:t>№128/GArm/15_2.1_2-13.08.15</w:t>
      </w:r>
      <w:r w:rsidR="00AA2A5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AA2A5B" w:rsidP="00477893">
            <w:pPr>
              <w:rPr>
                <w:rFonts w:ascii="Sylfaen" w:hAnsi="Sylfaen"/>
                <w:b/>
                <w:color w:val="FF0000"/>
                <w:sz w:val="20"/>
                <w:szCs w:val="20"/>
                <w:lang w:val="es-ES"/>
              </w:rPr>
            </w:pPr>
            <w:r>
              <w:rPr>
                <w:rFonts w:ascii="Sylfaen" w:hAnsi="Sylfaen" w:cs="Sylfaen"/>
                <w:b/>
                <w:sz w:val="20"/>
                <w:szCs w:val="20"/>
                <w:lang w:val="hy-AM"/>
              </w:rPr>
              <w:t>Ղազախ-Բերդ–Սևան մայրուղային գազատարի մեկուսիչ շերտի և բացված հատվածների վերականգնում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F56AD0">
        <w:rPr>
          <w:rFonts w:ascii="Sylfaen" w:hAnsi="Sylfaen"/>
          <w:sz w:val="18"/>
          <w:szCs w:val="18"/>
          <w:lang w:val="af-ZA"/>
        </w:rPr>
        <w:t>№128/GArm/15_2.1_2-13.08.15</w:t>
      </w:r>
      <w:r w:rsidR="00AA2A5B">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BF7C06">
        <w:rPr>
          <w:rFonts w:ascii="Sylfaen" w:hAnsi="Sylfaen" w:cs="Sylfaen"/>
          <w:b/>
          <w:lang w:val="hy-AM"/>
        </w:rPr>
        <w:t xml:space="preserve">                    </w:t>
      </w:r>
      <w:r w:rsidR="00AA2A5B">
        <w:rPr>
          <w:rFonts w:ascii="Sylfaen" w:hAnsi="Sylfaen" w:cs="Sylfaen"/>
          <w:b/>
          <w:lang w:val="hy-AM"/>
        </w:rPr>
        <w:t>Ղազախ-Բերդ–Սևան մայրուղային գազատարի մեկուսիչ շերտի և բացված հատվածների վերականգնում</w:t>
      </w:r>
    </w:p>
    <w:tbl>
      <w:tblPr>
        <w:tblW w:w="10666" w:type="dxa"/>
        <w:tblInd w:w="-318" w:type="dxa"/>
        <w:tblLayout w:type="fixed"/>
        <w:tblLook w:val="04A0"/>
      </w:tblPr>
      <w:tblGrid>
        <w:gridCol w:w="710"/>
        <w:gridCol w:w="271"/>
        <w:gridCol w:w="4265"/>
        <w:gridCol w:w="992"/>
        <w:gridCol w:w="376"/>
        <w:gridCol w:w="616"/>
        <w:gridCol w:w="687"/>
        <w:gridCol w:w="589"/>
        <w:gridCol w:w="335"/>
        <w:gridCol w:w="1825"/>
      </w:tblGrid>
      <w:tr w:rsidR="00477893" w:rsidRPr="00E968FD" w:rsidTr="00067CDE">
        <w:trPr>
          <w:gridAfter w:val="1"/>
          <w:wAfter w:w="1825" w:type="dxa"/>
          <w:trHeight w:val="130"/>
        </w:trPr>
        <w:tc>
          <w:tcPr>
            <w:tcW w:w="981" w:type="dxa"/>
            <w:gridSpan w:val="2"/>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303" w:type="dxa"/>
            <w:gridSpan w:val="2"/>
            <w:tcBorders>
              <w:top w:val="nil"/>
              <w:left w:val="nil"/>
              <w:bottom w:val="nil"/>
              <w:right w:val="nil"/>
            </w:tcBorders>
            <w:shd w:val="clear" w:color="000000" w:fill="FFFFFF"/>
            <w:noWrap/>
            <w:vAlign w:val="bottom"/>
            <w:hideMark/>
          </w:tcPr>
          <w:p w:rsidR="00477893" w:rsidRDefault="00477893" w:rsidP="00BF7C06">
            <w:pPr>
              <w:rPr>
                <w:rFonts w:ascii="Arial Armenian" w:hAnsi="Arial Armenian" w:cs="Arial"/>
                <w:i/>
                <w:iCs/>
              </w:rPr>
            </w:pPr>
            <w:r w:rsidRPr="00A353DC">
              <w:rPr>
                <w:rFonts w:ascii="Arial Armenian" w:hAnsi="Arial Armenian" w:cs="Arial"/>
                <w:i/>
                <w:iCs/>
                <w:sz w:val="22"/>
                <w:szCs w:val="22"/>
                <w:lang w:val="hy-AM"/>
              </w:rPr>
              <w:t> </w:t>
            </w:r>
          </w:p>
          <w:p w:rsidR="00107795" w:rsidRDefault="00107795" w:rsidP="00BF7C06">
            <w:pPr>
              <w:rPr>
                <w:rFonts w:ascii="Arial Armenian" w:hAnsi="Arial Armenian" w:cs="Arial"/>
                <w:i/>
                <w:iCs/>
              </w:rPr>
            </w:pPr>
          </w:p>
          <w:p w:rsidR="002A1590" w:rsidRDefault="002A1590" w:rsidP="00BF7C06">
            <w:pPr>
              <w:rPr>
                <w:rFonts w:ascii="Arial Armenian" w:hAnsi="Arial Armenian" w:cs="Arial"/>
                <w:i/>
                <w:iCs/>
              </w:rPr>
            </w:pPr>
          </w:p>
          <w:p w:rsidR="002A1590" w:rsidRPr="00107795" w:rsidRDefault="002A1590" w:rsidP="00BF7C06">
            <w:pPr>
              <w:rPr>
                <w:rFonts w:ascii="Arial Armenian" w:hAnsi="Arial Armenian" w:cs="Arial"/>
                <w:i/>
                <w:iCs/>
              </w:rPr>
            </w:pPr>
          </w:p>
        </w:tc>
        <w:tc>
          <w:tcPr>
            <w:tcW w:w="924" w:type="dxa"/>
            <w:gridSpan w:val="2"/>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r w:rsidR="00067CDE" w:rsidRPr="00067CDE" w:rsidTr="00067CDE">
        <w:trPr>
          <w:trHeight w:val="480"/>
        </w:trPr>
        <w:tc>
          <w:tcPr>
            <w:tcW w:w="7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Sylfaen" w:hAnsi="Sylfaen" w:cs="Sylfaen"/>
                <w:color w:val="000000"/>
                <w:sz w:val="22"/>
                <w:szCs w:val="22"/>
              </w:rPr>
              <w:t>հ</w:t>
            </w:r>
            <w:r w:rsidRPr="00067CDE">
              <w:rPr>
                <w:rFonts w:ascii="Calibri" w:hAnsi="Calibri" w:cs="Calibri"/>
                <w:color w:val="000000"/>
                <w:sz w:val="22"/>
                <w:szCs w:val="22"/>
              </w:rPr>
              <w:t>/</w:t>
            </w:r>
            <w:r w:rsidRPr="00067CDE">
              <w:rPr>
                <w:rFonts w:ascii="Sylfaen" w:hAnsi="Sylfaen" w:cs="Sylfaen"/>
                <w:color w:val="000000"/>
                <w:sz w:val="22"/>
                <w:szCs w:val="22"/>
              </w:rPr>
              <w:t>հ</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20"/>
                <w:szCs w:val="20"/>
              </w:rPr>
            </w:pPr>
            <w:r w:rsidRPr="00067CDE">
              <w:rPr>
                <w:rFonts w:ascii="Times Armenian" w:hAnsi="Times Armenian" w:cs="Calibri"/>
                <w:b/>
                <w:bCs/>
                <w:sz w:val="20"/>
                <w:szCs w:val="20"/>
              </w:rPr>
              <w:t>²ßË³ï³ÝùÝ»ñÇ ³Ýí³ÝáõÙÁ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sidRPr="00067CDE">
              <w:rPr>
                <w:rFonts w:ascii="Times Armenian" w:hAnsi="Times Armenian" w:cs="Calibri"/>
                <w:b/>
                <w:bCs/>
                <w:sz w:val="18"/>
                <w:szCs w:val="18"/>
              </w:rPr>
              <w:t>â³÷.ÙÇ³íáñ</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sidRPr="00067CDE">
              <w:rPr>
                <w:rFonts w:ascii="Times Armenian" w:hAnsi="Times Armenian" w:cs="Calibri"/>
                <w:b/>
                <w:bCs/>
                <w:sz w:val="18"/>
                <w:szCs w:val="18"/>
              </w:rPr>
              <w:t>ù³Ý³Ï</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Pr>
                <w:rFonts w:ascii="Times Armenian" w:hAnsi="Times Armenian" w:cs="Calibri"/>
                <w:b/>
                <w:bCs/>
                <w:sz w:val="18"/>
                <w:szCs w:val="18"/>
              </w:rPr>
              <w:t xml:space="preserve">ÙÇ³íáñÇ ³ñÅ»ùÁ </w:t>
            </w:r>
            <w:r w:rsidRPr="00067CDE">
              <w:rPr>
                <w:rFonts w:ascii="Times Armenian" w:hAnsi="Times Armenian" w:cs="Calibri"/>
                <w:b/>
                <w:bCs/>
                <w:sz w:val="18"/>
                <w:szCs w:val="18"/>
              </w:rPr>
              <w:t>¹ñ³Ù</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sidRPr="00067CDE">
              <w:rPr>
                <w:rFonts w:ascii="Times Armenian" w:hAnsi="Times Armenian" w:cs="Calibri"/>
                <w:b/>
                <w:bCs/>
                <w:sz w:val="18"/>
                <w:szCs w:val="18"/>
              </w:rPr>
              <w:t>ÀÝ¹³Ù»ÝÁ</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20"/>
                <w:szCs w:val="20"/>
              </w:rPr>
            </w:pPr>
            <w:r>
              <w:rPr>
                <w:rFonts w:ascii="Sylfaen" w:hAnsi="Sylfaen" w:cs="Sylfaen"/>
                <w:b/>
                <w:bCs/>
                <w:sz w:val="20"/>
                <w:szCs w:val="20"/>
              </w:rPr>
              <w:t>Մ</w:t>
            </w:r>
            <w:r w:rsidRPr="00067CDE">
              <w:rPr>
                <w:rFonts w:ascii="Sylfaen" w:hAnsi="Sylfaen" w:cs="Sylfaen"/>
                <w:b/>
                <w:bCs/>
                <w:sz w:val="20"/>
                <w:szCs w:val="20"/>
              </w:rPr>
              <w:t>եկուսացում</w:t>
            </w:r>
          </w:p>
        </w:tc>
        <w:tc>
          <w:tcPr>
            <w:tcW w:w="992" w:type="dxa"/>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sidRPr="00067CDE">
              <w:rPr>
                <w:rFonts w:ascii="Times Armenian" w:hAnsi="Times Armenian" w:cs="Calibri"/>
                <w:b/>
                <w:bCs/>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sidRPr="00067CDE">
              <w:rPr>
                <w:rFonts w:ascii="Times Armenian" w:hAnsi="Times Armenian" w:cs="Calibri"/>
                <w:b/>
                <w:bCs/>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sidRPr="00067CDE">
              <w:rPr>
                <w:rFonts w:ascii="Times Armenian" w:hAnsi="Times Armenian" w:cs="Calibri"/>
                <w:b/>
                <w:bCs/>
                <w:sz w:val="18"/>
                <w:szCs w:val="18"/>
              </w:rPr>
              <w:t> </w:t>
            </w:r>
          </w:p>
        </w:tc>
        <w:tc>
          <w:tcPr>
            <w:tcW w:w="2160"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sidRPr="00067CDE">
              <w:rPr>
                <w:rFonts w:ascii="Times Armenian" w:hAnsi="Times Armenian" w:cs="Calibri"/>
                <w:b/>
                <w:bCs/>
                <w:sz w:val="18"/>
                <w:szCs w:val="18"/>
              </w:rPr>
              <w:t> </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w:t>
            </w:r>
          </w:p>
        </w:tc>
        <w:tc>
          <w:tcPr>
            <w:tcW w:w="453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rPr>
                <w:rFonts w:ascii="Times Armenian" w:hAnsi="Times Armenian" w:cs="Calibri"/>
                <w:sz w:val="20"/>
                <w:szCs w:val="20"/>
              </w:rPr>
            </w:pPr>
            <w:r w:rsidRPr="00067CDE">
              <w:rPr>
                <w:rFonts w:ascii="Sylfaen" w:hAnsi="Sylfaen" w:cs="Sylfaen"/>
                <w:sz w:val="20"/>
                <w:szCs w:val="20"/>
              </w:rPr>
              <w:t>Խրամուղու</w:t>
            </w:r>
            <w:r w:rsidRPr="00067CDE">
              <w:rPr>
                <w:rFonts w:ascii="Times Armenian" w:hAnsi="Times Armenian" w:cs="Calibri"/>
                <w:sz w:val="20"/>
                <w:szCs w:val="20"/>
              </w:rPr>
              <w:t xml:space="preserve"> </w:t>
            </w:r>
            <w:r w:rsidRPr="00067CDE">
              <w:rPr>
                <w:rFonts w:ascii="Sylfaen" w:hAnsi="Sylfaen" w:cs="Sylfaen"/>
                <w:sz w:val="20"/>
                <w:szCs w:val="20"/>
              </w:rPr>
              <w:t>քանդում</w:t>
            </w:r>
            <w:r w:rsidRPr="00067CDE">
              <w:rPr>
                <w:rFonts w:ascii="Times Armenian" w:hAnsi="Times Armenian" w:cs="Times Armenian"/>
                <w:sz w:val="20"/>
                <w:szCs w:val="20"/>
              </w:rPr>
              <w:t xml:space="preserve"> 4-</w:t>
            </w:r>
            <w:r w:rsidRPr="00067CDE">
              <w:rPr>
                <w:rFonts w:ascii="Sylfaen" w:hAnsi="Sylfaen" w:cs="Sylfaen"/>
                <w:sz w:val="20"/>
                <w:szCs w:val="20"/>
              </w:rPr>
              <w:t>րդ</w:t>
            </w:r>
            <w:r w:rsidRPr="00067CDE">
              <w:rPr>
                <w:rFonts w:ascii="Times Armenian" w:hAnsi="Times Armenian" w:cs="Times Armenian"/>
                <w:sz w:val="20"/>
                <w:szCs w:val="20"/>
              </w:rPr>
              <w:t xml:space="preserve"> </w:t>
            </w:r>
            <w:r w:rsidRPr="00067CDE">
              <w:rPr>
                <w:rFonts w:ascii="Sylfaen" w:hAnsi="Sylfaen" w:cs="Sylfaen"/>
                <w:sz w:val="20"/>
                <w:szCs w:val="20"/>
              </w:rPr>
              <w:t>կարգ</w:t>
            </w:r>
            <w:r w:rsidRPr="00067CDE">
              <w:rPr>
                <w:rFonts w:ascii="Times Armenian" w:hAnsi="Times Armenian" w:cs="Times Armenian"/>
                <w:sz w:val="20"/>
                <w:szCs w:val="20"/>
              </w:rPr>
              <w:t xml:space="preserve"> </w:t>
            </w:r>
            <w:r w:rsidRPr="00067CDE">
              <w:rPr>
                <w:rFonts w:ascii="Sylfaen" w:hAnsi="Sylfaen" w:cs="Sylfaen"/>
                <w:sz w:val="20"/>
                <w:szCs w:val="20"/>
              </w:rPr>
              <w:t>էքսկ</w:t>
            </w:r>
            <w:r w:rsidRPr="00067CDE">
              <w:rPr>
                <w:rFonts w:ascii="Times Armenian" w:hAnsi="Times Armenian" w:cs="Calibri"/>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1000</w:t>
            </w:r>
            <w:r w:rsidRPr="00067CDE">
              <w:rPr>
                <w:rFonts w:ascii="Sylfaen" w:hAnsi="Sylfaen" w:cs="Sylfaen"/>
                <w:sz w:val="20"/>
                <w:szCs w:val="20"/>
              </w:rPr>
              <w:t>մ</w:t>
            </w:r>
            <w:r w:rsidRPr="00067CDE">
              <w:rPr>
                <w:rFonts w:ascii="Times Armenian" w:hAnsi="Times Armenian" w:cs="Calibri"/>
                <w:sz w:val="20"/>
                <w:szCs w:val="20"/>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1.891</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2</w:t>
            </w:r>
          </w:p>
        </w:tc>
        <w:tc>
          <w:tcPr>
            <w:tcW w:w="4536" w:type="dxa"/>
            <w:gridSpan w:val="2"/>
            <w:tcBorders>
              <w:top w:val="nil"/>
              <w:left w:val="nil"/>
              <w:bottom w:val="nil"/>
              <w:right w:val="single" w:sz="4" w:space="0" w:color="auto"/>
            </w:tcBorders>
            <w:shd w:val="clear" w:color="auto" w:fill="auto"/>
            <w:vAlign w:val="center"/>
            <w:hideMark/>
          </w:tcPr>
          <w:p w:rsidR="00067CDE" w:rsidRPr="00067CDE" w:rsidRDefault="00067CDE" w:rsidP="00067CDE">
            <w:pPr>
              <w:rPr>
                <w:rFonts w:ascii="Times Armenian" w:hAnsi="Times Armenian" w:cs="Calibri"/>
                <w:sz w:val="20"/>
                <w:szCs w:val="20"/>
              </w:rPr>
            </w:pPr>
            <w:r w:rsidRPr="00067CDE">
              <w:rPr>
                <w:rFonts w:ascii="Sylfaen" w:hAnsi="Sylfaen" w:cs="Sylfaen"/>
                <w:sz w:val="20"/>
                <w:szCs w:val="20"/>
              </w:rPr>
              <w:t>Նույնը</w:t>
            </w:r>
            <w:r w:rsidRPr="00067CDE">
              <w:rPr>
                <w:rFonts w:ascii="Times Armenian" w:hAnsi="Times Armenian" w:cs="Calibri"/>
                <w:sz w:val="20"/>
                <w:szCs w:val="20"/>
              </w:rPr>
              <w:t xml:space="preserve"> 3-</w:t>
            </w:r>
            <w:r w:rsidRPr="00067CDE">
              <w:rPr>
                <w:rFonts w:ascii="Sylfaen" w:hAnsi="Sylfaen" w:cs="Sylfaen"/>
                <w:sz w:val="20"/>
                <w:szCs w:val="20"/>
              </w:rPr>
              <w:t>րդ</w:t>
            </w:r>
            <w:r w:rsidRPr="00067CDE">
              <w:rPr>
                <w:rFonts w:ascii="Times Armenian" w:hAnsi="Times Armenian" w:cs="Times Armenian"/>
                <w:sz w:val="20"/>
                <w:szCs w:val="20"/>
              </w:rPr>
              <w:t xml:space="preserve"> </w:t>
            </w:r>
            <w:r w:rsidRPr="00067CDE">
              <w:rPr>
                <w:rFonts w:ascii="Sylfaen" w:hAnsi="Sylfaen" w:cs="Sylfaen"/>
                <w:sz w:val="20"/>
                <w:szCs w:val="20"/>
              </w:rPr>
              <w:t>կարգի</w:t>
            </w:r>
          </w:p>
        </w:tc>
        <w:tc>
          <w:tcPr>
            <w:tcW w:w="992" w:type="dxa"/>
            <w:tcBorders>
              <w:top w:val="nil"/>
              <w:left w:val="nil"/>
              <w:bottom w:val="nil"/>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1000</w:t>
            </w:r>
            <w:r w:rsidRPr="00067CDE">
              <w:rPr>
                <w:rFonts w:ascii="Sylfaen" w:hAnsi="Sylfaen" w:cs="Sylfaen"/>
                <w:sz w:val="20"/>
                <w:szCs w:val="20"/>
              </w:rPr>
              <w:t>մ</w:t>
            </w:r>
            <w:r w:rsidRPr="00067CDE">
              <w:rPr>
                <w:rFonts w:ascii="Times Armenian" w:hAnsi="Times Armenian" w:cs="Calibri"/>
                <w:sz w:val="20"/>
                <w:szCs w:val="20"/>
              </w:rPr>
              <w:t>3</w:t>
            </w:r>
          </w:p>
        </w:tc>
        <w:tc>
          <w:tcPr>
            <w:tcW w:w="992" w:type="dxa"/>
            <w:gridSpan w:val="2"/>
            <w:tcBorders>
              <w:top w:val="nil"/>
              <w:left w:val="nil"/>
              <w:bottom w:val="nil"/>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2.8365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3</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Խրամուղու քանդում 4-րդ կարգ ձեռքով</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100մ3</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2.86</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4</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Խրամուղու քանդում 3-րդ կարգ ձեռքով</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100մ3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4.29</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5</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Ավազի բարձում էքսկ. ա/մեք.</w:t>
            </w:r>
          </w:p>
        </w:tc>
        <w:tc>
          <w:tcPr>
            <w:tcW w:w="992" w:type="dxa"/>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1000մ3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2.112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6</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Տեղափոխում 10կմ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տն</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3379.2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color w:val="FF0000"/>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7</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Խողովակի տակի նախապ. ավազով 10սմ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477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8</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Նույնը խողովակի ծածկում հ-20սմ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1635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9</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Ետ լիցք ձեռքով</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100մ3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14</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10</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Նույնը բուլդոզերով</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1000մ3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1.8885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Հողի հարթեցում տեղում բուլդ.</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1000մ3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2.112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12</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Հին մեկուսիչի մաքրում Փ-1000մմ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մ</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500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13</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Մետաղական խոզանակով խողովակի մաքրում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մ2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1617.4</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14</w:t>
            </w:r>
          </w:p>
        </w:tc>
        <w:tc>
          <w:tcPr>
            <w:tcW w:w="453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 xml:space="preserve">Խողովակի մեկուսացում ժապավենով Փ-1020մմ; </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մ</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505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noWrap/>
            <w:hideMark/>
          </w:tcPr>
          <w:p w:rsidR="00067CDE" w:rsidRPr="00067CDE" w:rsidRDefault="00067CDE" w:rsidP="00067CDE">
            <w:pPr>
              <w:rPr>
                <w:rFonts w:ascii="Times Armenian" w:hAnsi="Times Armenian" w:cs="Calibri"/>
              </w:rPr>
            </w:pPr>
            <w:r w:rsidRPr="00067CDE">
              <w:rPr>
                <w:rFonts w:ascii="Sylfaen" w:hAnsi="Sylfaen" w:cs="Sylfaen"/>
                <w:sz w:val="22"/>
                <w:szCs w:val="22"/>
              </w:rPr>
              <w:t>Շահույթ</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rPr>
            </w:pPr>
            <w:r w:rsidRPr="00067CDE">
              <w:rPr>
                <w:rFonts w:ascii="Times Armenian" w:hAnsi="Times Armenian" w:cs="Calibri"/>
                <w:sz w:val="22"/>
                <w:szCs w:val="22"/>
              </w:rPr>
              <w:t>%</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 </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noWrap/>
            <w:hideMark/>
          </w:tcPr>
          <w:p w:rsidR="00067CDE" w:rsidRPr="00067CDE" w:rsidRDefault="00067CDE" w:rsidP="00067CDE">
            <w:pPr>
              <w:rPr>
                <w:rFonts w:ascii="Times Armenian" w:hAnsi="Times Armenian" w:cs="Calibri"/>
              </w:rPr>
            </w:pPr>
            <w:r w:rsidRPr="00067CDE">
              <w:rPr>
                <w:rFonts w:ascii="Sylfaen" w:hAnsi="Sylfaen" w:cs="Sylfaen"/>
                <w:sz w:val="22"/>
                <w:szCs w:val="22"/>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rPr>
            </w:pPr>
            <w:r w:rsidRPr="00067CDE">
              <w:rPr>
                <w:rFonts w:ascii="Times Armenian" w:hAnsi="Times Armenian" w:cs="Calibri"/>
                <w:sz w:val="22"/>
                <w:szCs w:val="22"/>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 </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noWrap/>
            <w:hideMark/>
          </w:tcPr>
          <w:p w:rsidR="00067CDE" w:rsidRPr="00067CDE" w:rsidRDefault="00067CDE" w:rsidP="00067CDE">
            <w:pPr>
              <w:rPr>
                <w:rFonts w:ascii="Times Armenian" w:hAnsi="Times Armenian" w:cs="Calibri"/>
              </w:rPr>
            </w:pPr>
            <w:r w:rsidRPr="00067CDE">
              <w:rPr>
                <w:rFonts w:ascii="Sylfaen" w:hAnsi="Sylfaen" w:cs="Sylfaen"/>
                <w:sz w:val="22"/>
                <w:szCs w:val="22"/>
              </w:rPr>
              <w:t>ԱԱՀ</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rPr>
            </w:pPr>
            <w:r w:rsidRPr="00067CDE">
              <w:rPr>
                <w:rFonts w:ascii="Times Armenian" w:hAnsi="Times Armenian" w:cs="Calibri"/>
                <w:sz w:val="22"/>
                <w:szCs w:val="22"/>
              </w:rPr>
              <w:t>20.0%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 </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noWrap/>
            <w:hideMark/>
          </w:tcPr>
          <w:p w:rsidR="00067CDE" w:rsidRPr="00067CDE" w:rsidRDefault="00067CDE" w:rsidP="00067CDE">
            <w:pPr>
              <w:rPr>
                <w:rFonts w:ascii="Times Armenian" w:hAnsi="Times Armenian" w:cs="Calibri"/>
              </w:rPr>
            </w:pPr>
            <w:r w:rsidRPr="00067CDE">
              <w:rPr>
                <w:rFonts w:ascii="Sylfaen" w:hAnsi="Sylfaen" w:cs="Sylfaen"/>
                <w:sz w:val="22"/>
                <w:szCs w:val="22"/>
              </w:rPr>
              <w:t>Ընդամենը</w:t>
            </w:r>
          </w:p>
        </w:tc>
        <w:tc>
          <w:tcPr>
            <w:tcW w:w="992" w:type="dxa"/>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b/>
                <w:bCs/>
                <w:sz w:val="20"/>
                <w:szCs w:val="20"/>
              </w:rPr>
            </w:pPr>
            <w:r w:rsidRPr="00067CDE">
              <w:rPr>
                <w:rFonts w:ascii="Times Armenian" w:hAnsi="Times Armenian" w:cs="Calibri"/>
                <w:b/>
                <w:bCs/>
                <w:sz w:val="20"/>
                <w:szCs w:val="20"/>
              </w:rPr>
              <w:t> </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20"/>
                <w:szCs w:val="20"/>
              </w:rPr>
            </w:pPr>
            <w:r>
              <w:rPr>
                <w:rFonts w:ascii="Sylfaen" w:hAnsi="Sylfaen" w:cs="Sylfaen"/>
                <w:b/>
                <w:bCs/>
                <w:sz w:val="20"/>
                <w:szCs w:val="20"/>
              </w:rPr>
              <w:t>Բ</w:t>
            </w:r>
            <w:r w:rsidRPr="00067CDE">
              <w:rPr>
                <w:rFonts w:ascii="Sylfaen" w:hAnsi="Sylfaen" w:cs="Sylfaen"/>
                <w:b/>
                <w:bCs/>
                <w:sz w:val="20"/>
                <w:szCs w:val="20"/>
              </w:rPr>
              <w:t>ացված</w:t>
            </w:r>
            <w:r w:rsidRPr="00067CDE">
              <w:rPr>
                <w:rFonts w:ascii="Times Armenian" w:hAnsi="Times Armenian" w:cs="Calibri"/>
                <w:b/>
                <w:bCs/>
                <w:sz w:val="20"/>
                <w:szCs w:val="20"/>
              </w:rPr>
              <w:t xml:space="preserve"> </w:t>
            </w:r>
            <w:r w:rsidRPr="00067CDE">
              <w:rPr>
                <w:rFonts w:ascii="Sylfaen" w:hAnsi="Sylfaen" w:cs="Sylfaen"/>
                <w:b/>
                <w:bCs/>
                <w:sz w:val="20"/>
                <w:szCs w:val="20"/>
              </w:rPr>
              <w:t>հատվածների</w:t>
            </w:r>
            <w:r w:rsidRPr="00067CDE">
              <w:rPr>
                <w:rFonts w:ascii="Times Armenian" w:hAnsi="Times Armenian" w:cs="Times Armenian"/>
                <w:b/>
                <w:bCs/>
                <w:sz w:val="20"/>
                <w:szCs w:val="20"/>
              </w:rPr>
              <w:t xml:space="preserve"> </w:t>
            </w:r>
            <w:r w:rsidRPr="00067CDE">
              <w:rPr>
                <w:rFonts w:ascii="Sylfaen" w:hAnsi="Sylfaen" w:cs="Sylfaen"/>
                <w:b/>
                <w:bCs/>
                <w:sz w:val="20"/>
                <w:szCs w:val="20"/>
              </w:rPr>
              <w:t>վերականգնում</w:t>
            </w:r>
            <w:r w:rsidRPr="00067CDE">
              <w:rPr>
                <w:rFonts w:ascii="Times Armenian" w:hAnsi="Times Armenian" w:cs="Calibri"/>
                <w:b/>
                <w:bCs/>
                <w:sz w:val="20"/>
                <w:szCs w:val="20"/>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sidRPr="00067CDE">
              <w:rPr>
                <w:rFonts w:ascii="Times Armenian" w:hAnsi="Times Armenian" w:cs="Calibri"/>
                <w:b/>
                <w:bCs/>
                <w:sz w:val="18"/>
                <w:szCs w:val="18"/>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sidRPr="00067CDE">
              <w:rPr>
                <w:rFonts w:ascii="Times Armenian" w:hAnsi="Times Armenian" w:cs="Calibri"/>
                <w:b/>
                <w:bCs/>
                <w:sz w:val="18"/>
                <w:szCs w:val="18"/>
              </w:rPr>
              <w:t> </w:t>
            </w:r>
          </w:p>
        </w:tc>
        <w:tc>
          <w:tcPr>
            <w:tcW w:w="127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sidRPr="00067CDE">
              <w:rPr>
                <w:rFonts w:ascii="Times Armenian" w:hAnsi="Times Armenian" w:cs="Calibri"/>
                <w:b/>
                <w:bCs/>
                <w:sz w:val="18"/>
                <w:szCs w:val="18"/>
              </w:rPr>
              <w:t> </w:t>
            </w:r>
          </w:p>
        </w:tc>
        <w:tc>
          <w:tcPr>
            <w:tcW w:w="2160"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sz w:val="18"/>
                <w:szCs w:val="18"/>
              </w:rPr>
            </w:pPr>
            <w:r w:rsidRPr="00067CDE">
              <w:rPr>
                <w:rFonts w:ascii="Times Armenian" w:hAnsi="Times Armenian" w:cs="Calibri"/>
                <w:b/>
                <w:bCs/>
                <w:sz w:val="18"/>
                <w:szCs w:val="18"/>
              </w:rPr>
              <w:t> </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w:t>
            </w:r>
          </w:p>
        </w:tc>
        <w:tc>
          <w:tcPr>
            <w:tcW w:w="453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rPr>
                <w:rFonts w:ascii="Times Armenian" w:hAnsi="Times Armenian" w:cs="Calibri"/>
                <w:sz w:val="20"/>
                <w:szCs w:val="20"/>
              </w:rPr>
            </w:pPr>
            <w:r w:rsidRPr="00067CDE">
              <w:rPr>
                <w:rFonts w:ascii="Sylfaen" w:hAnsi="Sylfaen" w:cs="Sylfaen"/>
                <w:sz w:val="20"/>
                <w:szCs w:val="20"/>
              </w:rPr>
              <w:t>Խրամուղու</w:t>
            </w:r>
            <w:r w:rsidRPr="00067CDE">
              <w:rPr>
                <w:rFonts w:ascii="Times Armenian" w:hAnsi="Times Armenian" w:cs="Calibri"/>
                <w:sz w:val="20"/>
                <w:szCs w:val="20"/>
              </w:rPr>
              <w:t xml:space="preserve"> </w:t>
            </w:r>
            <w:r w:rsidRPr="00067CDE">
              <w:rPr>
                <w:rFonts w:ascii="Sylfaen" w:hAnsi="Sylfaen" w:cs="Sylfaen"/>
                <w:sz w:val="20"/>
                <w:szCs w:val="20"/>
              </w:rPr>
              <w:t>քանդում</w:t>
            </w:r>
            <w:r w:rsidRPr="00067CDE">
              <w:rPr>
                <w:rFonts w:ascii="Times Armenian" w:hAnsi="Times Armenian" w:cs="Times Armenian"/>
                <w:sz w:val="20"/>
                <w:szCs w:val="20"/>
              </w:rPr>
              <w:t xml:space="preserve"> 4-</w:t>
            </w:r>
            <w:r w:rsidRPr="00067CDE">
              <w:rPr>
                <w:rFonts w:ascii="Sylfaen" w:hAnsi="Sylfaen" w:cs="Sylfaen"/>
                <w:sz w:val="20"/>
                <w:szCs w:val="20"/>
              </w:rPr>
              <w:t>րդ</w:t>
            </w:r>
            <w:r w:rsidRPr="00067CDE">
              <w:rPr>
                <w:rFonts w:ascii="Times Armenian" w:hAnsi="Times Armenian" w:cs="Times Armenian"/>
                <w:sz w:val="20"/>
                <w:szCs w:val="20"/>
              </w:rPr>
              <w:t xml:space="preserve"> </w:t>
            </w:r>
            <w:r w:rsidRPr="00067CDE">
              <w:rPr>
                <w:rFonts w:ascii="Sylfaen" w:hAnsi="Sylfaen" w:cs="Sylfaen"/>
                <w:sz w:val="20"/>
                <w:szCs w:val="20"/>
              </w:rPr>
              <w:t>կարգ</w:t>
            </w:r>
            <w:r w:rsidRPr="00067CDE">
              <w:rPr>
                <w:rFonts w:ascii="Times Armenian" w:hAnsi="Times Armenian" w:cs="Times Armenian"/>
                <w:sz w:val="20"/>
                <w:szCs w:val="20"/>
              </w:rPr>
              <w:t xml:space="preserve"> </w:t>
            </w:r>
            <w:r w:rsidRPr="00067CDE">
              <w:rPr>
                <w:rFonts w:ascii="Sylfaen" w:hAnsi="Sylfaen" w:cs="Sylfaen"/>
                <w:sz w:val="20"/>
                <w:szCs w:val="20"/>
              </w:rPr>
              <w:t>էքսկ</w:t>
            </w:r>
            <w:r w:rsidRPr="00067CDE">
              <w:rPr>
                <w:rFonts w:ascii="Times Armenian" w:hAnsi="Times Armenian" w:cs="Calibri"/>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1000</w:t>
            </w:r>
            <w:r w:rsidRPr="00067CDE">
              <w:rPr>
                <w:rFonts w:ascii="Sylfaen" w:hAnsi="Sylfaen" w:cs="Sylfaen"/>
                <w:sz w:val="20"/>
                <w:szCs w:val="20"/>
              </w:rPr>
              <w:t>մ</w:t>
            </w:r>
            <w:r w:rsidRPr="00067CDE">
              <w:rPr>
                <w:rFonts w:ascii="Times Armenian" w:hAnsi="Times Armenian" w:cs="Calibri"/>
                <w:sz w:val="20"/>
                <w:szCs w:val="20"/>
              </w:rPr>
              <w:t>3</w:t>
            </w:r>
          </w:p>
        </w:tc>
        <w:tc>
          <w:tcPr>
            <w:tcW w:w="992"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0.08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2</w:t>
            </w:r>
          </w:p>
        </w:tc>
        <w:tc>
          <w:tcPr>
            <w:tcW w:w="4536" w:type="dxa"/>
            <w:gridSpan w:val="2"/>
            <w:tcBorders>
              <w:top w:val="nil"/>
              <w:left w:val="nil"/>
              <w:bottom w:val="nil"/>
              <w:right w:val="single" w:sz="4" w:space="0" w:color="auto"/>
            </w:tcBorders>
            <w:shd w:val="clear" w:color="auto" w:fill="auto"/>
            <w:vAlign w:val="center"/>
            <w:hideMark/>
          </w:tcPr>
          <w:p w:rsidR="00067CDE" w:rsidRPr="00067CDE" w:rsidRDefault="00067CDE" w:rsidP="00067CDE">
            <w:pPr>
              <w:rPr>
                <w:rFonts w:ascii="Times Armenian" w:hAnsi="Times Armenian" w:cs="Calibri"/>
                <w:sz w:val="20"/>
                <w:szCs w:val="20"/>
              </w:rPr>
            </w:pPr>
            <w:r w:rsidRPr="00067CDE">
              <w:rPr>
                <w:rFonts w:ascii="Sylfaen" w:hAnsi="Sylfaen" w:cs="Sylfaen"/>
                <w:sz w:val="20"/>
                <w:szCs w:val="20"/>
              </w:rPr>
              <w:t>Նույնը</w:t>
            </w:r>
            <w:r w:rsidRPr="00067CDE">
              <w:rPr>
                <w:rFonts w:ascii="Times Armenian" w:hAnsi="Times Armenian" w:cs="Calibri"/>
                <w:sz w:val="20"/>
                <w:szCs w:val="20"/>
              </w:rPr>
              <w:t xml:space="preserve"> 3-</w:t>
            </w:r>
            <w:r w:rsidRPr="00067CDE">
              <w:rPr>
                <w:rFonts w:ascii="Sylfaen" w:hAnsi="Sylfaen" w:cs="Sylfaen"/>
                <w:sz w:val="20"/>
                <w:szCs w:val="20"/>
              </w:rPr>
              <w:t>րդ</w:t>
            </w:r>
            <w:r w:rsidRPr="00067CDE">
              <w:rPr>
                <w:rFonts w:ascii="Times Armenian" w:hAnsi="Times Armenian" w:cs="Times Armenian"/>
                <w:sz w:val="20"/>
                <w:szCs w:val="20"/>
              </w:rPr>
              <w:t xml:space="preserve"> </w:t>
            </w:r>
            <w:r w:rsidRPr="00067CDE">
              <w:rPr>
                <w:rFonts w:ascii="Sylfaen" w:hAnsi="Sylfaen" w:cs="Sylfaen"/>
                <w:sz w:val="20"/>
                <w:szCs w:val="20"/>
              </w:rPr>
              <w:t>կարգի</w:t>
            </w:r>
          </w:p>
        </w:tc>
        <w:tc>
          <w:tcPr>
            <w:tcW w:w="992" w:type="dxa"/>
            <w:tcBorders>
              <w:top w:val="nil"/>
              <w:left w:val="nil"/>
              <w:bottom w:val="nil"/>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1000</w:t>
            </w:r>
            <w:r w:rsidRPr="00067CDE">
              <w:rPr>
                <w:rFonts w:ascii="Sylfaen" w:hAnsi="Sylfaen" w:cs="Sylfaen"/>
                <w:sz w:val="20"/>
                <w:szCs w:val="20"/>
              </w:rPr>
              <w:t>մ</w:t>
            </w:r>
            <w:r w:rsidRPr="00067CDE">
              <w:rPr>
                <w:rFonts w:ascii="Times Armenian" w:hAnsi="Times Armenian" w:cs="Calibri"/>
                <w:sz w:val="20"/>
                <w:szCs w:val="20"/>
              </w:rPr>
              <w:t>3</w:t>
            </w:r>
          </w:p>
        </w:tc>
        <w:tc>
          <w:tcPr>
            <w:tcW w:w="992" w:type="dxa"/>
            <w:gridSpan w:val="2"/>
            <w:tcBorders>
              <w:top w:val="nil"/>
              <w:left w:val="nil"/>
              <w:bottom w:val="nil"/>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0.08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3</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Խրամուղու քանդում 4-րդ կարգ ձեռքով</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100մ3</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0.85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4</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Ավազի բարձում էքսկ. ա/մեք.</w:t>
            </w:r>
          </w:p>
        </w:tc>
        <w:tc>
          <w:tcPr>
            <w:tcW w:w="992" w:type="dxa"/>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1000մ3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0.1045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5</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Տեղափոխում 10կմ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տն</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161.2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6</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Խողովակի տակի նախապ. Ավազով 10սմ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13.5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7</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Նույնը խողովակի ծածկում հ-20սմ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91</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8</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Ետ լիցք 3-րդ կարգ ձեռքով</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100մ3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0.675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9</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Նույնը բուլդոզերով</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1000մ3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0.132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10</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Հին մեկուսիչի մաքրում Փ-1000մմ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մ</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82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11</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Մետաղական խոզանակով խողովակի մաքրում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մ2</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275.5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6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12</w:t>
            </w:r>
          </w:p>
        </w:tc>
        <w:tc>
          <w:tcPr>
            <w:tcW w:w="453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 xml:space="preserve">Խողովակի մեկուսացում ժապավենով Փ-1020մմ; հաստ 1.2մմ ոչ պակաս </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մ</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86</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13</w:t>
            </w:r>
          </w:p>
        </w:tc>
        <w:tc>
          <w:tcPr>
            <w:tcW w:w="453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Կավե գրունտի քանդում և բարձ. ա/մ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1000մ3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0.1695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lastRenderedPageBreak/>
              <w:t>14</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Տեղափոխում 5կմ</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տն</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322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15</w:t>
            </w:r>
          </w:p>
        </w:tc>
        <w:tc>
          <w:tcPr>
            <w:tcW w:w="453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Ետլիցք բուլդ</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1000մ3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0.1695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jc w:val="right"/>
              <w:rPr>
                <w:rFonts w:ascii="Calibri" w:hAnsi="Calibri" w:cs="Calibri"/>
                <w:color w:val="000000"/>
              </w:rPr>
            </w:pPr>
            <w:r w:rsidRPr="00067CDE">
              <w:rPr>
                <w:rFonts w:ascii="Calibri" w:hAnsi="Calibri" w:cs="Calibri"/>
                <w:color w:val="000000"/>
                <w:sz w:val="22"/>
                <w:szCs w:val="22"/>
              </w:rPr>
              <w:t>16</w:t>
            </w:r>
          </w:p>
        </w:tc>
        <w:tc>
          <w:tcPr>
            <w:tcW w:w="453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Կավային գրուտով լցնում խողովակի վրա</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1000մ3</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0.1045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 </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noWrap/>
            <w:hideMark/>
          </w:tcPr>
          <w:p w:rsidR="00067CDE" w:rsidRPr="00067CDE" w:rsidRDefault="00067CDE" w:rsidP="00067CDE">
            <w:pPr>
              <w:rPr>
                <w:rFonts w:ascii="Times Armenian" w:hAnsi="Times Armenian" w:cs="Calibri"/>
              </w:rPr>
            </w:pPr>
            <w:r w:rsidRPr="00067CDE">
              <w:rPr>
                <w:rFonts w:ascii="Sylfaen" w:hAnsi="Sylfaen" w:cs="Sylfaen"/>
                <w:sz w:val="22"/>
                <w:szCs w:val="22"/>
              </w:rPr>
              <w:t>Շահույթ</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rPr>
            </w:pPr>
            <w:r w:rsidRPr="00067CDE">
              <w:rPr>
                <w:rFonts w:ascii="Times Armenian" w:hAnsi="Times Armenian" w:cs="Calibri"/>
                <w:sz w:val="22"/>
                <w:szCs w:val="22"/>
              </w:rPr>
              <w:t>%</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 </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noWrap/>
            <w:hideMark/>
          </w:tcPr>
          <w:p w:rsidR="00067CDE" w:rsidRPr="00067CDE" w:rsidRDefault="00067CDE" w:rsidP="00067CDE">
            <w:pPr>
              <w:rPr>
                <w:rFonts w:ascii="Times Armenian" w:hAnsi="Times Armenian" w:cs="Calibri"/>
              </w:rPr>
            </w:pPr>
            <w:r w:rsidRPr="00067CDE">
              <w:rPr>
                <w:rFonts w:ascii="Sylfaen" w:hAnsi="Sylfaen" w:cs="Sylfaen"/>
                <w:sz w:val="22"/>
                <w:szCs w:val="22"/>
              </w:rPr>
              <w:t>Ընդամենը</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rPr>
            </w:pPr>
            <w:r w:rsidRPr="00067CDE">
              <w:rPr>
                <w:rFonts w:ascii="Times Armenian" w:hAnsi="Times Armenian" w:cs="Calibri"/>
                <w:sz w:val="22"/>
                <w:szCs w:val="22"/>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 </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noWrap/>
            <w:hideMark/>
          </w:tcPr>
          <w:p w:rsidR="00067CDE" w:rsidRPr="00067CDE" w:rsidRDefault="00067CDE" w:rsidP="00067CDE">
            <w:pPr>
              <w:rPr>
                <w:rFonts w:ascii="Times Armenian" w:hAnsi="Times Armenian" w:cs="Calibri"/>
              </w:rPr>
            </w:pPr>
            <w:r w:rsidRPr="00067CDE">
              <w:rPr>
                <w:rFonts w:ascii="Sylfaen" w:hAnsi="Sylfaen" w:cs="Sylfaen"/>
              </w:rPr>
              <w:t>ԱԱՀ</w:t>
            </w:r>
          </w:p>
        </w:tc>
        <w:tc>
          <w:tcPr>
            <w:tcW w:w="992" w:type="dxa"/>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rPr>
            </w:pPr>
            <w:r w:rsidRPr="00067CDE">
              <w:rPr>
                <w:rFonts w:ascii="Times Armenian" w:hAnsi="Times Armenian" w:cs="Calibri"/>
                <w:sz w:val="22"/>
                <w:szCs w:val="22"/>
              </w:rPr>
              <w:t>%</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1276" w:type="dxa"/>
            <w:gridSpan w:val="2"/>
            <w:tcBorders>
              <w:top w:val="nil"/>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sz w:val="20"/>
                <w:szCs w:val="20"/>
              </w:rPr>
            </w:pPr>
            <w:r w:rsidRPr="00067CDE">
              <w:rPr>
                <w:rFonts w:ascii="Times Armenian" w:hAnsi="Times Armenian" w:cs="Calibri"/>
                <w:sz w:val="20"/>
                <w:szCs w:val="20"/>
              </w:rPr>
              <w:t> </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nil"/>
              <w:right w:val="single" w:sz="4" w:space="0" w:color="auto"/>
            </w:tcBorders>
            <w:shd w:val="clear" w:color="auto" w:fill="auto"/>
            <w:noWrap/>
            <w:hideMark/>
          </w:tcPr>
          <w:p w:rsidR="00067CDE" w:rsidRPr="00067CDE" w:rsidRDefault="00067CDE" w:rsidP="00067CDE">
            <w:pPr>
              <w:rPr>
                <w:rFonts w:ascii="Times Armenian" w:hAnsi="Times Armenian" w:cs="Calibri"/>
              </w:rPr>
            </w:pPr>
            <w:r w:rsidRPr="00067CDE">
              <w:rPr>
                <w:rFonts w:ascii="Sylfaen" w:hAnsi="Sylfaen" w:cs="Sylfaen"/>
                <w:sz w:val="22"/>
                <w:szCs w:val="22"/>
              </w:rPr>
              <w:t>Ընդամենը</w:t>
            </w:r>
          </w:p>
        </w:tc>
        <w:tc>
          <w:tcPr>
            <w:tcW w:w="992" w:type="dxa"/>
            <w:tcBorders>
              <w:top w:val="nil"/>
              <w:left w:val="nil"/>
              <w:bottom w:val="nil"/>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992" w:type="dxa"/>
            <w:gridSpan w:val="2"/>
            <w:tcBorders>
              <w:top w:val="nil"/>
              <w:left w:val="nil"/>
              <w:bottom w:val="nil"/>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1276" w:type="dxa"/>
            <w:gridSpan w:val="2"/>
            <w:tcBorders>
              <w:top w:val="nil"/>
              <w:left w:val="nil"/>
              <w:bottom w:val="nil"/>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2160" w:type="dxa"/>
            <w:gridSpan w:val="2"/>
            <w:tcBorders>
              <w:top w:val="nil"/>
              <w:left w:val="nil"/>
              <w:bottom w:val="nil"/>
              <w:right w:val="single" w:sz="4" w:space="0" w:color="auto"/>
            </w:tcBorders>
            <w:shd w:val="clear" w:color="auto" w:fill="auto"/>
            <w:noWrap/>
            <w:vAlign w:val="center"/>
            <w:hideMark/>
          </w:tcPr>
          <w:p w:rsidR="00067CDE" w:rsidRPr="00067CDE" w:rsidRDefault="00067CDE" w:rsidP="00067CDE">
            <w:pPr>
              <w:jc w:val="center"/>
              <w:rPr>
                <w:rFonts w:ascii="Times Armenian" w:hAnsi="Times Armenian" w:cs="Calibri"/>
                <w:b/>
                <w:bCs/>
                <w:sz w:val="20"/>
                <w:szCs w:val="20"/>
              </w:rPr>
            </w:pPr>
            <w:r w:rsidRPr="00067CDE">
              <w:rPr>
                <w:rFonts w:ascii="Times Armenian" w:hAnsi="Times Armenian" w:cs="Calibri"/>
                <w:b/>
                <w:bCs/>
                <w:sz w:val="20"/>
                <w:szCs w:val="20"/>
              </w:rPr>
              <w:t> </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single" w:sz="4" w:space="0" w:color="auto"/>
              <w:left w:val="nil"/>
              <w:bottom w:val="single" w:sz="4" w:space="0" w:color="auto"/>
              <w:right w:val="single" w:sz="4" w:space="0" w:color="auto"/>
            </w:tcBorders>
            <w:shd w:val="clear" w:color="auto" w:fill="auto"/>
            <w:noWrap/>
            <w:vAlign w:val="center"/>
            <w:hideMark/>
          </w:tcPr>
          <w:p w:rsidR="00067CDE" w:rsidRPr="00067CDE" w:rsidRDefault="00067CDE" w:rsidP="00067CDE">
            <w:pPr>
              <w:rPr>
                <w:rFonts w:ascii="Sylfaen" w:hAnsi="Sylfaen" w:cs="Calibri"/>
              </w:rPr>
            </w:pPr>
            <w:r w:rsidRPr="00067CDE">
              <w:rPr>
                <w:rFonts w:ascii="Sylfaen" w:hAnsi="Sylfaen" w:cs="Calibri"/>
                <w:sz w:val="22"/>
                <w:szCs w:val="22"/>
              </w:rPr>
              <w:t>Ամբողջը 1-2 մասով</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hideMark/>
          </w:tcPr>
          <w:p w:rsidR="00067CDE" w:rsidRPr="00067CDE" w:rsidRDefault="00067CDE" w:rsidP="00067CDE">
            <w:pPr>
              <w:rPr>
                <w:rFonts w:ascii="Sylfaen" w:hAnsi="Sylfaen" w:cs="Calibri"/>
              </w:rPr>
            </w:pPr>
            <w:r w:rsidRPr="00067CDE">
              <w:rPr>
                <w:rFonts w:ascii="Sylfaen" w:hAnsi="Sylfaen" w:cs="Calibri"/>
                <w:sz w:val="22"/>
                <w:szCs w:val="22"/>
              </w:rPr>
              <w:t> </w:t>
            </w:r>
          </w:p>
        </w:tc>
        <w:tc>
          <w:tcPr>
            <w:tcW w:w="2160" w:type="dxa"/>
            <w:gridSpan w:val="2"/>
            <w:tcBorders>
              <w:top w:val="single" w:sz="4" w:space="0" w:color="auto"/>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b/>
                <w:bCs/>
                <w:sz w:val="20"/>
                <w:szCs w:val="20"/>
              </w:rPr>
            </w:pPr>
            <w:r w:rsidRPr="00067CDE">
              <w:rPr>
                <w:rFonts w:ascii="Sylfaen" w:hAnsi="Sylfaen" w:cs="Calibri"/>
                <w:b/>
                <w:bCs/>
                <w:sz w:val="20"/>
                <w:szCs w:val="20"/>
              </w:rPr>
              <w:t> </w:t>
            </w:r>
          </w:p>
        </w:tc>
      </w:tr>
      <w:tr w:rsidR="00067CDE" w:rsidRPr="00067CDE" w:rsidTr="00067CDE">
        <w:trPr>
          <w:trHeight w:val="51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both"/>
              <w:rPr>
                <w:rFonts w:ascii="Times Armenian" w:hAnsi="Times Armenian" w:cs="Calibri"/>
                <w:sz w:val="20"/>
                <w:szCs w:val="20"/>
              </w:rPr>
            </w:pPr>
            <w:r w:rsidRPr="00067CDE">
              <w:rPr>
                <w:rFonts w:ascii="Times Armenian" w:hAnsi="Times Armenian" w:cs="Calibri"/>
                <w:sz w:val="20"/>
                <w:szCs w:val="20"/>
              </w:rPr>
              <w:t>ä³ïíÇñ³ïáõÇ ÏáÕÙÇó ïñ³Ù³¹ñíáÕ ÝÛáõÃ»ñ, ë³ñù³íáñáõÙÝ»ñ ¨ Í³é³ÛáõÃÛáõÝÝ»ñ</w:t>
            </w:r>
          </w:p>
        </w:tc>
        <w:tc>
          <w:tcPr>
            <w:tcW w:w="992" w:type="dxa"/>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b/>
                <w:bCs/>
                <w:i/>
                <w:iCs/>
                <w:sz w:val="20"/>
                <w:szCs w:val="20"/>
              </w:rPr>
            </w:pPr>
            <w:r w:rsidRPr="00067CDE">
              <w:rPr>
                <w:rFonts w:ascii="Times Armenian" w:hAnsi="Times Armenian" w:cs="Calibri"/>
                <w:b/>
                <w:bCs/>
                <w:i/>
                <w:iCs/>
                <w:sz w:val="20"/>
                <w:szCs w:val="20"/>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rPr>
                <w:rFonts w:ascii="Times Armenian" w:hAnsi="Times Armenian" w:cs="Calibri"/>
                <w:b/>
                <w:bCs/>
                <w:i/>
                <w:iCs/>
                <w:sz w:val="20"/>
                <w:szCs w:val="20"/>
              </w:rPr>
            </w:pPr>
            <w:r w:rsidRPr="00067CDE">
              <w:rPr>
                <w:rFonts w:ascii="Times Armenian" w:hAnsi="Times Armenian" w:cs="Calibri"/>
                <w:b/>
                <w:bCs/>
                <w:i/>
                <w:iCs/>
                <w:sz w:val="20"/>
                <w:szCs w:val="20"/>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 </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rPr>
            </w:pPr>
            <w:r w:rsidRPr="00067CDE">
              <w:rPr>
                <w:rFonts w:ascii="Sylfaen" w:hAnsi="Sylfaen" w:cs="Calibri"/>
                <w:sz w:val="22"/>
                <w:szCs w:val="22"/>
              </w:rPr>
              <w:t> </w:t>
            </w:r>
          </w:p>
        </w:tc>
      </w:tr>
      <w:tr w:rsidR="00067CDE" w:rsidRPr="00067CDE" w:rsidTr="00067CDE">
        <w:trPr>
          <w:trHeight w:val="300"/>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rsidR="00067CDE" w:rsidRPr="00067CDE" w:rsidRDefault="00067CDE" w:rsidP="00067CDE">
            <w:pPr>
              <w:rPr>
                <w:rFonts w:ascii="Calibri" w:hAnsi="Calibri" w:cs="Calibri"/>
                <w:color w:val="000000"/>
              </w:rPr>
            </w:pPr>
            <w:r w:rsidRPr="00067CDE">
              <w:rPr>
                <w:rFonts w:ascii="Calibri" w:hAnsi="Calibri" w:cs="Calibri"/>
                <w:color w:val="000000"/>
                <w:sz w:val="22"/>
                <w:szCs w:val="22"/>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rPr>
                <w:rFonts w:ascii="Sylfaen" w:hAnsi="Sylfaen" w:cs="Calibri"/>
                <w:sz w:val="20"/>
                <w:szCs w:val="20"/>
              </w:rPr>
            </w:pPr>
            <w:r w:rsidRPr="00067CDE">
              <w:rPr>
                <w:rFonts w:ascii="Sylfaen" w:hAnsi="Sylfaen" w:cs="Calibri"/>
                <w:sz w:val="20"/>
                <w:szCs w:val="20"/>
              </w:rPr>
              <w:t>Մեկուսիչ ժապավեն , Փ-1000 մմ խողովակի համար</w:t>
            </w:r>
          </w:p>
        </w:tc>
        <w:tc>
          <w:tcPr>
            <w:tcW w:w="992" w:type="dxa"/>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sz w:val="20"/>
                <w:szCs w:val="20"/>
              </w:rPr>
            </w:pPr>
            <w:r w:rsidRPr="00067CDE">
              <w:rPr>
                <w:rFonts w:ascii="Sylfaen" w:hAnsi="Sylfaen" w:cs="Sylfaen"/>
                <w:sz w:val="20"/>
                <w:szCs w:val="20"/>
              </w:rPr>
              <w:t>մ</w:t>
            </w:r>
            <w:r w:rsidRPr="00067CDE">
              <w:rPr>
                <w:rFonts w:ascii="Times Armenian" w:hAnsi="Times Armenian" w:cs="Times Armenian"/>
                <w:sz w:val="20"/>
                <w:szCs w:val="20"/>
              </w:rPr>
              <w:t>/</w:t>
            </w:r>
            <w:r w:rsidRPr="00067CDE">
              <w:rPr>
                <w:rFonts w:ascii="Sylfaen" w:hAnsi="Sylfaen" w:cs="Sylfaen"/>
                <w:sz w:val="20"/>
                <w:szCs w:val="20"/>
              </w:rPr>
              <w:t>մ</w:t>
            </w:r>
            <w:r w:rsidRPr="00067CDE">
              <w:rPr>
                <w:rFonts w:ascii="Times Armenian" w:hAnsi="Times Armenian" w:cs="Calibri"/>
                <w:sz w:val="20"/>
                <w:szCs w:val="20"/>
              </w:rPr>
              <w:t>2</w:t>
            </w:r>
          </w:p>
        </w:tc>
        <w:tc>
          <w:tcPr>
            <w:tcW w:w="992" w:type="dxa"/>
            <w:gridSpan w:val="2"/>
            <w:tcBorders>
              <w:top w:val="nil"/>
              <w:left w:val="nil"/>
              <w:bottom w:val="single" w:sz="4" w:space="0" w:color="auto"/>
              <w:right w:val="single" w:sz="4" w:space="0" w:color="auto"/>
            </w:tcBorders>
            <w:shd w:val="clear" w:color="auto" w:fill="auto"/>
            <w:vAlign w:val="center"/>
            <w:hideMark/>
          </w:tcPr>
          <w:p w:rsidR="00067CDE" w:rsidRPr="00067CDE" w:rsidRDefault="00067CDE" w:rsidP="00067CDE">
            <w:pPr>
              <w:jc w:val="center"/>
              <w:rPr>
                <w:rFonts w:ascii="Times Armenian" w:hAnsi="Times Armenian" w:cs="Calibri"/>
                <w:sz w:val="20"/>
                <w:szCs w:val="20"/>
                <w:u w:val="single"/>
              </w:rPr>
            </w:pPr>
            <w:r w:rsidRPr="00067CDE">
              <w:rPr>
                <w:rFonts w:ascii="Times Armenian" w:hAnsi="Times Armenian" w:cs="Calibri"/>
                <w:sz w:val="20"/>
                <w:szCs w:val="20"/>
                <w:u w:val="single"/>
              </w:rPr>
              <w:t xml:space="preserve">591   </w:t>
            </w:r>
            <w:r w:rsidRPr="00067CDE">
              <w:rPr>
                <w:rFonts w:ascii="Times Armenian" w:hAnsi="Times Armenian" w:cs="Calibri"/>
                <w:sz w:val="20"/>
                <w:szCs w:val="20"/>
              </w:rPr>
              <w:t>1892.9</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r w:rsidRPr="00067CDE">
              <w:rPr>
                <w:rFonts w:ascii="Sylfaen" w:hAnsi="Sylfaen" w:cs="Calibri"/>
                <w:sz w:val="20"/>
                <w:szCs w:val="20"/>
              </w:rPr>
              <w:t> </w:t>
            </w:r>
          </w:p>
        </w:tc>
        <w:tc>
          <w:tcPr>
            <w:tcW w:w="2160" w:type="dxa"/>
            <w:gridSpan w:val="2"/>
            <w:tcBorders>
              <w:top w:val="nil"/>
              <w:left w:val="nil"/>
              <w:bottom w:val="single" w:sz="4" w:space="0" w:color="auto"/>
              <w:right w:val="single" w:sz="4" w:space="0" w:color="auto"/>
            </w:tcBorders>
            <w:shd w:val="clear" w:color="auto" w:fill="auto"/>
            <w:noWrap/>
            <w:vAlign w:val="center"/>
            <w:hideMark/>
          </w:tcPr>
          <w:p w:rsidR="00067CDE" w:rsidRPr="00067CDE" w:rsidRDefault="00067CDE" w:rsidP="00067CDE">
            <w:pPr>
              <w:jc w:val="center"/>
              <w:rPr>
                <w:rFonts w:ascii="Sylfaen" w:hAnsi="Sylfaen" w:cs="Calibri"/>
                <w:sz w:val="20"/>
                <w:szCs w:val="20"/>
              </w:rPr>
            </w:pPr>
            <w:r w:rsidRPr="00067CDE">
              <w:rPr>
                <w:rFonts w:ascii="Sylfaen" w:hAnsi="Sylfaen" w:cs="Calibri"/>
                <w:sz w:val="20"/>
                <w:szCs w:val="20"/>
              </w:rPr>
              <w:t> </w:t>
            </w:r>
          </w:p>
        </w:tc>
      </w:tr>
    </w:tbl>
    <w:p w:rsidR="00A138F1" w:rsidRDefault="00A138F1" w:rsidP="005A5D42">
      <w:pPr>
        <w:rPr>
          <w:rFonts w:ascii="Sylfaen" w:hAnsi="Sylfaen"/>
          <w:b/>
          <w:sz w:val="16"/>
          <w:szCs w:val="16"/>
        </w:rPr>
      </w:pPr>
    </w:p>
    <w:p w:rsidR="00A138F1" w:rsidRDefault="00A138F1" w:rsidP="005A5D42">
      <w:pPr>
        <w:rPr>
          <w:rFonts w:ascii="Sylfaen" w:hAnsi="Sylfaen"/>
          <w:b/>
          <w:sz w:val="16"/>
          <w:szCs w:val="16"/>
        </w:rPr>
      </w:pPr>
    </w:p>
    <w:p w:rsidR="00A138F1" w:rsidRDefault="00A138F1" w:rsidP="005A5D42">
      <w:pPr>
        <w:rPr>
          <w:rFonts w:ascii="Sylfaen" w:hAnsi="Sylfaen"/>
          <w:b/>
          <w:sz w:val="16"/>
          <w:szCs w:val="16"/>
        </w:rPr>
      </w:pPr>
    </w:p>
    <w:p w:rsidR="00A138F1" w:rsidRDefault="00A138F1" w:rsidP="005A5D42">
      <w:pPr>
        <w:rPr>
          <w:rFonts w:ascii="Sylfaen" w:hAnsi="Sylfaen"/>
          <w:b/>
          <w:sz w:val="16"/>
          <w:szCs w:val="16"/>
        </w:rPr>
      </w:pPr>
    </w:p>
    <w:p w:rsidR="00A138F1" w:rsidRDefault="00A138F1" w:rsidP="005A5D42">
      <w:pPr>
        <w:rPr>
          <w:rFonts w:ascii="Sylfaen" w:hAnsi="Sylfaen"/>
          <w:b/>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56AD0">
        <w:rPr>
          <w:rFonts w:ascii="Sylfaen" w:hAnsi="Sylfaen"/>
          <w:sz w:val="18"/>
          <w:szCs w:val="18"/>
          <w:lang w:val="af-ZA"/>
        </w:rPr>
        <w:t>№128/GArm/15_2.1_2-13.08.15</w:t>
      </w:r>
      <w:r w:rsidR="00AA2A5B">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AA2A5B" w:rsidP="00A869AD">
            <w:pPr>
              <w:jc w:val="center"/>
              <w:rPr>
                <w:rFonts w:ascii="Sylfaen" w:hAnsi="Sylfaen" w:cs="Sylfaen"/>
                <w:sz w:val="20"/>
                <w:szCs w:val="20"/>
              </w:rPr>
            </w:pPr>
            <w:r>
              <w:rPr>
                <w:rFonts w:ascii="Sylfaen" w:hAnsi="Sylfaen" w:cs="Sylfaen"/>
                <w:b/>
                <w:lang w:val="hy-AM"/>
              </w:rPr>
              <w:t>Ղազախ-Բերդ–Սևան մայրուղային գազատարի մեկուսիչ շերտի և բացված հատվածների վերականգնում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F56AD0">
        <w:rPr>
          <w:rFonts w:ascii="Sylfaen" w:hAnsi="Sylfaen"/>
          <w:b/>
          <w:sz w:val="14"/>
          <w:szCs w:val="14"/>
          <w:lang w:val="af-ZA"/>
        </w:rPr>
        <w:t>№128/GArm/15_2.1_2-13.08.15</w:t>
      </w:r>
      <w:r w:rsidR="00AA2A5B">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F56AD0">
        <w:rPr>
          <w:rFonts w:ascii="Sylfaen" w:hAnsi="Sylfaen"/>
          <w:b/>
          <w:sz w:val="14"/>
          <w:szCs w:val="14"/>
          <w:lang w:val="af-ZA"/>
        </w:rPr>
        <w:t>№128/GArm/15_2.1_2-13.08.15</w:t>
      </w:r>
      <w:r w:rsidR="00AA2A5B">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AA2A5B">
        <w:rPr>
          <w:rFonts w:ascii="Sylfaen" w:hAnsi="Sylfaen" w:cs="Sylfaen"/>
          <w:sz w:val="14"/>
          <w:szCs w:val="14"/>
          <w:lang w:val="hy-AM"/>
        </w:rPr>
        <w:t>Ղազախ-Բերդ–Սևան մայրուղային գազատարի մեկուսիչ շերտի և բացված հատվածների վերականգնում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F56AD0">
        <w:rPr>
          <w:rFonts w:ascii="Sylfaen" w:hAnsi="Sylfaen"/>
          <w:sz w:val="14"/>
          <w:szCs w:val="14"/>
          <w:lang w:val="af-ZA"/>
        </w:rPr>
        <w:t>№128/GArm/15_2.1_2-13.08.15</w:t>
      </w:r>
      <w:r w:rsidR="00AA2A5B">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AA2A5B">
        <w:rPr>
          <w:rFonts w:ascii="Sylfaen" w:hAnsi="Sylfaen" w:cs="Sylfaen"/>
          <w:sz w:val="14"/>
          <w:szCs w:val="14"/>
          <w:lang w:val="hy-AM"/>
        </w:rPr>
        <w:t>Ղազախ-Բերդ–Սևան մայրուղային գազատարի մեկուսիչ շերտի և բացված հատվածների վերականգնում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F56AD0">
        <w:rPr>
          <w:rFonts w:ascii="Sylfaen" w:hAnsi="Sylfaen"/>
          <w:b/>
          <w:sz w:val="14"/>
          <w:szCs w:val="14"/>
          <w:lang w:val="af-ZA"/>
        </w:rPr>
        <w:t>№128/GArm/15_2.1_2-13.08.15</w:t>
      </w:r>
      <w:r w:rsidR="00AA2A5B">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AA2A5B">
        <w:rPr>
          <w:rFonts w:ascii="Sylfaen" w:hAnsi="Sylfaen" w:cs="Sylfaen"/>
          <w:b/>
          <w:sz w:val="14"/>
          <w:szCs w:val="14"/>
          <w:lang w:val="hy-AM"/>
        </w:rPr>
        <w:t>Ղազախ-Բերդ–Սևան մայրուղային գազատարի մեկուսիչ շերտի և բացված հատվածների վերականգնում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F56AD0">
        <w:rPr>
          <w:rFonts w:ascii="Sylfaen" w:hAnsi="Sylfaen"/>
          <w:sz w:val="14"/>
          <w:szCs w:val="14"/>
          <w:lang w:val="af-ZA"/>
        </w:rPr>
        <w:t>№128/GArm/15_2.1_2-13.08.15</w:t>
      </w:r>
      <w:r w:rsidR="00AA2A5B">
        <w:rPr>
          <w:rFonts w:ascii="Sylfaen" w:hAnsi="Sylfaen"/>
          <w:sz w:val="14"/>
          <w:szCs w:val="14"/>
          <w:lang w:val="af-ZA"/>
        </w:rPr>
        <w:t xml:space="preserve">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AA2A5B">
        <w:rPr>
          <w:rFonts w:ascii="Sylfaen" w:hAnsi="Sylfaen" w:cs="Sylfaen"/>
          <w:sz w:val="20"/>
          <w:szCs w:val="20"/>
          <w:lang w:val="hy-AM"/>
        </w:rPr>
        <w:t>Ղազախ-Բերդ–Սևան մայրուղային գազատարի մեկուսիչ շերտի և բացված հատվածների վերականգնում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00A138F1" w:rsidRPr="00A138F1">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67CD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0B8" w:rsidRDefault="002440B8" w:rsidP="004D3B9B">
      <w:r>
        <w:separator/>
      </w:r>
    </w:p>
  </w:endnote>
  <w:endnote w:type="continuationSeparator" w:id="0">
    <w:p w:rsidR="002440B8" w:rsidRDefault="002440B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0B8" w:rsidRDefault="002440B8" w:rsidP="004D3B9B">
      <w:r>
        <w:separator/>
      </w:r>
    </w:p>
  </w:footnote>
  <w:footnote w:type="continuationSeparator" w:id="0">
    <w:p w:rsidR="002440B8" w:rsidRDefault="002440B8" w:rsidP="004D3B9B">
      <w:r>
        <w:continuationSeparator/>
      </w:r>
    </w:p>
  </w:footnote>
  <w:footnote w:id="1">
    <w:p w:rsidR="00F56AD0" w:rsidRPr="004E5447" w:rsidRDefault="00F56AD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AD0" w:rsidRDefault="00F56AD0">
    <w:pPr>
      <w:pStyle w:val="Header"/>
      <w:rPr>
        <w:lang w:val="en-US"/>
      </w:rPr>
    </w:pPr>
  </w:p>
  <w:p w:rsidR="00F56AD0" w:rsidRPr="00460191" w:rsidRDefault="00F56AD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63D4C"/>
    <w:rsid w:val="0006554F"/>
    <w:rsid w:val="00067CDE"/>
    <w:rsid w:val="0007045F"/>
    <w:rsid w:val="00074064"/>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80469"/>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75FB"/>
    <w:rsid w:val="002B0F15"/>
    <w:rsid w:val="002B7932"/>
    <w:rsid w:val="002C5795"/>
    <w:rsid w:val="002C67FF"/>
    <w:rsid w:val="002D0FBD"/>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E7789"/>
    <w:rsid w:val="004003C4"/>
    <w:rsid w:val="004045CC"/>
    <w:rsid w:val="00406649"/>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51AF"/>
    <w:rsid w:val="005946ED"/>
    <w:rsid w:val="00596667"/>
    <w:rsid w:val="005A5D42"/>
    <w:rsid w:val="005B2F49"/>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09B1"/>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C348B"/>
    <w:rsid w:val="007C562B"/>
    <w:rsid w:val="007D4375"/>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A021E0"/>
    <w:rsid w:val="00A04EFC"/>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40D43"/>
    <w:rsid w:val="00B43E61"/>
    <w:rsid w:val="00B44140"/>
    <w:rsid w:val="00B507F4"/>
    <w:rsid w:val="00B56D93"/>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32200"/>
    <w:rsid w:val="00D41C96"/>
    <w:rsid w:val="00D43289"/>
    <w:rsid w:val="00D60093"/>
    <w:rsid w:val="00D67745"/>
    <w:rsid w:val="00D75236"/>
    <w:rsid w:val="00D848F4"/>
    <w:rsid w:val="00D960A8"/>
    <w:rsid w:val="00DB202F"/>
    <w:rsid w:val="00DB2F4A"/>
    <w:rsid w:val="00DB6545"/>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71F3"/>
    <w:rsid w:val="00E3602A"/>
    <w:rsid w:val="00E3658E"/>
    <w:rsid w:val="00E538CC"/>
    <w:rsid w:val="00E5481E"/>
    <w:rsid w:val="00E55F08"/>
    <w:rsid w:val="00E6487D"/>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327AD"/>
    <w:rsid w:val="00F41EAD"/>
    <w:rsid w:val="00F56AD0"/>
    <w:rsid w:val="00F60EAF"/>
    <w:rsid w:val="00F6426A"/>
    <w:rsid w:val="00F710EF"/>
    <w:rsid w:val="00F76731"/>
    <w:rsid w:val="00F80A9B"/>
    <w:rsid w:val="00F80E82"/>
    <w:rsid w:val="00F96CB4"/>
    <w:rsid w:val="00FB1CFF"/>
    <w:rsid w:val="00FD35CA"/>
    <w:rsid w:val="00FD4B83"/>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998871-FA73-4459-97A5-E0FAF9B4C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37</Pages>
  <Words>14958</Words>
  <Characters>85266</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210</cp:revision>
  <dcterms:created xsi:type="dcterms:W3CDTF">2014-03-19T12:47:00Z</dcterms:created>
  <dcterms:modified xsi:type="dcterms:W3CDTF">2015-08-20T08:48:00Z</dcterms:modified>
</cp:coreProperties>
</file>