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A24" w:rsidRPr="00A97C7B" w:rsidRDefault="001D5A24" w:rsidP="001D5A24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A97C7B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A97C7B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A97C7B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A97C7B">
        <w:rPr>
          <w:rFonts w:ascii="GHEA Grapalat" w:hAnsi="GHEA Grapalat"/>
          <w:b/>
          <w:i/>
          <w:szCs w:val="24"/>
          <w:lang w:val="af-ZA"/>
        </w:rPr>
        <w:t>)</w:t>
      </w:r>
    </w:p>
    <w:p w:rsidR="001D5A24" w:rsidRPr="00A97C7B" w:rsidRDefault="006C46FF" w:rsidP="001D5A24">
      <w:pPr>
        <w:spacing w:after="240" w:line="360" w:lineRule="auto"/>
        <w:jc w:val="center"/>
        <w:rPr>
          <w:rFonts w:ascii="GHEA Grapalat" w:hAnsi="GHEA Grapalat"/>
          <w:szCs w:val="24"/>
          <w:lang w:val="af-ZA"/>
        </w:rPr>
      </w:pPr>
      <w:r w:rsidRPr="00A97C7B">
        <w:rPr>
          <w:rFonts w:ascii="GHEA Grapalat" w:hAnsi="GHEA Grapalat"/>
          <w:b/>
          <w:i/>
          <w:sz w:val="22"/>
          <w:szCs w:val="22"/>
          <w:lang w:val="hy-AM"/>
        </w:rPr>
        <w:t xml:space="preserve">ՇՐՋԱՆԱԿԱՅԻՆ ՀԱՄԱՁԱՅՆԱԳՐՈՎ </w:t>
      </w:r>
      <w:r w:rsidRPr="00A97C7B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="001D5A24" w:rsidRPr="00A97C7B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1D5A24" w:rsidRPr="00A97C7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D5A24" w:rsidRPr="00A97C7B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1D5A24" w:rsidRPr="00A97C7B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1D5A24" w:rsidRPr="00A97C7B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D5A24" w:rsidRPr="00A97C7B" w:rsidRDefault="001D5A24" w:rsidP="001D5A24">
      <w:pPr>
        <w:tabs>
          <w:tab w:val="left" w:pos="8083"/>
        </w:tabs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A97C7B">
        <w:rPr>
          <w:rFonts w:ascii="GHEA Grapalat" w:hAnsi="GHEA Grapalat"/>
          <w:b/>
          <w:sz w:val="20"/>
          <w:lang w:val="af-ZA"/>
        </w:rPr>
        <w:tab/>
      </w:r>
    </w:p>
    <w:p w:rsidR="001D5A24" w:rsidRPr="00A97C7B" w:rsidRDefault="006C46FF" w:rsidP="001D5A24">
      <w:pPr>
        <w:pStyle w:val="BodyTextIndent"/>
        <w:jc w:val="center"/>
        <w:rPr>
          <w:rFonts w:ascii="GHEA Grapalat" w:hAnsi="GHEA Grapalat"/>
          <w:b/>
          <w:sz w:val="28"/>
          <w:szCs w:val="28"/>
          <w:lang w:val="af-ZA"/>
        </w:rPr>
      </w:pPr>
      <w:r w:rsidRPr="00A97C7B">
        <w:rPr>
          <w:rFonts w:ascii="GHEA Grapalat" w:hAnsi="GHEA Grapalat"/>
          <w:b/>
          <w:i/>
          <w:sz w:val="22"/>
          <w:lang w:val="hy-AM"/>
        </w:rPr>
        <w:t>ՇՐՋԱՆԱԿԱՅԻՆ ՀԱՄԱՁԱՅՆԱԳՐ</w:t>
      </w:r>
      <w:r w:rsidR="00C95405" w:rsidRPr="00A97C7B">
        <w:rPr>
          <w:rFonts w:ascii="GHEA Grapalat" w:hAnsi="GHEA Grapalat" w:cs="Sylfaen"/>
          <w:b/>
          <w:i/>
          <w:color w:val="000000"/>
          <w:sz w:val="22"/>
          <w:lang w:val="hy-AM"/>
        </w:rPr>
        <w:t>ի</w:t>
      </w:r>
      <w:r w:rsidRPr="00A97C7B">
        <w:rPr>
          <w:rFonts w:ascii="GHEA Grapalat" w:hAnsi="GHEA Grapalat" w:cs="Sylfaen"/>
          <w:b/>
          <w:i/>
          <w:color w:val="000000"/>
          <w:sz w:val="22"/>
          <w:lang w:val="hy-AM"/>
        </w:rPr>
        <w:t xml:space="preserve"> </w:t>
      </w:r>
      <w:r w:rsidR="00C95405" w:rsidRPr="00A97C7B">
        <w:rPr>
          <w:rFonts w:ascii="GHEA Grapalat" w:hAnsi="GHEA Grapalat" w:cs="Sylfaen"/>
          <w:b/>
          <w:i/>
          <w:color w:val="000000"/>
          <w:sz w:val="22"/>
          <w:lang w:val="hy-AM"/>
        </w:rPr>
        <w:t xml:space="preserve"> </w:t>
      </w:r>
      <w:proofErr w:type="spellStart"/>
      <w:r w:rsidR="001D5A24" w:rsidRPr="00A97C7B">
        <w:rPr>
          <w:rFonts w:ascii="GHEA Grapalat" w:hAnsi="GHEA Grapalat"/>
          <w:b/>
          <w:sz w:val="28"/>
          <w:szCs w:val="28"/>
        </w:rPr>
        <w:t>ծածկագիրը</w:t>
      </w:r>
      <w:proofErr w:type="spellEnd"/>
      <w:r w:rsidR="001D5A24" w:rsidRPr="00A97C7B">
        <w:rPr>
          <w:rFonts w:ascii="GHEA Grapalat" w:hAnsi="GHEA Grapalat"/>
          <w:b/>
          <w:sz w:val="28"/>
          <w:szCs w:val="28"/>
        </w:rPr>
        <w:t>՝</w:t>
      </w:r>
      <w:r w:rsidR="001D5A24" w:rsidRPr="00A97C7B">
        <w:rPr>
          <w:rFonts w:ascii="GHEA Grapalat" w:hAnsi="GHEA Grapalat"/>
          <w:b/>
          <w:sz w:val="28"/>
          <w:szCs w:val="28"/>
          <w:lang w:val="af-ZA"/>
        </w:rPr>
        <w:t xml:space="preserve"> </w:t>
      </w:r>
      <w:r w:rsidR="003310C0" w:rsidRPr="00A97C7B">
        <w:rPr>
          <w:rFonts w:ascii="GHEA Grapalat" w:hAnsi="GHEA Grapalat" w:cs="Times Armenian"/>
          <w:b/>
          <w:sz w:val="22"/>
          <w:lang w:val="af-ZA"/>
        </w:rPr>
        <w:t>«</w:t>
      </w:r>
      <w:r w:rsidR="003310C0" w:rsidRPr="00A97C7B">
        <w:rPr>
          <w:rFonts w:ascii="GHEA Grapalat" w:hAnsi="GHEA Grapalat" w:cs="Sylfaen"/>
          <w:b/>
          <w:lang w:val="es-ES"/>
        </w:rPr>
        <w:t xml:space="preserve"> ԿԱ</w:t>
      </w:r>
      <w:r w:rsidR="003310C0" w:rsidRPr="00A97C7B">
        <w:rPr>
          <w:rFonts w:ascii="GHEA Grapalat" w:hAnsi="GHEA Grapalat" w:cs="Sylfaen"/>
          <w:b/>
        </w:rPr>
        <w:t>Ա</w:t>
      </w:r>
      <w:r w:rsidR="003310C0" w:rsidRPr="00A97C7B">
        <w:rPr>
          <w:rFonts w:ascii="GHEA Grapalat" w:hAnsi="GHEA Grapalat" w:cs="Sylfaen"/>
          <w:b/>
          <w:lang w:val="es-ES"/>
        </w:rPr>
        <w:t>Ք</w:t>
      </w:r>
      <w:r w:rsidR="003310C0" w:rsidRPr="00A97C7B">
        <w:rPr>
          <w:rFonts w:ascii="GHEA Grapalat" w:hAnsi="GHEA Grapalat" w:cs="Times Armenian"/>
          <w:b/>
          <w:sz w:val="22"/>
          <w:lang w:val="hy-AM"/>
        </w:rPr>
        <w:t>-ՇՀԾՁԲ-11/2-15/1</w:t>
      </w:r>
      <w:r w:rsidR="003310C0" w:rsidRPr="00A97C7B">
        <w:rPr>
          <w:rFonts w:ascii="GHEA Grapalat" w:hAnsi="GHEA Grapalat" w:cs="Times Armenian"/>
          <w:sz w:val="22"/>
          <w:lang w:val="af-ZA"/>
        </w:rPr>
        <w:t xml:space="preserve">»  </w:t>
      </w:r>
    </w:p>
    <w:p w:rsidR="001D5A24" w:rsidRPr="00A97C7B" w:rsidRDefault="001D5A24" w:rsidP="001D5A24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</w:p>
    <w:p w:rsidR="001D5A24" w:rsidRPr="00A97C7B" w:rsidRDefault="001D5A24" w:rsidP="003310C0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A97C7B">
        <w:rPr>
          <w:rFonts w:ascii="GHEA Grapalat" w:hAnsi="GHEA Grapalat" w:cs="Sylfaen"/>
          <w:sz w:val="20"/>
          <w:lang w:val="af-ZA"/>
        </w:rPr>
        <w:t>Պատվիրատուն</w:t>
      </w:r>
      <w:r w:rsidR="003310C0" w:rsidRPr="00A97C7B">
        <w:rPr>
          <w:rFonts w:ascii="GHEA Grapalat" w:hAnsi="GHEA Grapalat" w:cs="Sylfaen"/>
          <w:sz w:val="20"/>
          <w:lang w:val="hy-AM"/>
        </w:rPr>
        <w:t>`</w:t>
      </w:r>
      <w:r w:rsidR="003310C0" w:rsidRPr="00A97C7B">
        <w:rPr>
          <w:rFonts w:ascii="GHEA Grapalat" w:hAnsi="GHEA Grapalat" w:cs="Sylfaen"/>
          <w:b/>
          <w:sz w:val="22"/>
          <w:lang w:val="af-ZA"/>
        </w:rPr>
        <w:t>&lt;&lt;</w:t>
      </w:r>
      <w:proofErr w:type="spellStart"/>
      <w:r w:rsidR="003310C0" w:rsidRPr="00A97C7B">
        <w:rPr>
          <w:rFonts w:ascii="GHEA Grapalat" w:hAnsi="GHEA Grapalat" w:cs="Sylfaen"/>
          <w:b/>
          <w:sz w:val="22"/>
        </w:rPr>
        <w:t>Կոմիտասի</w:t>
      </w:r>
      <w:proofErr w:type="spellEnd"/>
      <w:r w:rsidR="003310C0" w:rsidRPr="00A97C7B">
        <w:rPr>
          <w:rFonts w:ascii="GHEA Grapalat" w:hAnsi="GHEA Grapalat" w:cs="Sylfaen"/>
          <w:b/>
          <w:sz w:val="22"/>
          <w:lang w:val="af-ZA"/>
        </w:rPr>
        <w:t xml:space="preserve"> </w:t>
      </w:r>
      <w:proofErr w:type="spellStart"/>
      <w:r w:rsidR="003310C0" w:rsidRPr="00A97C7B">
        <w:rPr>
          <w:rFonts w:ascii="GHEA Grapalat" w:hAnsi="GHEA Grapalat" w:cs="Sylfaen"/>
          <w:b/>
          <w:sz w:val="22"/>
        </w:rPr>
        <w:t>անվան</w:t>
      </w:r>
      <w:proofErr w:type="spellEnd"/>
      <w:r w:rsidR="003310C0" w:rsidRPr="00A97C7B">
        <w:rPr>
          <w:rFonts w:ascii="GHEA Grapalat" w:hAnsi="GHEA Grapalat" w:cs="Sylfaen"/>
          <w:b/>
          <w:sz w:val="22"/>
          <w:lang w:val="af-ZA"/>
        </w:rPr>
        <w:t xml:space="preserve"> </w:t>
      </w:r>
      <w:proofErr w:type="spellStart"/>
      <w:r w:rsidR="003310C0" w:rsidRPr="00A97C7B">
        <w:rPr>
          <w:rFonts w:ascii="GHEA Grapalat" w:hAnsi="GHEA Grapalat" w:cs="Sylfaen"/>
          <w:b/>
          <w:sz w:val="22"/>
        </w:rPr>
        <w:t>ազգային</w:t>
      </w:r>
      <w:proofErr w:type="spellEnd"/>
      <w:r w:rsidR="003310C0" w:rsidRPr="00A97C7B">
        <w:rPr>
          <w:rFonts w:ascii="GHEA Grapalat" w:hAnsi="GHEA Grapalat" w:cs="Sylfaen"/>
          <w:b/>
          <w:sz w:val="22"/>
          <w:lang w:val="af-ZA"/>
        </w:rPr>
        <w:t xml:space="preserve"> </w:t>
      </w:r>
      <w:proofErr w:type="spellStart"/>
      <w:r w:rsidR="003310C0" w:rsidRPr="00A97C7B">
        <w:rPr>
          <w:rFonts w:ascii="GHEA Grapalat" w:hAnsi="GHEA Grapalat" w:cs="Sylfaen"/>
          <w:b/>
          <w:sz w:val="22"/>
        </w:rPr>
        <w:t>քառյակ</w:t>
      </w:r>
      <w:proofErr w:type="spellEnd"/>
      <w:r w:rsidR="003310C0" w:rsidRPr="00A97C7B">
        <w:rPr>
          <w:rFonts w:ascii="GHEA Grapalat" w:hAnsi="GHEA Grapalat"/>
          <w:b/>
          <w:sz w:val="22"/>
          <w:lang w:val="nl-NL"/>
        </w:rPr>
        <w:t>&gt;&gt; ՊՈԱԿ</w:t>
      </w:r>
      <w:r w:rsidR="003310C0" w:rsidRPr="00A97C7B">
        <w:rPr>
          <w:rFonts w:ascii="GHEA Grapalat" w:hAnsi="GHEA Grapalat" w:cs="Sylfaen"/>
          <w:b/>
          <w:sz w:val="22"/>
          <w:lang w:val="hy-AM"/>
        </w:rPr>
        <w:t xml:space="preserve"> </w:t>
      </w:r>
      <w:r w:rsidRPr="00A97C7B">
        <w:rPr>
          <w:rFonts w:ascii="GHEA Grapalat" w:hAnsi="GHEA Grapalat" w:cs="Arial Armenian"/>
          <w:sz w:val="20"/>
          <w:lang w:val="af-ZA"/>
        </w:rPr>
        <w:t>-</w:t>
      </w:r>
      <w:r w:rsidRPr="00A97C7B">
        <w:rPr>
          <w:rFonts w:ascii="GHEA Grapalat" w:hAnsi="GHEA Grapalat" w:cs="Sylfaen"/>
          <w:sz w:val="20"/>
        </w:rPr>
        <w:t>ը</w:t>
      </w:r>
      <w:r w:rsidRPr="00A97C7B">
        <w:rPr>
          <w:rFonts w:ascii="GHEA Grapalat" w:hAnsi="GHEA Grapalat"/>
          <w:sz w:val="20"/>
          <w:lang w:val="af-ZA"/>
        </w:rPr>
        <w:t xml:space="preserve">, </w:t>
      </w:r>
      <w:r w:rsidRPr="00A97C7B">
        <w:rPr>
          <w:rFonts w:ascii="GHEA Grapalat" w:hAnsi="GHEA Grapalat" w:cs="Sylfaen"/>
          <w:sz w:val="20"/>
          <w:lang w:val="af-ZA"/>
        </w:rPr>
        <w:t>որը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գտնվում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է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ք</w:t>
      </w:r>
      <w:r w:rsidRPr="00A97C7B">
        <w:rPr>
          <w:rFonts w:ascii="GHEA Grapalat" w:hAnsi="GHEA Grapalat"/>
          <w:sz w:val="20"/>
          <w:lang w:val="af-ZA"/>
        </w:rPr>
        <w:t xml:space="preserve">. </w:t>
      </w:r>
      <w:r w:rsidRPr="00A97C7B">
        <w:rPr>
          <w:rFonts w:ascii="GHEA Grapalat" w:hAnsi="GHEA Grapalat" w:cs="Sylfaen"/>
          <w:sz w:val="20"/>
          <w:lang w:val="af-ZA"/>
        </w:rPr>
        <w:t>Երևան</w:t>
      </w:r>
      <w:r w:rsidRPr="00A97C7B">
        <w:rPr>
          <w:rFonts w:ascii="GHEA Grapalat" w:hAnsi="GHEA Grapalat"/>
          <w:sz w:val="20"/>
          <w:lang w:val="af-ZA"/>
        </w:rPr>
        <w:t xml:space="preserve">, </w:t>
      </w:r>
      <w:r w:rsidR="00907B40" w:rsidRPr="00A97C7B">
        <w:rPr>
          <w:rFonts w:ascii="GHEA Grapalat" w:hAnsi="GHEA Grapalat" w:cs="Sylfaen"/>
          <w:sz w:val="20"/>
          <w:lang w:val="ru-RU"/>
        </w:rPr>
        <w:t>Իսահակյան</w:t>
      </w:r>
      <w:r w:rsidR="00907B40" w:rsidRPr="00A97C7B">
        <w:rPr>
          <w:rFonts w:ascii="GHEA Grapalat" w:hAnsi="GHEA Grapalat" w:cs="Sylfaen"/>
          <w:sz w:val="20"/>
          <w:lang w:val="af-ZA"/>
        </w:rPr>
        <w:t xml:space="preserve"> 1 2</w:t>
      </w:r>
      <w:r w:rsidR="00907B40" w:rsidRPr="00A97C7B">
        <w:rPr>
          <w:rFonts w:ascii="GHEA Grapalat" w:hAnsi="GHEA Grapalat" w:cs="Sylfaen"/>
          <w:sz w:val="20"/>
          <w:lang w:val="ru-RU"/>
        </w:rPr>
        <w:t>ս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հասցեում</w:t>
      </w:r>
      <w:r w:rsidRPr="00A97C7B">
        <w:rPr>
          <w:rFonts w:ascii="GHEA Grapalat" w:hAnsi="GHEA Grapalat"/>
          <w:sz w:val="20"/>
          <w:lang w:val="af-ZA"/>
        </w:rPr>
        <w:t xml:space="preserve">, </w:t>
      </w:r>
      <w:r w:rsidRPr="00A97C7B">
        <w:rPr>
          <w:rFonts w:ascii="GHEA Grapalat" w:hAnsi="GHEA Grapalat" w:cs="Sylfaen"/>
          <w:sz w:val="20"/>
          <w:lang w:val="af-ZA"/>
        </w:rPr>
        <w:t>ստորև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ներկայացնում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է</w:t>
      </w:r>
      <w:r w:rsidR="003310C0" w:rsidRPr="00A97C7B">
        <w:rPr>
          <w:rFonts w:ascii="GHEA Grapalat" w:hAnsi="GHEA Grapalat"/>
          <w:sz w:val="20"/>
          <w:lang w:val="af-ZA"/>
        </w:rPr>
        <w:t xml:space="preserve">      </w:t>
      </w:r>
      <w:r w:rsidRPr="00A97C7B">
        <w:rPr>
          <w:rFonts w:ascii="GHEA Grapalat" w:hAnsi="GHEA Grapalat"/>
          <w:sz w:val="20"/>
          <w:lang w:val="af-ZA"/>
        </w:rPr>
        <w:t xml:space="preserve">     </w:t>
      </w:r>
      <w:r w:rsidR="003310C0" w:rsidRPr="00A97C7B">
        <w:rPr>
          <w:rFonts w:ascii="GHEA Grapalat" w:hAnsi="GHEA Grapalat" w:cs="Times Armenian"/>
          <w:b/>
          <w:sz w:val="22"/>
          <w:lang w:val="af-ZA"/>
        </w:rPr>
        <w:t>«</w:t>
      </w:r>
      <w:r w:rsidR="003310C0" w:rsidRPr="00A97C7B">
        <w:rPr>
          <w:rFonts w:ascii="GHEA Grapalat" w:hAnsi="GHEA Grapalat" w:cs="Sylfaen"/>
          <w:b/>
          <w:lang w:val="es-ES"/>
        </w:rPr>
        <w:t xml:space="preserve"> ԿԱ</w:t>
      </w:r>
      <w:r w:rsidR="003310C0" w:rsidRPr="00A97C7B">
        <w:rPr>
          <w:rFonts w:ascii="GHEA Grapalat" w:hAnsi="GHEA Grapalat" w:cs="Sylfaen"/>
          <w:b/>
        </w:rPr>
        <w:t>Ա</w:t>
      </w:r>
      <w:r w:rsidR="003310C0" w:rsidRPr="00A97C7B">
        <w:rPr>
          <w:rFonts w:ascii="GHEA Grapalat" w:hAnsi="GHEA Grapalat" w:cs="Sylfaen"/>
          <w:b/>
          <w:lang w:val="es-ES"/>
        </w:rPr>
        <w:t>Ք</w:t>
      </w:r>
      <w:r w:rsidR="003310C0" w:rsidRPr="00A97C7B">
        <w:rPr>
          <w:rFonts w:ascii="GHEA Grapalat" w:hAnsi="GHEA Grapalat" w:cs="Times Armenian"/>
          <w:b/>
          <w:sz w:val="22"/>
          <w:lang w:val="hy-AM"/>
        </w:rPr>
        <w:t>-ՇՀԾՁԲ-11/2-15/1</w:t>
      </w:r>
      <w:r w:rsidR="003310C0" w:rsidRPr="00A97C7B">
        <w:rPr>
          <w:rFonts w:ascii="GHEA Grapalat" w:hAnsi="GHEA Grapalat" w:cs="Times Armenian"/>
          <w:b/>
          <w:sz w:val="22"/>
          <w:lang w:val="af-ZA"/>
        </w:rPr>
        <w:t>»</w:t>
      </w:r>
      <w:r w:rsidR="003310C0" w:rsidRPr="00A97C7B">
        <w:rPr>
          <w:rFonts w:ascii="GHEA Grapalat" w:hAnsi="GHEA Grapalat" w:cs="Times Armenian"/>
          <w:sz w:val="22"/>
          <w:lang w:val="af-ZA"/>
        </w:rPr>
        <w:t xml:space="preserve">  </w:t>
      </w:r>
      <w:r w:rsidRPr="00A97C7B">
        <w:rPr>
          <w:rFonts w:ascii="GHEA Grapalat" w:hAnsi="GHEA Grapalat" w:cs="Sylfaen"/>
          <w:sz w:val="20"/>
          <w:lang w:val="af-ZA"/>
        </w:rPr>
        <w:t>ծածկագրով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հայտարարված</w:t>
      </w:r>
      <w:r w:rsidR="00907B40" w:rsidRPr="00A97C7B">
        <w:rPr>
          <w:rFonts w:ascii="GHEA Grapalat" w:hAnsi="GHEA Grapalat" w:cs="Sylfaen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hy-AM"/>
        </w:rPr>
        <w:t>շրջանակային համաձայնագրերի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արդյունքում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կնքված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պայմանագրի</w:t>
      </w:r>
      <w:r w:rsidRPr="00A97C7B">
        <w:rPr>
          <w:rFonts w:ascii="GHEA Grapalat" w:hAnsi="GHEA Grapalat"/>
          <w:sz w:val="20"/>
          <w:lang w:val="af-ZA"/>
        </w:rPr>
        <w:t xml:space="preserve">  </w:t>
      </w:r>
      <w:r w:rsidRPr="00A97C7B">
        <w:rPr>
          <w:rFonts w:ascii="GHEA Grapalat" w:hAnsi="GHEA Grapalat" w:cs="Sylfaen"/>
          <w:sz w:val="20"/>
          <w:lang w:val="af-ZA"/>
        </w:rPr>
        <w:t>մասին</w:t>
      </w:r>
      <w:r w:rsidRPr="00A97C7B">
        <w:rPr>
          <w:rFonts w:ascii="GHEA Grapalat" w:hAnsi="GHEA Grapalat"/>
          <w:sz w:val="20"/>
          <w:lang w:val="af-ZA"/>
        </w:rPr>
        <w:t xml:space="preserve"> </w:t>
      </w:r>
      <w:r w:rsidRPr="00A97C7B">
        <w:rPr>
          <w:rFonts w:ascii="GHEA Grapalat" w:hAnsi="GHEA Grapalat" w:cs="Sylfaen"/>
          <w:sz w:val="20"/>
          <w:lang w:val="af-ZA"/>
        </w:rPr>
        <w:t>տեղեկատվությունը</w:t>
      </w:r>
      <w:r w:rsidRPr="00A97C7B">
        <w:rPr>
          <w:rFonts w:ascii="GHEA Grapalat" w:hAnsi="GHEA Grapalat" w:cs="Tahoma"/>
          <w:sz w:val="20"/>
          <w:lang w:val="af-ZA"/>
        </w:rPr>
        <w:t>։</w:t>
      </w:r>
    </w:p>
    <w:tbl>
      <w:tblPr>
        <w:tblW w:w="10980" w:type="dxa"/>
        <w:tblInd w:w="-122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30"/>
        <w:gridCol w:w="189"/>
        <w:gridCol w:w="490"/>
        <w:gridCol w:w="91"/>
        <w:gridCol w:w="826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6"/>
        <w:gridCol w:w="174"/>
        <w:gridCol w:w="555"/>
        <w:gridCol w:w="362"/>
        <w:gridCol w:w="173"/>
        <w:gridCol w:w="16"/>
        <w:gridCol w:w="183"/>
        <w:gridCol w:w="159"/>
        <w:gridCol w:w="177"/>
        <w:gridCol w:w="195"/>
        <w:gridCol w:w="6"/>
        <w:gridCol w:w="187"/>
        <w:gridCol w:w="157"/>
        <w:gridCol w:w="253"/>
        <w:gridCol w:w="7"/>
        <w:gridCol w:w="271"/>
        <w:gridCol w:w="14"/>
        <w:gridCol w:w="8"/>
        <w:gridCol w:w="526"/>
        <w:gridCol w:w="308"/>
        <w:gridCol w:w="58"/>
        <w:gridCol w:w="11"/>
        <w:gridCol w:w="151"/>
        <w:gridCol w:w="217"/>
        <w:gridCol w:w="26"/>
        <w:gridCol w:w="327"/>
        <w:gridCol w:w="486"/>
        <w:gridCol w:w="135"/>
        <w:gridCol w:w="279"/>
        <w:gridCol w:w="798"/>
      </w:tblGrid>
      <w:tr w:rsidR="001D5A24" w:rsidRPr="00A97C7B" w:rsidTr="001D5A24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A97C7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1D5A24" w:rsidRPr="00A97C7B" w:rsidTr="001D5A24">
        <w:trPr>
          <w:trHeight w:val="110"/>
        </w:trPr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A97C7B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A97C7B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9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Չափ-ման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A97C7B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3615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  <w:p w:rsidR="001D5A24" w:rsidRPr="00A97C7B" w:rsidRDefault="001D5A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(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)</w:t>
            </w:r>
          </w:p>
        </w:tc>
      </w:tr>
      <w:tr w:rsidR="001D5A24" w:rsidRPr="00A97C7B" w:rsidTr="001D5A24">
        <w:trPr>
          <w:trHeight w:val="1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97C7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1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>/</w:t>
            </w:r>
          </w:p>
        </w:tc>
        <w:tc>
          <w:tcPr>
            <w:tcW w:w="361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D5A24" w:rsidRPr="00A97C7B" w:rsidTr="001D5A24">
        <w:trPr>
          <w:trHeight w:val="275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79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97C7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1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3615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5A24" w:rsidRPr="00A97C7B" w:rsidRDefault="001D5A24">
            <w:pPr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3310C0" w:rsidRPr="00A97C7B" w:rsidTr="001A6726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0C0" w:rsidRPr="00A97C7B" w:rsidRDefault="003310C0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0C0" w:rsidRPr="00A97C7B" w:rsidRDefault="003310C0" w:rsidP="00240C6E">
            <w:pPr>
              <w:pStyle w:val="Heading2"/>
              <w:jc w:val="center"/>
              <w:rPr>
                <w:rFonts w:ascii="GHEA Grapalat" w:hAnsi="GHEA Grapalat" w:cs="Times Armenian"/>
                <w:color w:val="000000"/>
                <w:sz w:val="23"/>
                <w:szCs w:val="23"/>
                <w:lang w:val="hy-AM"/>
              </w:rPr>
            </w:pPr>
            <w:r w:rsidRPr="00A97C7B">
              <w:rPr>
                <w:rFonts w:ascii="GHEA Grapalat" w:hAnsi="GHEA Grapalat" w:cs="Sylfaen"/>
                <w:color w:val="000000"/>
                <w:sz w:val="23"/>
                <w:szCs w:val="23"/>
                <w:lang w:val="es-ES"/>
              </w:rPr>
              <w:t>Ավիասպասարկման</w:t>
            </w:r>
            <w:r w:rsidRPr="00A97C7B">
              <w:rPr>
                <w:rFonts w:ascii="GHEA Grapalat" w:hAnsi="GHEA Grapalat" w:cs="Times Armenian"/>
                <w:color w:val="000000"/>
                <w:sz w:val="23"/>
                <w:szCs w:val="23"/>
                <w:lang w:val="es-ES"/>
              </w:rPr>
              <w:t xml:space="preserve"> </w:t>
            </w:r>
            <w:r w:rsidRPr="00A97C7B">
              <w:rPr>
                <w:rFonts w:ascii="GHEA Grapalat" w:hAnsi="GHEA Grapalat" w:cs="Sylfaen"/>
                <w:color w:val="000000"/>
                <w:sz w:val="23"/>
                <w:szCs w:val="23"/>
                <w:lang w:val="es-ES"/>
              </w:rPr>
              <w:t>ծառայությունների</w:t>
            </w:r>
            <w:r w:rsidRPr="00A97C7B">
              <w:rPr>
                <w:rFonts w:ascii="GHEA Grapalat" w:hAnsi="GHEA Grapalat" w:cs="Times Armenian"/>
                <w:color w:val="000000"/>
                <w:sz w:val="23"/>
                <w:szCs w:val="23"/>
                <w:lang w:val="es-ES"/>
              </w:rPr>
              <w:t xml:space="preserve"> </w:t>
            </w:r>
            <w:r w:rsidRPr="00A97C7B">
              <w:rPr>
                <w:rFonts w:ascii="GHEA Grapalat" w:hAnsi="GHEA Grapalat" w:cs="Sylfaen"/>
                <w:color w:val="000000"/>
                <w:sz w:val="23"/>
                <w:szCs w:val="23"/>
                <w:lang w:val="es-ES"/>
              </w:rPr>
              <w:t>մատուց</w:t>
            </w:r>
            <w:r w:rsidRPr="00A97C7B">
              <w:rPr>
                <w:rFonts w:ascii="GHEA Grapalat" w:hAnsi="GHEA Grapalat" w:cs="Sylfaen"/>
                <w:color w:val="000000"/>
                <w:sz w:val="23"/>
                <w:szCs w:val="23"/>
                <w:lang w:val="hy-AM"/>
              </w:rPr>
              <w:t>ում</w:t>
            </w:r>
          </w:p>
          <w:p w:rsidR="003310C0" w:rsidRPr="00A97C7B" w:rsidRDefault="003310C0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0C0" w:rsidRPr="00A97C7B" w:rsidRDefault="003310C0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տոմս</w:t>
            </w: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0C0" w:rsidRPr="00A97C7B" w:rsidRDefault="003310C0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0C0" w:rsidRPr="00A97C7B" w:rsidRDefault="003310C0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6</w:t>
            </w: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0C0" w:rsidRPr="00A97C7B" w:rsidRDefault="003310C0" w:rsidP="007207B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2040000</w:t>
            </w:r>
          </w:p>
        </w:tc>
        <w:tc>
          <w:tcPr>
            <w:tcW w:w="1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310C0" w:rsidRPr="00A97C7B" w:rsidRDefault="003310C0" w:rsidP="007207BF">
            <w:pPr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2040000</w:t>
            </w:r>
          </w:p>
        </w:tc>
        <w:tc>
          <w:tcPr>
            <w:tcW w:w="36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10C0" w:rsidRPr="00A97C7B" w:rsidRDefault="003310C0" w:rsidP="004232D4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A97C7B">
              <w:rPr>
                <w:rFonts w:ascii="GHEA Grapalat" w:hAnsi="GHEA Grapalat"/>
                <w:szCs w:val="24"/>
                <w:lang w:val="hy-AM"/>
              </w:rPr>
              <w:t>Երևան-Մոսկվա-Վարշավա- Մոսկվա-Երևան</w:t>
            </w:r>
          </w:p>
          <w:p w:rsidR="003310C0" w:rsidRPr="00A97C7B" w:rsidRDefault="003310C0" w:rsidP="004232D4">
            <w:pPr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</w:tc>
      </w:tr>
      <w:tr w:rsidR="007207BF" w:rsidRPr="00A97C7B" w:rsidTr="001A6726">
        <w:trPr>
          <w:trHeight w:val="4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79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34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3615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rPr>
                <w:rFonts w:ascii="GHEA Grapalat" w:hAnsi="GHEA Grapalat" w:cs="Sylfaen"/>
                <w:szCs w:val="24"/>
              </w:rPr>
            </w:pPr>
          </w:p>
        </w:tc>
      </w:tr>
      <w:tr w:rsidR="007207BF" w:rsidRPr="00A97C7B" w:rsidTr="001D5A24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137"/>
        </w:trPr>
        <w:tc>
          <w:tcPr>
            <w:tcW w:w="415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2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“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A97C7B">
              <w:rPr>
                <w:rFonts w:ascii="GHEA Grapalat" w:hAnsi="GHEA Grapalat" w:cs="Arial"/>
                <w:b/>
                <w:sz w:val="16"/>
                <w:szCs w:val="16"/>
              </w:rPr>
              <w:t>”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17-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կետ</w:t>
            </w:r>
            <w:proofErr w:type="spellEnd"/>
          </w:p>
        </w:tc>
      </w:tr>
      <w:tr w:rsidR="007207BF" w:rsidRPr="00A97C7B" w:rsidTr="001D5A2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RPr="00A97C7B" w:rsidTr="001D5A2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A97C7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A97C7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A97C7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A97C7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A97C7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A97C7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A97C7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A97C7B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7207BF" w:rsidRPr="00A97C7B" w:rsidTr="001D5A24"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234DDF" w:rsidRPr="00A97C7B" w:rsidTr="001D5A24">
        <w:trPr>
          <w:trHeight w:val="65"/>
        </w:trPr>
        <w:tc>
          <w:tcPr>
            <w:tcW w:w="130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Pr="00A97C7B" w:rsidRDefault="003310C0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Pr="00A97C7B" w:rsidRDefault="003310C0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Pr="00A97C7B" w:rsidRDefault="003310C0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Pr="00A97C7B" w:rsidRDefault="003310C0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4DDF" w:rsidRPr="00A97C7B" w:rsidRDefault="00F90EE2" w:rsidP="00234DD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X     </w:t>
            </w:r>
          </w:p>
        </w:tc>
        <w:tc>
          <w:tcPr>
            <w:tcW w:w="27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4DDF" w:rsidRPr="00A97C7B" w:rsidRDefault="00F90EE2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                             </w:t>
            </w:r>
            <w:r w:rsidR="00234DDF"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   </w:t>
            </w:r>
          </w:p>
        </w:tc>
      </w:tr>
      <w:tr w:rsidR="007207BF" w:rsidRPr="00A97C7B" w:rsidTr="001D5A24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155"/>
        </w:trPr>
        <w:tc>
          <w:tcPr>
            <w:tcW w:w="67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7207BF" w:rsidRPr="00A97C7B" w:rsidRDefault="003310C0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15</w:t>
            </w:r>
            <w:r w:rsidR="00234DDF" w:rsidRPr="00A97C7B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9</w:t>
            </w:r>
            <w:r w:rsidR="007207BF" w:rsidRPr="00A97C7B">
              <w:rPr>
                <w:rFonts w:ascii="GHEA Grapalat" w:hAnsi="GHEA Grapalat"/>
                <w:b/>
                <w:sz w:val="16"/>
                <w:szCs w:val="16"/>
              </w:rPr>
              <w:t>.201</w:t>
            </w:r>
            <w:r w:rsidR="00F90EE2"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5</w:t>
            </w:r>
            <w:r w:rsidR="007207BF" w:rsidRPr="00A97C7B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7207BF" w:rsidRPr="00A97C7B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</w:tr>
      <w:tr w:rsidR="007207BF" w:rsidRPr="00A97C7B" w:rsidTr="001D5A24">
        <w:trPr>
          <w:trHeight w:val="164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ի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A97C7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92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2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47"/>
        </w:trPr>
        <w:tc>
          <w:tcPr>
            <w:tcW w:w="6041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7207BF" w:rsidRPr="00A97C7B" w:rsidTr="001D5A24">
        <w:trPr>
          <w:trHeight w:val="47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155"/>
        </w:trPr>
        <w:tc>
          <w:tcPr>
            <w:tcW w:w="6041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78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40"/>
        </w:trPr>
        <w:tc>
          <w:tcPr>
            <w:tcW w:w="14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10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6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մեկ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միավորի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համար</w:t>
            </w:r>
            <w:proofErr w:type="spellEnd"/>
          </w:p>
        </w:tc>
      </w:tr>
      <w:tr w:rsidR="007207BF" w:rsidRPr="00A97C7B" w:rsidTr="001D5A24">
        <w:trPr>
          <w:trHeight w:val="213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767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A97C7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7207BF" w:rsidRPr="00A97C7B" w:rsidTr="001D5A24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2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2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207BF" w:rsidRPr="00A97C7B" w:rsidTr="001D5A24">
        <w:trPr>
          <w:trHeight w:val="137"/>
        </w:trPr>
        <w:tc>
          <w:tcPr>
            <w:tcW w:w="14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910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97C7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A97C7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A97C7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0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7207BF" w:rsidRPr="00A97C7B" w:rsidTr="001D5A24">
        <w:trPr>
          <w:trHeight w:val="307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95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9D3D1A" w:rsidRPr="00A97C7B" w:rsidTr="007207BF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D1A" w:rsidRPr="00A97C7B" w:rsidRDefault="009D3D1A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Pr="00A97C7B" w:rsidRDefault="006C46FF" w:rsidP="00C753D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97C7B">
              <w:rPr>
                <w:rFonts w:ascii="GHEA Grapalat" w:hAnsi="GHEA Grapalat" w:cs="Arial"/>
                <w:szCs w:val="24"/>
                <w:lang w:val="hy-AM"/>
              </w:rPr>
              <w:t>Արմենիա Թրավել+Մ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Pr="00A97C7B" w:rsidRDefault="003310C0" w:rsidP="007207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2394000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Pr="00A97C7B" w:rsidRDefault="003310C0" w:rsidP="007207B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2394000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Pr="00A97C7B" w:rsidRDefault="009D3D1A" w:rsidP="007207BF">
            <w:pPr>
              <w:ind w:left="180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3D1A" w:rsidRPr="00A97C7B" w:rsidRDefault="009D3D1A" w:rsidP="007207BF">
            <w:pPr>
              <w:ind w:left="180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D1A" w:rsidRPr="00A97C7B" w:rsidRDefault="003310C0" w:rsidP="001A67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2394000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3D1A" w:rsidRPr="00A97C7B" w:rsidRDefault="003310C0" w:rsidP="001A672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2394000</w:t>
            </w:r>
          </w:p>
        </w:tc>
      </w:tr>
      <w:tr w:rsidR="006C46FF" w:rsidRPr="00A97C7B" w:rsidTr="001D5A24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6FF" w:rsidRPr="00A97C7B" w:rsidRDefault="006C46F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="00907B40"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</w:t>
            </w: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07B40" w:rsidRPr="00A97C7B" w:rsidRDefault="00907B40" w:rsidP="00907B40">
            <w:pPr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A97C7B">
              <w:rPr>
                <w:rFonts w:ascii="GHEA Grapalat" w:hAnsi="GHEA Grapalat"/>
                <w:sz w:val="22"/>
                <w:szCs w:val="22"/>
                <w:lang w:val="ru-RU"/>
              </w:rPr>
              <w:t>ԴՈՆԲԱՍ</w:t>
            </w:r>
            <w:r w:rsidRPr="00A97C7B">
              <w:rPr>
                <w:rFonts w:ascii="GHEA Grapalat" w:hAnsi="GHEA Grapalat"/>
                <w:sz w:val="22"/>
                <w:szCs w:val="22"/>
                <w:lang w:val="pt-BR"/>
              </w:rPr>
              <w:t>-</w:t>
            </w:r>
            <w:r w:rsidRPr="00A97C7B">
              <w:rPr>
                <w:rFonts w:ascii="GHEA Grapalat" w:hAnsi="GHEA Grapalat"/>
                <w:sz w:val="22"/>
                <w:szCs w:val="22"/>
                <w:lang w:val="ru-RU"/>
              </w:rPr>
              <w:t>ՏՈՒՐ</w:t>
            </w:r>
            <w:r w:rsidRPr="00A97C7B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A97C7B">
              <w:rPr>
                <w:rFonts w:ascii="GHEA Grapalat" w:hAnsi="GHEA Grapalat"/>
                <w:sz w:val="22"/>
                <w:szCs w:val="22"/>
                <w:lang w:val="ru-RU"/>
              </w:rPr>
              <w:t>ՍՊԸ</w:t>
            </w:r>
          </w:p>
          <w:p w:rsidR="006C46FF" w:rsidRPr="00A97C7B" w:rsidRDefault="006C46FF" w:rsidP="00920D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6FF" w:rsidRPr="00A97C7B" w:rsidRDefault="003310C0" w:rsidP="00920D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2040000</w:t>
            </w: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6FF" w:rsidRPr="00A97C7B" w:rsidRDefault="003310C0" w:rsidP="00920D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2040000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6FF" w:rsidRPr="00A97C7B" w:rsidRDefault="006C46FF" w:rsidP="00920D33">
            <w:pPr>
              <w:ind w:left="180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6FF" w:rsidRPr="00A97C7B" w:rsidRDefault="006C46FF" w:rsidP="00920D33">
            <w:pPr>
              <w:ind w:left="180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6FF" w:rsidRPr="00A97C7B" w:rsidRDefault="003310C0" w:rsidP="00920D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2040000</w:t>
            </w: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C46FF" w:rsidRPr="00A97C7B" w:rsidRDefault="003310C0" w:rsidP="00920D3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7C7B">
              <w:rPr>
                <w:rFonts w:ascii="GHEA Grapalat" w:hAnsi="GHEA Grapalat" w:cs="Arial"/>
                <w:szCs w:val="24"/>
                <w:lang w:val="ru-RU"/>
              </w:rPr>
              <w:t>2040000</w:t>
            </w:r>
            <w:bookmarkStart w:id="0" w:name="_GoBack"/>
            <w:bookmarkEnd w:id="0"/>
          </w:p>
        </w:tc>
      </w:tr>
      <w:tr w:rsidR="007207BF" w:rsidRPr="00A97C7B" w:rsidTr="001D5A24">
        <w:trPr>
          <w:trHeight w:val="83"/>
        </w:trPr>
        <w:tc>
          <w:tcPr>
            <w:tcW w:w="14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9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pStyle w:val="BodyText2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8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1A672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ind w:left="180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13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ind w:left="180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1A672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1A672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207BF" w:rsidRPr="00A97C7B" w:rsidTr="001D5A24">
        <w:trPr>
          <w:trHeight w:val="290"/>
        </w:trPr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86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Եթե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գնման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ընթացակարգում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կիրառվել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են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Գնումների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ոլորտը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կարգավորող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օրենսդրությամբ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նախատեսված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բանակցություններ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գների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նվազեցման</w:t>
            </w:r>
            <w:proofErr w:type="spellEnd"/>
            <w:r w:rsidRPr="00A97C7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նպատակով</w:t>
            </w:r>
            <w:proofErr w:type="spellEnd"/>
            <w:r w:rsidRPr="00A97C7B">
              <w:rPr>
                <w:rFonts w:ascii="GHEA Grapalat" w:hAnsi="GHEA Grapalat" w:cs="Tahoma"/>
                <w:sz w:val="16"/>
                <w:szCs w:val="16"/>
              </w:rPr>
              <w:t>։</w:t>
            </w:r>
          </w:p>
        </w:tc>
      </w:tr>
      <w:tr w:rsidR="007207BF" w:rsidRPr="00A97C7B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RPr="00A97C7B" w:rsidTr="001D5A24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Տ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վյալներ</w:t>
            </w: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մերժված</w:t>
            </w: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հայտերի</w:t>
            </w: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7207BF" w:rsidRPr="00A97C7B" w:rsidTr="001D5A24">
        <w:tc>
          <w:tcPr>
            <w:tcW w:w="8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75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Գնահատման</w:t>
            </w: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արդյունքները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բավարար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անբավարար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7207BF" w:rsidRPr="00A97C7B" w:rsidTr="001D5A24">
        <w:tc>
          <w:tcPr>
            <w:tcW w:w="8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և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ներկա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համա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պատաս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խանութ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Հրավեր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փաստա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առկա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տեխնիկա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հատկանիշ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համա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պատասխա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Մասնա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գիտա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գոր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ծունեութ</w:t>
            </w:r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A97C7B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Մասնա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գիտա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կան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փոր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ձառութ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Տեխնի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կական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միջոց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Աշխա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տանքա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յին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ռեսուրս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7207BF" w:rsidRPr="00A97C7B" w:rsidTr="001D5A24"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40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344"/>
        </w:trPr>
        <w:tc>
          <w:tcPr>
            <w:tcW w:w="242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59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A97C7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A97C7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A97C7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A97C7B">
              <w:rPr>
                <w:rFonts w:ascii="GHEA Grapalat" w:hAnsi="GHEA Grapalat" w:cs="Tahoma"/>
                <w:sz w:val="16"/>
                <w:szCs w:val="16"/>
              </w:rPr>
              <w:t>։</w:t>
            </w:r>
          </w:p>
        </w:tc>
      </w:tr>
      <w:tr w:rsidR="007207BF" w:rsidRPr="00A97C7B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RPr="00A97C7B" w:rsidTr="001D5A24">
        <w:tc>
          <w:tcPr>
            <w:tcW w:w="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1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734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7207BF" w:rsidRPr="00A97C7B" w:rsidTr="001D5A24">
        <w:trPr>
          <w:trHeight w:val="237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85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Կնքման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6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Կատարման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վերջնա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895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Կանխա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վճարի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7207BF" w:rsidRPr="00A97C7B" w:rsidTr="001D5A24">
        <w:trPr>
          <w:trHeight w:val="238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3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7207BF" w:rsidRPr="00A97C7B" w:rsidTr="001D5A24">
        <w:trPr>
          <w:trHeight w:val="263"/>
        </w:trPr>
        <w:tc>
          <w:tcPr>
            <w:tcW w:w="6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1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85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  <w:r w:rsidRPr="00A97C7B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7207BF" w:rsidRPr="00A97C7B" w:rsidTr="001D5A24">
        <w:trPr>
          <w:trHeight w:val="146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1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7207BF" w:rsidRPr="00A97C7B" w:rsidTr="001D5A24">
        <w:trPr>
          <w:trHeight w:val="110"/>
        </w:trPr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2</w:t>
            </w:r>
          </w:p>
        </w:tc>
        <w:tc>
          <w:tcPr>
            <w:tcW w:w="16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pStyle w:val="Foo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20"/>
                <w:lang w:val="hy-AM"/>
              </w:rPr>
            </w:pPr>
          </w:p>
        </w:tc>
        <w:tc>
          <w:tcPr>
            <w:tcW w:w="138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8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</w:p>
        </w:tc>
        <w:tc>
          <w:tcPr>
            <w:tcW w:w="130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rPr>
                <w:rFonts w:ascii="GHEA Grapalat" w:hAnsi="GHEA Grapalat"/>
              </w:rPr>
            </w:pPr>
          </w:p>
        </w:tc>
        <w:tc>
          <w:tcPr>
            <w:tcW w:w="20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207BF" w:rsidRPr="00A97C7B" w:rsidRDefault="007207BF" w:rsidP="007207BF">
            <w:pPr>
              <w:rPr>
                <w:rFonts w:ascii="GHEA Grapalat" w:hAnsi="GHEA Grapalat"/>
              </w:rPr>
            </w:pPr>
          </w:p>
        </w:tc>
      </w:tr>
      <w:tr w:rsidR="007207BF" w:rsidRPr="00A97C7B" w:rsidTr="001D5A24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7207BF" w:rsidRPr="00A97C7B" w:rsidTr="001D5A24">
        <w:trPr>
          <w:trHeight w:val="125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համարը</w:t>
            </w:r>
            <w:proofErr w:type="spellEnd"/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Ընտրված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207BF" w:rsidRPr="00A97C7B" w:rsidRDefault="007207BF" w:rsidP="007207B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ՀՎՀՀ</w:t>
            </w:r>
            <w:r w:rsidRPr="00A97C7B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Անձնագրի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C46542" w:rsidRPr="00A97C7B" w:rsidTr="00E00F40">
        <w:trPr>
          <w:trHeight w:val="601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542" w:rsidRPr="00A97C7B" w:rsidRDefault="00C46542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542" w:rsidRPr="00A97C7B" w:rsidRDefault="00C46542" w:rsidP="008B45F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97C7B">
              <w:rPr>
                <w:rFonts w:ascii="GHEA Grapalat" w:hAnsi="GHEA Grapalat"/>
                <w:sz w:val="22"/>
                <w:szCs w:val="22"/>
                <w:lang w:val="ru-RU"/>
              </w:rPr>
              <w:t>ԴՈՆԲԱՍ-ՏՈՒՐ ՍՊԸ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542" w:rsidRPr="00A97C7B" w:rsidRDefault="00C46542" w:rsidP="008B45F6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 w:cs="Sylfaen"/>
                <w:szCs w:val="24"/>
                <w:lang w:val="pt-BR" w:eastAsia="en-US"/>
              </w:rPr>
              <w:t>ք. Երևան</w:t>
            </w:r>
            <w:r w:rsidRPr="00A97C7B">
              <w:rPr>
                <w:rFonts w:ascii="GHEA Grapalat" w:hAnsi="GHEA Grapalat" w:cs="Sylfaen"/>
                <w:szCs w:val="24"/>
                <w:lang w:eastAsia="en-US"/>
              </w:rPr>
              <w:t xml:space="preserve">, </w:t>
            </w:r>
            <w:r w:rsidRPr="00A97C7B">
              <w:rPr>
                <w:rFonts w:ascii="GHEA Grapalat" w:hAnsi="GHEA Grapalat" w:cs="Sylfaen"/>
                <w:szCs w:val="24"/>
                <w:lang w:val="ru-RU" w:eastAsia="en-US"/>
              </w:rPr>
              <w:t>Բագրատունյաց</w:t>
            </w:r>
            <w:r w:rsidRPr="00A97C7B">
              <w:rPr>
                <w:rFonts w:ascii="GHEA Grapalat" w:hAnsi="GHEA Grapalat" w:cs="Sylfaen"/>
                <w:szCs w:val="24"/>
                <w:lang w:eastAsia="en-US"/>
              </w:rPr>
              <w:t xml:space="preserve"> 14</w:t>
            </w: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46542" w:rsidRPr="00A97C7B" w:rsidRDefault="00395FCB" w:rsidP="008B45F6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  <w:hyperlink r:id="rId7" w:history="1">
              <w:r w:rsidR="00C46542" w:rsidRPr="00A97C7B">
                <w:rPr>
                  <w:rStyle w:val="Hyperlink"/>
                  <w:rFonts w:ascii="GHEA Grapalat" w:hAnsi="GHEA Grapalat" w:cs="Sylfaen"/>
                  <w:szCs w:val="24"/>
                  <w:lang w:eastAsia="en-US"/>
                </w:rPr>
                <w:t>donbasam09@mail.ru</w:t>
              </w:r>
            </w:hyperlink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6542" w:rsidRPr="00A97C7B" w:rsidRDefault="00C46542" w:rsidP="008B45F6">
            <w:pPr>
              <w:widowControl w:val="0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A97C7B">
              <w:rPr>
                <w:rFonts w:ascii="GHEA Grapalat" w:hAnsi="GHEA Grapalat" w:cs="Sylfaen"/>
                <w:lang w:val="ru-RU"/>
              </w:rPr>
              <w:t>1150000327510100</w:t>
            </w: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6542" w:rsidRPr="00A97C7B" w:rsidRDefault="00C46542" w:rsidP="008B45F6">
            <w:pPr>
              <w:widowControl w:val="0"/>
              <w:jc w:val="center"/>
              <w:rPr>
                <w:rFonts w:ascii="GHEA Grapalat" w:hAnsi="GHEA Grapalat"/>
                <w:szCs w:val="22"/>
                <w:lang w:val="hy-AM"/>
              </w:rPr>
            </w:pPr>
            <w:r w:rsidRPr="00A97C7B">
              <w:rPr>
                <w:rFonts w:ascii="GHEA Grapalat" w:hAnsi="GHEA Grapalat" w:cs="Sylfaen"/>
                <w:lang w:val="pt-BR"/>
              </w:rPr>
              <w:t>01550571</w:t>
            </w:r>
          </w:p>
        </w:tc>
      </w:tr>
      <w:tr w:rsidR="00E00F40" w:rsidRPr="00A97C7B" w:rsidTr="001D5A24">
        <w:trPr>
          <w:trHeight w:val="601"/>
        </w:trPr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F40" w:rsidRPr="00A97C7B" w:rsidRDefault="00E00F40" w:rsidP="007207B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>2</w:t>
            </w:r>
          </w:p>
        </w:tc>
        <w:tc>
          <w:tcPr>
            <w:tcW w:w="14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F40" w:rsidRPr="00A97C7B" w:rsidRDefault="00E00F40" w:rsidP="00920D3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F40" w:rsidRPr="00A97C7B" w:rsidRDefault="00E00F40" w:rsidP="00920D3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1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0F40" w:rsidRPr="00A97C7B" w:rsidRDefault="00E00F40" w:rsidP="00920D33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Cs w:val="22"/>
                <w:lang w:val="hy-AM"/>
              </w:rPr>
            </w:pPr>
          </w:p>
        </w:tc>
        <w:tc>
          <w:tcPr>
            <w:tcW w:w="198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F40" w:rsidRPr="00A97C7B" w:rsidRDefault="00E00F40" w:rsidP="00920D33">
            <w:pPr>
              <w:widowControl w:val="0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2051" w:type="dxa"/>
            <w:gridSpan w:val="6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00F40" w:rsidRPr="00A97C7B" w:rsidRDefault="00E00F40" w:rsidP="00920D33">
            <w:pPr>
              <w:widowControl w:val="0"/>
              <w:jc w:val="center"/>
              <w:rPr>
                <w:rFonts w:ascii="GHEA Grapalat" w:hAnsi="GHEA Grapalat"/>
                <w:szCs w:val="22"/>
                <w:lang w:val="hy-AM"/>
              </w:rPr>
            </w:pPr>
          </w:p>
        </w:tc>
      </w:tr>
      <w:tr w:rsidR="001A6726" w:rsidRPr="00A97C7B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Pr="00A97C7B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A6726" w:rsidRPr="00A97C7B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1A6726" w:rsidRPr="00A97C7B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1A6726" w:rsidP="007207B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1A6726" w:rsidP="007207BF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Ծանոթություն</w:t>
            </w:r>
            <w:r w:rsidRPr="00A97C7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`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Որևէ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չափաբաժնի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չկայացման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դեպքում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պատվիրատուն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պարտավոր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է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լրացնել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տեղեկություններ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չկայացման</w:t>
            </w:r>
            <w:r w:rsidRPr="00A97C7B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A97C7B">
              <w:rPr>
                <w:rFonts w:ascii="GHEA Grapalat" w:hAnsi="GHEA Grapalat" w:cs="Sylfaen"/>
                <w:sz w:val="16"/>
                <w:szCs w:val="16"/>
                <w:lang w:val="hy-AM"/>
              </w:rPr>
              <w:t>վերաբերյալ</w:t>
            </w:r>
            <w:r w:rsidRPr="00A97C7B">
              <w:rPr>
                <w:rFonts w:ascii="GHEA Grapalat" w:hAnsi="GHEA Grapalat" w:cs="Tahoma"/>
                <w:sz w:val="16"/>
                <w:szCs w:val="16"/>
                <w:lang w:val="hy-AM"/>
              </w:rPr>
              <w:t>։</w:t>
            </w:r>
          </w:p>
        </w:tc>
      </w:tr>
      <w:tr w:rsidR="001A6726" w:rsidRPr="00A97C7B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Pr="00A97C7B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475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26" w:rsidRPr="00A97C7B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ներգրավման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նպատակով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&lt;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իրականացված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A6726" w:rsidRPr="00A97C7B" w:rsidRDefault="001A6726" w:rsidP="007207BF">
            <w:pPr>
              <w:tabs>
                <w:tab w:val="left" w:pos="3581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Pr="00A97C7B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1102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1A6726" w:rsidP="007207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A97C7B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Pr="00A97C7B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Pr="00A97C7B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739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1A6726" w:rsidP="007207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A97C7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Pr="00A97C7B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Pr="00A97C7B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427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1A6726" w:rsidP="007207B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անհրաժեշտ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15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Pr="00A97C7B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A6726" w:rsidRPr="00A97C7B" w:rsidRDefault="001A6726" w:rsidP="007207B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1A6726" w:rsidRPr="00A97C7B" w:rsidTr="001D5A24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97C7B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A6726" w:rsidRPr="00A97C7B" w:rsidTr="001D5A24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Pr="00A97C7B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1A6726" w:rsidRPr="00A97C7B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8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1A6726" w:rsidP="007207B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A97C7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A97C7B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1A6726" w:rsidRPr="00A97C7B" w:rsidTr="001D5A24">
        <w:trPr>
          <w:trHeight w:val="47"/>
        </w:trPr>
        <w:tc>
          <w:tcPr>
            <w:tcW w:w="3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97C7B">
              <w:rPr>
                <w:rFonts w:ascii="GHEA Grapalat" w:hAnsi="GHEA Grapalat" w:cs="GHEA Grapalat"/>
                <w:sz w:val="16"/>
                <w:szCs w:val="16"/>
                <w:lang w:val="hy-AM" w:eastAsia="en-US"/>
              </w:rPr>
              <w:t>Վ. Գասպարյան</w:t>
            </w:r>
          </w:p>
        </w:tc>
        <w:tc>
          <w:tcPr>
            <w:tcW w:w="39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26" w:rsidRPr="00A97C7B" w:rsidRDefault="003310C0" w:rsidP="007207BF">
            <w:pPr>
              <w:pStyle w:val="BodyTextIndent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A97C7B">
              <w:rPr>
                <w:rFonts w:ascii="GHEA Grapalat" w:hAnsi="GHEA Grapalat"/>
                <w:i/>
                <w:sz w:val="16"/>
                <w:szCs w:val="16"/>
                <w:lang w:val="hy-AM"/>
              </w:rPr>
              <w:t>77-88-22-43</w:t>
            </w:r>
          </w:p>
          <w:p w:rsidR="001A6726" w:rsidRPr="00A97C7B" w:rsidRDefault="001A6726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87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26" w:rsidRPr="00A97C7B" w:rsidRDefault="003310C0" w:rsidP="007207B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97C7B">
              <w:rPr>
                <w:rFonts w:ascii="GHEA Grapalat" w:hAnsi="GHEA Grapalat"/>
                <w:sz w:val="22"/>
                <w:szCs w:val="22"/>
                <w:lang w:val="hy-AM"/>
              </w:rPr>
              <w:t>komitasquartet@mail.ru</w:t>
            </w:r>
          </w:p>
        </w:tc>
      </w:tr>
    </w:tbl>
    <w:p w:rsidR="001D5A24" w:rsidRPr="00A97C7B" w:rsidRDefault="001D5A24" w:rsidP="001D5A24">
      <w:pPr>
        <w:pStyle w:val="BodyTextIndent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A97C7B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A97C7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310C0" w:rsidRPr="00A97C7B">
        <w:rPr>
          <w:rFonts w:ascii="GHEA Grapalat" w:hAnsi="GHEA Grapalat" w:cs="Sylfaen"/>
          <w:szCs w:val="22"/>
        </w:rPr>
        <w:t>&lt;&lt;</w:t>
      </w:r>
      <w:proofErr w:type="spellStart"/>
      <w:r w:rsidR="003310C0" w:rsidRPr="00A97C7B">
        <w:rPr>
          <w:rFonts w:ascii="GHEA Grapalat" w:hAnsi="GHEA Grapalat" w:cs="Sylfaen"/>
          <w:szCs w:val="22"/>
        </w:rPr>
        <w:t>Կոմիտասի</w:t>
      </w:r>
      <w:proofErr w:type="spellEnd"/>
      <w:r w:rsidR="003310C0" w:rsidRPr="00A97C7B">
        <w:rPr>
          <w:rFonts w:ascii="GHEA Grapalat" w:hAnsi="GHEA Grapalat" w:cs="Sylfaen"/>
          <w:szCs w:val="22"/>
        </w:rPr>
        <w:t xml:space="preserve"> </w:t>
      </w:r>
      <w:proofErr w:type="spellStart"/>
      <w:r w:rsidR="003310C0" w:rsidRPr="00A97C7B">
        <w:rPr>
          <w:rFonts w:ascii="GHEA Grapalat" w:hAnsi="GHEA Grapalat" w:cs="Sylfaen"/>
          <w:szCs w:val="22"/>
        </w:rPr>
        <w:t>անվան</w:t>
      </w:r>
      <w:proofErr w:type="spellEnd"/>
      <w:r w:rsidR="003310C0" w:rsidRPr="00A97C7B">
        <w:rPr>
          <w:rFonts w:ascii="GHEA Grapalat" w:hAnsi="GHEA Grapalat" w:cs="Sylfaen"/>
          <w:szCs w:val="22"/>
        </w:rPr>
        <w:t xml:space="preserve"> </w:t>
      </w:r>
      <w:proofErr w:type="spellStart"/>
      <w:r w:rsidR="003310C0" w:rsidRPr="00A97C7B">
        <w:rPr>
          <w:rFonts w:ascii="GHEA Grapalat" w:hAnsi="GHEA Grapalat" w:cs="Sylfaen"/>
          <w:szCs w:val="22"/>
        </w:rPr>
        <w:t>ազգային</w:t>
      </w:r>
      <w:proofErr w:type="spellEnd"/>
      <w:r w:rsidR="003310C0" w:rsidRPr="00A97C7B">
        <w:rPr>
          <w:rFonts w:ascii="GHEA Grapalat" w:hAnsi="GHEA Grapalat" w:cs="Sylfaen"/>
          <w:szCs w:val="22"/>
        </w:rPr>
        <w:t xml:space="preserve"> </w:t>
      </w:r>
      <w:proofErr w:type="spellStart"/>
      <w:r w:rsidR="003310C0" w:rsidRPr="00A97C7B">
        <w:rPr>
          <w:rFonts w:ascii="GHEA Grapalat" w:hAnsi="GHEA Grapalat" w:cs="Sylfaen"/>
          <w:szCs w:val="22"/>
        </w:rPr>
        <w:t>քառյակ</w:t>
      </w:r>
      <w:proofErr w:type="spellEnd"/>
      <w:r w:rsidR="003310C0" w:rsidRPr="00A97C7B">
        <w:rPr>
          <w:rFonts w:ascii="GHEA Grapalat" w:hAnsi="GHEA Grapalat"/>
          <w:szCs w:val="22"/>
          <w:lang w:val="nl-NL"/>
        </w:rPr>
        <w:t>&gt;&gt; ՊՈԱԿ</w:t>
      </w:r>
      <w:r w:rsidR="003310C0" w:rsidRPr="00A97C7B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</w:t>
      </w:r>
      <w:r w:rsidRPr="00A97C7B">
        <w:rPr>
          <w:rFonts w:ascii="GHEA Grapalat" w:hAnsi="GHEA Grapalat"/>
          <w:b w:val="0"/>
          <w:i w:val="0"/>
          <w:sz w:val="20"/>
          <w:u w:val="none"/>
          <w:lang w:val="af-ZA"/>
        </w:rPr>
        <w:t>__</w:t>
      </w:r>
    </w:p>
    <w:p w:rsidR="001D5A24" w:rsidRPr="00A97C7B" w:rsidRDefault="001D5A24" w:rsidP="001D5A24">
      <w:pPr>
        <w:rPr>
          <w:rFonts w:ascii="GHEA Grapalat" w:hAnsi="GHEA Grapalat"/>
        </w:rPr>
      </w:pPr>
    </w:p>
    <w:p w:rsidR="00561FD6" w:rsidRPr="00A97C7B" w:rsidRDefault="00561FD6" w:rsidP="001D5A24">
      <w:pPr>
        <w:ind w:firstLine="708"/>
        <w:rPr>
          <w:rFonts w:ascii="GHEA Grapalat" w:hAnsi="GHEA Grapalat"/>
        </w:rPr>
      </w:pPr>
    </w:p>
    <w:sectPr w:rsidR="00561FD6" w:rsidRPr="00A97C7B" w:rsidSect="00AB1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470" w:rsidRDefault="005C6470" w:rsidP="001D5A24">
      <w:r>
        <w:separator/>
      </w:r>
    </w:p>
  </w:endnote>
  <w:endnote w:type="continuationSeparator" w:id="0">
    <w:p w:rsidR="005C6470" w:rsidRDefault="005C6470" w:rsidP="001D5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470" w:rsidRDefault="005C6470" w:rsidP="001D5A24">
      <w:r>
        <w:separator/>
      </w:r>
    </w:p>
  </w:footnote>
  <w:footnote w:type="continuationSeparator" w:id="0">
    <w:p w:rsidR="005C6470" w:rsidRDefault="005C6470" w:rsidP="001D5A24">
      <w:r>
        <w:continuationSeparator/>
      </w:r>
    </w:p>
  </w:footnote>
  <w:footnote w:id="1">
    <w:p w:rsidR="001D5A24" w:rsidRDefault="001D5A24" w:rsidP="001D5A24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1D5A24" w:rsidRDefault="001D5A24" w:rsidP="001D5A2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` </w:t>
      </w:r>
      <w:r>
        <w:rPr>
          <w:rFonts w:ascii="Arial" w:hAnsi="Arial" w:cs="Arial"/>
          <w:bCs/>
          <w:i/>
          <w:sz w:val="12"/>
          <w:szCs w:val="12"/>
        </w:rPr>
        <w:t>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Arial" w:hAnsi="Arial" w:cs="Arial"/>
          <w:bCs/>
          <w:i/>
          <w:sz w:val="12"/>
          <w:szCs w:val="12"/>
        </w:rPr>
        <w:t>»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5A24" w:rsidRDefault="001D5A24" w:rsidP="001D5A2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207BF" w:rsidRDefault="007207BF" w:rsidP="001D5A24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7207BF" w:rsidRDefault="007207BF" w:rsidP="001D5A2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207BF" w:rsidRDefault="007207BF" w:rsidP="001D5A2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207BF" w:rsidRDefault="007207BF" w:rsidP="001D5A2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207BF" w:rsidRDefault="007207BF" w:rsidP="001D5A2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207BF" w:rsidRDefault="007207BF" w:rsidP="001D5A2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207BF" w:rsidRDefault="007207BF" w:rsidP="001D5A24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207BF" w:rsidRDefault="007207BF" w:rsidP="001D5A2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F251F"/>
    <w:multiLevelType w:val="hybridMultilevel"/>
    <w:tmpl w:val="C390F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1B23"/>
    <w:rsid w:val="00167ACE"/>
    <w:rsid w:val="00175D79"/>
    <w:rsid w:val="001A6726"/>
    <w:rsid w:val="001D5A24"/>
    <w:rsid w:val="001E3036"/>
    <w:rsid w:val="00234DDF"/>
    <w:rsid w:val="00240C6E"/>
    <w:rsid w:val="002F1B23"/>
    <w:rsid w:val="003310C0"/>
    <w:rsid w:val="00337C07"/>
    <w:rsid w:val="00373658"/>
    <w:rsid w:val="00395FCB"/>
    <w:rsid w:val="003A1153"/>
    <w:rsid w:val="00407EC4"/>
    <w:rsid w:val="00561FD6"/>
    <w:rsid w:val="005C6470"/>
    <w:rsid w:val="0066220D"/>
    <w:rsid w:val="006C46FF"/>
    <w:rsid w:val="007207BF"/>
    <w:rsid w:val="00724955"/>
    <w:rsid w:val="00773F0E"/>
    <w:rsid w:val="00907B40"/>
    <w:rsid w:val="009D3D1A"/>
    <w:rsid w:val="00A11A47"/>
    <w:rsid w:val="00A44E2A"/>
    <w:rsid w:val="00A97C7B"/>
    <w:rsid w:val="00AB1C38"/>
    <w:rsid w:val="00BB1B22"/>
    <w:rsid w:val="00BB7A4A"/>
    <w:rsid w:val="00C46542"/>
    <w:rsid w:val="00C95405"/>
    <w:rsid w:val="00D64292"/>
    <w:rsid w:val="00E00F40"/>
    <w:rsid w:val="00F65EC9"/>
    <w:rsid w:val="00F873F9"/>
    <w:rsid w:val="00F90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A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2">
    <w:name w:val="heading 2"/>
    <w:basedOn w:val="Normal"/>
    <w:next w:val="Normal"/>
    <w:link w:val="Heading2Char"/>
    <w:qFormat/>
    <w:rsid w:val="00240C6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D5A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1D5A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unhideWhenUsed/>
    <w:rsid w:val="001D5A24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D5A2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unhideWhenUsed/>
    <w:rsid w:val="001D5A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D5A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1D5A2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1D5A2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1D5A2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semiHidden/>
    <w:unhideWhenUsed/>
    <w:rsid w:val="001D5A24"/>
    <w:pPr>
      <w:jc w:val="both"/>
    </w:pPr>
    <w:rPr>
      <w:rFonts w:ascii="Arial Armenian" w:hAnsi="Arial Armenian"/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1D5A2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1D5A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1D5A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1D5A24"/>
    <w:rPr>
      <w:vertAlign w:val="superscript"/>
    </w:rPr>
  </w:style>
  <w:style w:type="paragraph" w:customStyle="1" w:styleId="CharCharCharChar">
    <w:name w:val="Знак Знак Знак Char Char Char Char Знак Знак Знак"/>
    <w:basedOn w:val="Normal"/>
    <w:rsid w:val="00C95405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character" w:styleId="Hyperlink">
    <w:name w:val="Hyperlink"/>
    <w:unhideWhenUsed/>
    <w:rsid w:val="0066220D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240C6E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paragraph" w:customStyle="1" w:styleId="CharCharCharChar0">
    <w:name w:val="Знак Знак Знак Char Char Char Char Знак Знак Знак"/>
    <w:basedOn w:val="Normal"/>
    <w:rsid w:val="006C46FF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A2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40C6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1D5A2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1D5A2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footnote text"/>
    <w:basedOn w:val="a"/>
    <w:link w:val="a4"/>
    <w:semiHidden/>
    <w:unhideWhenUsed/>
    <w:rsid w:val="001D5A24"/>
    <w:rPr>
      <w:sz w:val="20"/>
    </w:rPr>
  </w:style>
  <w:style w:type="character" w:customStyle="1" w:styleId="a4">
    <w:name w:val="Текст сноски Знак"/>
    <w:basedOn w:val="a0"/>
    <w:link w:val="a3"/>
    <w:semiHidden/>
    <w:rsid w:val="001D5A2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5">
    <w:name w:val="footer"/>
    <w:basedOn w:val="a"/>
    <w:link w:val="a6"/>
    <w:unhideWhenUsed/>
    <w:rsid w:val="001D5A2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6">
    <w:name w:val="Нижний колонтитул Знак"/>
    <w:basedOn w:val="a0"/>
    <w:link w:val="a5"/>
    <w:rsid w:val="001D5A2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7">
    <w:name w:val="Основной текст с отступом Знак"/>
    <w:aliases w:val="Char Char Char Знак,Char Char Char Char Знак,Char Знак"/>
    <w:basedOn w:val="a0"/>
    <w:link w:val="a8"/>
    <w:locked/>
    <w:rsid w:val="001D5A24"/>
    <w:rPr>
      <w:rFonts w:ascii="Arial LatArm" w:hAnsi="Arial LatArm"/>
      <w:sz w:val="24"/>
      <w:lang w:val="en-US"/>
    </w:rPr>
  </w:style>
  <w:style w:type="paragraph" w:styleId="a8">
    <w:name w:val="Body Text Indent"/>
    <w:aliases w:val="Char Char Char,Char Char Char Char,Char"/>
    <w:basedOn w:val="a"/>
    <w:link w:val="a7"/>
    <w:unhideWhenUsed/>
    <w:rsid w:val="001D5A2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1D5A2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1">
    <w:name w:val="Body Text 2"/>
    <w:basedOn w:val="a"/>
    <w:link w:val="22"/>
    <w:semiHidden/>
    <w:unhideWhenUsed/>
    <w:rsid w:val="001D5A24"/>
    <w:pPr>
      <w:jc w:val="both"/>
    </w:pPr>
    <w:rPr>
      <w:rFonts w:ascii="Arial Armenian" w:hAnsi="Arial Armenian"/>
      <w:sz w:val="20"/>
    </w:rPr>
  </w:style>
  <w:style w:type="character" w:customStyle="1" w:styleId="22">
    <w:name w:val="Основной текст 2 Знак"/>
    <w:basedOn w:val="a0"/>
    <w:link w:val="21"/>
    <w:semiHidden/>
    <w:rsid w:val="001D5A2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1D5A2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1D5A2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footnote reference"/>
    <w:semiHidden/>
    <w:unhideWhenUsed/>
    <w:rsid w:val="001D5A24"/>
    <w:rPr>
      <w:vertAlign w:val="superscript"/>
    </w:rPr>
  </w:style>
  <w:style w:type="paragraph" w:customStyle="1" w:styleId="CharCharCharChar">
    <w:name w:val="Знак Знак Знак Char Char Char Char Знак Знак Знак"/>
    <w:basedOn w:val="a"/>
    <w:rsid w:val="00C95405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character" w:styleId="aa">
    <w:name w:val="Hyperlink"/>
    <w:unhideWhenUsed/>
    <w:rsid w:val="0066220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240C6E"/>
    <w:rPr>
      <w:rFonts w:ascii="Arial" w:eastAsia="Times New Roman" w:hAnsi="Arial" w:cs="Times New Roman"/>
      <w:b/>
      <w:bCs/>
      <w:i/>
      <w:iCs/>
      <w:sz w:val="28"/>
      <w:szCs w:val="28"/>
      <w:lang w:val="en-US"/>
    </w:rPr>
  </w:style>
  <w:style w:type="paragraph" w:customStyle="1" w:styleId="CharCharCharChar0">
    <w:name w:val="Знак Знак Знак Char Char Char Char Знак Знак Знак"/>
    <w:basedOn w:val="a"/>
    <w:rsid w:val="006C46FF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9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basam0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grigor</cp:lastModifiedBy>
  <cp:revision>2</cp:revision>
  <cp:lastPrinted>2015-09-28T08:22:00Z</cp:lastPrinted>
  <dcterms:created xsi:type="dcterms:W3CDTF">2015-09-28T13:47:00Z</dcterms:created>
  <dcterms:modified xsi:type="dcterms:W3CDTF">2015-09-28T13:47:00Z</dcterms:modified>
</cp:coreProperties>
</file>