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C65CC5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C65CC5"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9F71E7" w:rsidRPr="00C65C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671668" w:rsidRDefault="00585D24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>ՇՀ</w:t>
      </w:r>
      <w:r w:rsidRPr="00585D2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585D24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="00671668" w:rsidRPr="00671668">
        <w:rPr>
          <w:rFonts w:ascii="GHEA Grapalat" w:hAnsi="GHEA Grapalat"/>
          <w:sz w:val="24"/>
          <w:szCs w:val="24"/>
          <w:lang w:val="af-ZA"/>
        </w:rPr>
        <w:t>&lt;&lt;</w:t>
      </w:r>
      <w:r w:rsidR="00671668" w:rsidRPr="00671668">
        <w:rPr>
          <w:rFonts w:ascii="Sylfaen" w:hAnsi="Sylfaen"/>
          <w:sz w:val="24"/>
          <w:szCs w:val="24"/>
          <w:lang w:val="ru-RU"/>
        </w:rPr>
        <w:t>ՄՀՆՀ</w:t>
      </w:r>
      <w:r w:rsidR="00671668" w:rsidRPr="00671668">
        <w:rPr>
          <w:rFonts w:ascii="Sylfaen" w:hAnsi="Sylfaen"/>
          <w:sz w:val="24"/>
          <w:szCs w:val="24"/>
          <w:lang w:val="af-ZA"/>
        </w:rPr>
        <w:t>-</w:t>
      </w:r>
      <w:r w:rsidR="00671668" w:rsidRPr="00671668">
        <w:rPr>
          <w:rFonts w:ascii="Sylfaen" w:hAnsi="Sylfaen"/>
          <w:sz w:val="24"/>
          <w:szCs w:val="24"/>
          <w:lang w:val="ru-RU"/>
        </w:rPr>
        <w:t>ՇՀԱՊՁԲ</w:t>
      </w:r>
      <w:r w:rsidR="00671668" w:rsidRPr="00671668">
        <w:rPr>
          <w:rFonts w:ascii="Sylfaen" w:hAnsi="Sylfaen"/>
          <w:sz w:val="24"/>
          <w:szCs w:val="24"/>
          <w:lang w:val="af-ZA"/>
        </w:rPr>
        <w:t>-15/1-11/2</w:t>
      </w:r>
      <w:r w:rsidR="00671668" w:rsidRPr="00671668">
        <w:rPr>
          <w:rFonts w:ascii="GHEA Grapalat" w:hAnsi="GHEA Grapalat"/>
          <w:sz w:val="24"/>
          <w:szCs w:val="24"/>
          <w:lang w:val="af-ZA"/>
        </w:rPr>
        <w:t>&gt;&gt;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671668" w:rsidRPr="00671668">
        <w:rPr>
          <w:rFonts w:ascii="Sylfaen" w:hAnsi="Sylfaen"/>
          <w:sz w:val="20"/>
          <w:lang w:val="ru-RU"/>
        </w:rPr>
        <w:t>ԱՉԱՋՐԻ</w:t>
      </w:r>
      <w:r w:rsidR="00671668" w:rsidRPr="00671668">
        <w:rPr>
          <w:rFonts w:ascii="Sylfaen" w:hAnsi="Sylfaen"/>
          <w:sz w:val="20"/>
          <w:lang w:val="af-ZA"/>
        </w:rPr>
        <w:t xml:space="preserve"> &lt;&lt;</w:t>
      </w:r>
      <w:r w:rsidR="00671668" w:rsidRPr="00671668">
        <w:rPr>
          <w:rFonts w:ascii="Sylfaen" w:hAnsi="Sylfaen"/>
          <w:sz w:val="20"/>
          <w:lang w:val="ru-RU"/>
        </w:rPr>
        <w:t>ՄԱՆԿԱՊԱՐՏԵԶ</w:t>
      </w:r>
      <w:r w:rsidR="00671668" w:rsidRPr="00671668">
        <w:rPr>
          <w:rFonts w:ascii="Sylfaen" w:hAnsi="Sylfaen"/>
          <w:sz w:val="20"/>
          <w:lang w:val="af-ZA"/>
        </w:rPr>
        <w:t xml:space="preserve">&gt;&gt; </w:t>
      </w:r>
      <w:r w:rsidR="00671668" w:rsidRPr="00671668">
        <w:rPr>
          <w:rFonts w:ascii="Sylfaen" w:hAnsi="Sylfaen"/>
          <w:sz w:val="20"/>
          <w:lang w:val="ru-RU"/>
        </w:rPr>
        <w:t>ՀՈԱԿ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671668" w:rsidRPr="00961DE2">
        <w:rPr>
          <w:rFonts w:ascii="Sylfaen" w:hAnsi="Sylfaen"/>
          <w:sz w:val="20"/>
          <w:lang w:val="ru-RU"/>
        </w:rPr>
        <w:t>Տավուշի</w:t>
      </w:r>
      <w:r w:rsidR="00671668" w:rsidRPr="00961DE2">
        <w:rPr>
          <w:rFonts w:ascii="Sylfaen" w:hAnsi="Sylfaen"/>
          <w:sz w:val="20"/>
          <w:lang w:val="af-ZA"/>
        </w:rPr>
        <w:t xml:space="preserve"> </w:t>
      </w:r>
      <w:r w:rsidR="00671668" w:rsidRPr="00961DE2">
        <w:rPr>
          <w:rFonts w:ascii="Sylfaen" w:hAnsi="Sylfaen"/>
          <w:sz w:val="20"/>
          <w:lang w:val="ru-RU"/>
        </w:rPr>
        <w:t>մարզ</w:t>
      </w:r>
      <w:r w:rsidR="00671668" w:rsidRPr="00961DE2">
        <w:rPr>
          <w:rFonts w:ascii="Sylfaen" w:hAnsi="Sylfaen"/>
          <w:sz w:val="20"/>
          <w:lang w:val="af-ZA"/>
        </w:rPr>
        <w:t xml:space="preserve">, </w:t>
      </w:r>
      <w:r w:rsidR="00671668" w:rsidRPr="00961DE2">
        <w:rPr>
          <w:rFonts w:ascii="Sylfaen" w:hAnsi="Sylfaen"/>
          <w:sz w:val="20"/>
          <w:lang w:val="ru-RU"/>
        </w:rPr>
        <w:t>գ</w:t>
      </w:r>
      <w:r w:rsidR="00671668" w:rsidRPr="00961DE2">
        <w:rPr>
          <w:rFonts w:ascii="Sylfaen" w:hAnsi="Sylfaen"/>
          <w:sz w:val="20"/>
          <w:lang w:val="af-ZA"/>
        </w:rPr>
        <w:t xml:space="preserve">. </w:t>
      </w:r>
      <w:r w:rsidR="00671668" w:rsidRPr="00961DE2">
        <w:rPr>
          <w:rFonts w:ascii="Sylfaen" w:hAnsi="Sylfaen"/>
          <w:sz w:val="20"/>
          <w:lang w:val="ru-RU"/>
        </w:rPr>
        <w:t>Աչաջուր</w:t>
      </w:r>
      <w:r w:rsidR="00671668" w:rsidRPr="00961DE2">
        <w:rPr>
          <w:rFonts w:ascii="Sylfaen" w:hAnsi="Sylfaen"/>
          <w:sz w:val="20"/>
          <w:lang w:val="af-ZA"/>
        </w:rPr>
        <w:t xml:space="preserve">, </w:t>
      </w:r>
      <w:r w:rsidR="00671668" w:rsidRPr="00961DE2">
        <w:rPr>
          <w:rFonts w:ascii="Sylfaen" w:hAnsi="Sylfaen"/>
          <w:sz w:val="20"/>
          <w:lang w:val="ru-RU"/>
        </w:rPr>
        <w:t>փ</w:t>
      </w:r>
      <w:r w:rsidR="00671668" w:rsidRPr="00961DE2">
        <w:rPr>
          <w:rFonts w:ascii="Sylfaen" w:hAnsi="Sylfaen"/>
          <w:sz w:val="20"/>
          <w:lang w:val="af-ZA"/>
        </w:rPr>
        <w:t xml:space="preserve">.6, </w:t>
      </w:r>
      <w:r w:rsidR="00671668" w:rsidRPr="00961DE2">
        <w:rPr>
          <w:rFonts w:ascii="Sylfaen" w:hAnsi="Sylfaen"/>
          <w:sz w:val="20"/>
          <w:lang w:val="ru-RU"/>
        </w:rPr>
        <w:t>շ</w:t>
      </w:r>
      <w:r w:rsidR="00671668" w:rsidRPr="00961DE2">
        <w:rPr>
          <w:rFonts w:ascii="Sylfaen" w:hAnsi="Sylfaen"/>
          <w:sz w:val="20"/>
          <w:lang w:val="af-ZA"/>
        </w:rPr>
        <w:t>.4</w:t>
      </w:r>
      <w:r w:rsidR="00671668" w:rsidRPr="00671668">
        <w:rPr>
          <w:rFonts w:ascii="Sylfaen" w:hAnsi="Sylfaen"/>
          <w:color w:val="FF0000"/>
          <w:sz w:val="20"/>
          <w:lang w:val="af-ZA"/>
        </w:rPr>
        <w:t xml:space="preserve"> </w:t>
      </w:r>
      <w:r w:rsidR="00345C5A" w:rsidRPr="00585D24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585D24">
        <w:rPr>
          <w:rFonts w:ascii="GHEA Grapalat" w:hAnsi="GHEA Grapalat"/>
          <w:sz w:val="20"/>
          <w:lang w:val="ru-RU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671668" w:rsidRPr="00671668">
        <w:rPr>
          <w:rFonts w:ascii="GHEA Grapalat" w:hAnsi="GHEA Grapalat"/>
          <w:szCs w:val="24"/>
          <w:lang w:val="af-ZA"/>
        </w:rPr>
        <w:t>&lt;&lt;</w:t>
      </w:r>
      <w:r w:rsidR="00671668" w:rsidRPr="00671668">
        <w:rPr>
          <w:rFonts w:ascii="Sylfaen" w:hAnsi="Sylfaen"/>
          <w:szCs w:val="24"/>
          <w:lang w:val="ru-RU"/>
        </w:rPr>
        <w:t>ՄՀՆՀ</w:t>
      </w:r>
      <w:r w:rsidR="00671668" w:rsidRPr="00671668">
        <w:rPr>
          <w:rFonts w:ascii="Sylfaen" w:hAnsi="Sylfaen"/>
          <w:szCs w:val="24"/>
          <w:lang w:val="af-ZA"/>
        </w:rPr>
        <w:t>-</w:t>
      </w:r>
      <w:r w:rsidR="00671668" w:rsidRPr="00671668">
        <w:rPr>
          <w:rFonts w:ascii="Sylfaen" w:hAnsi="Sylfaen"/>
          <w:szCs w:val="24"/>
          <w:lang w:val="ru-RU"/>
        </w:rPr>
        <w:t>ՇՀԱՊՁԲ</w:t>
      </w:r>
      <w:r w:rsidR="00671668" w:rsidRPr="00671668">
        <w:rPr>
          <w:rFonts w:ascii="Sylfaen" w:hAnsi="Sylfaen"/>
          <w:szCs w:val="24"/>
          <w:lang w:val="af-ZA"/>
        </w:rPr>
        <w:t>-15/1-11/2</w:t>
      </w:r>
      <w:r w:rsidR="00671668" w:rsidRPr="00671668">
        <w:rPr>
          <w:rFonts w:ascii="GHEA Grapalat" w:hAnsi="GHEA Grapalat"/>
          <w:szCs w:val="24"/>
          <w:lang w:val="af-ZA"/>
        </w:rPr>
        <w:t xml:space="preserve">&gt;&gt;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585D24">
        <w:rPr>
          <w:rFonts w:ascii="GHEA Grapalat" w:hAnsi="GHEA Grapalat"/>
          <w:sz w:val="20"/>
          <w:lang w:val="ru-RU"/>
        </w:rPr>
        <w:t>ՇՀ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585D24" w:rsidRPr="00585D24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0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10"/>
        <w:gridCol w:w="17"/>
        <w:gridCol w:w="144"/>
        <w:gridCol w:w="553"/>
        <w:gridCol w:w="12"/>
        <w:gridCol w:w="408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30"/>
        <w:gridCol w:w="22"/>
        <w:gridCol w:w="265"/>
        <w:gridCol w:w="271"/>
        <w:gridCol w:w="15"/>
        <w:gridCol w:w="16"/>
        <w:gridCol w:w="206"/>
        <w:gridCol w:w="198"/>
        <w:gridCol w:w="113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213125" w:rsidRPr="00BF7713" w:rsidTr="00763DDA">
        <w:trPr>
          <w:trHeight w:val="146"/>
        </w:trPr>
        <w:tc>
          <w:tcPr>
            <w:tcW w:w="11208" w:type="dxa"/>
            <w:gridSpan w:val="50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763DDA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763DDA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63DDA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5D24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585D24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71668" w:rsidRDefault="0067166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71668" w:rsidRDefault="0067166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71668" w:rsidRDefault="00671668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10.5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0C2988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990ED0" w:rsidP="007B5608">
            <w:pPr>
              <w:tabs>
                <w:tab w:val="left" w:pos="1248"/>
              </w:tabs>
              <w:rPr>
                <w:rFonts w:ascii="Sylfaen" w:hAnsi="Sylfaen" w:cs="Arial"/>
                <w:sz w:val="12"/>
                <w:szCs w:val="16"/>
                <w:lang w:val="ru-RU"/>
              </w:rPr>
            </w:pPr>
            <w:r w:rsidRPr="00990ED0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1-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ին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ալյուրից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պատրաստված։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`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ըստ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Arial"/>
                <w:sz w:val="12"/>
                <w:szCs w:val="16"/>
              </w:rPr>
              <w:t>N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2-</w:t>
            </w:r>
            <w:r w:rsidRPr="00990ED0">
              <w:rPr>
                <w:rFonts w:ascii="Sylfaen" w:hAnsi="Sylfaen" w:cs="Arial"/>
                <w:sz w:val="12"/>
                <w:szCs w:val="16"/>
              </w:rPr>
              <w:t>III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-4.9-01-2010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և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“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”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ՀՀ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8-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րդ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հոդվածի։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ժամկետը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ոչ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քան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90 %</w:t>
            </w:r>
            <w:r w:rsidR="00DF30B5">
              <w:rPr>
                <w:rFonts w:ascii="Sylfaen" w:hAnsi="Sylfaen" w:cs="Arial"/>
                <w:sz w:val="12"/>
                <w:szCs w:val="16"/>
                <w:lang w:val="ru-RU"/>
              </w:rPr>
              <w:t>:</w:t>
            </w:r>
          </w:p>
          <w:p w:rsidR="00DF30B5" w:rsidRPr="00953449" w:rsidRDefault="00DF30B5" w:rsidP="007B5608">
            <w:pPr>
              <w:tabs>
                <w:tab w:val="left" w:pos="1248"/>
              </w:tabs>
              <w:rPr>
                <w:rFonts w:ascii="Sylfaen" w:hAnsi="Sylfaen" w:cs="Arial"/>
                <w:sz w:val="12"/>
                <w:szCs w:val="16"/>
                <w:lang w:val="ru-RU"/>
              </w:rPr>
            </w:pPr>
            <w:r>
              <w:rPr>
                <w:rFonts w:ascii="Sylfaen" w:hAnsi="Sylfaen" w:cs="Arial"/>
                <w:sz w:val="12"/>
                <w:szCs w:val="16"/>
                <w:lang w:val="ru-RU"/>
              </w:rPr>
              <w:t>Ամենօրյա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990ED0" w:rsidP="007B5608">
            <w:pPr>
              <w:tabs>
                <w:tab w:val="left" w:pos="1248"/>
              </w:tabs>
              <w:rPr>
                <w:rFonts w:ascii="Sylfaen" w:hAnsi="Sylfaen" w:cs="Arial"/>
                <w:sz w:val="12"/>
                <w:szCs w:val="16"/>
                <w:lang w:val="ru-RU"/>
              </w:rPr>
            </w:pPr>
            <w:r w:rsidRPr="00990ED0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1-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ին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ալյուրից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պատրաստված։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`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ըստ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Arial"/>
                <w:sz w:val="12"/>
                <w:szCs w:val="16"/>
              </w:rPr>
              <w:t>N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2-</w:t>
            </w:r>
            <w:r w:rsidRPr="00990ED0">
              <w:rPr>
                <w:rFonts w:ascii="Sylfaen" w:hAnsi="Sylfaen" w:cs="Arial"/>
                <w:sz w:val="12"/>
                <w:szCs w:val="16"/>
              </w:rPr>
              <w:t>III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-4.9-01-2010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“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”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8-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րդ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հոդվածի։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ժամկետը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ոչ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քան</w:t>
            </w:r>
            <w:r w:rsidRPr="00990ED0">
              <w:rPr>
                <w:rFonts w:ascii="Sylfaen" w:hAnsi="Sylfaen" w:cs="Arial"/>
                <w:sz w:val="12"/>
                <w:szCs w:val="16"/>
              </w:rPr>
              <w:t xml:space="preserve"> 90 %</w:t>
            </w:r>
            <w:r w:rsidR="00DF30B5">
              <w:rPr>
                <w:rFonts w:ascii="Sylfaen" w:hAnsi="Sylfaen" w:cs="Arial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Arial"/>
                <w:sz w:val="12"/>
                <w:szCs w:val="16"/>
                <w:lang w:val="ru-RU"/>
              </w:rPr>
              <w:t>Ամենօրյա</w:t>
            </w:r>
          </w:p>
        </w:tc>
      </w:tr>
      <w:tr w:rsidR="00585D24" w:rsidRPr="00DF30B5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585D24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990ED0" w:rsidRDefault="00990ED0" w:rsidP="00990E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6"/>
                <w:szCs w:val="16"/>
                <w:lang w:val="ru-RU"/>
              </w:rPr>
              <w:t>Թխվածքաբլիթներ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990ED0" w:rsidRDefault="00990E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4251D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F30B5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</w:rPr>
            </w:pPr>
            <w:r w:rsidRPr="00DF30B5">
              <w:rPr>
                <w:rFonts w:ascii="Sylfaen" w:hAnsi="Sylfaen" w:cs="Tahoma"/>
                <w:sz w:val="14"/>
                <w:szCs w:val="16"/>
              </w:rPr>
              <w:t>Անվտանգությունը և մակնշումը`N 2-III-4,9-01-2003(ՌԴ Սան Պին 2,3,2-1078-01))Սանիտարահամաճարակային կանոնների և նորմերի և «Սննդամթերքի անվտանգության մասին» ՀՀ օրենքի 9-րդ հոդվածի</w:t>
            </w:r>
            <w:r w:rsidR="00DF30B5" w:rsidRPr="00DF30B5">
              <w:rPr>
                <w:rFonts w:ascii="Sylfaen" w:hAnsi="Sylfaen" w:cs="Tahoma"/>
                <w:sz w:val="14"/>
                <w:szCs w:val="16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  <w:lang w:val="ru-RU"/>
              </w:rPr>
            </w:pPr>
            <w:r w:rsidRPr="00DF30B5">
              <w:rPr>
                <w:rFonts w:ascii="Sylfaen" w:hAnsi="Sylfaen" w:cs="Tahoma"/>
                <w:sz w:val="14"/>
                <w:szCs w:val="16"/>
              </w:rPr>
              <w:t>Անվտանգությունը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մակնշումը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>`</w:t>
            </w:r>
            <w:r w:rsidRPr="00DF30B5">
              <w:rPr>
                <w:rFonts w:ascii="Sylfaen" w:hAnsi="Sylfaen" w:cs="Tahoma"/>
                <w:sz w:val="14"/>
                <w:szCs w:val="16"/>
              </w:rPr>
              <w:t>N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2-</w:t>
            </w:r>
            <w:r w:rsidRPr="00DF30B5">
              <w:rPr>
                <w:rFonts w:ascii="Sylfaen" w:hAnsi="Sylfaen" w:cs="Tahoma"/>
                <w:sz w:val="14"/>
                <w:szCs w:val="16"/>
              </w:rPr>
              <w:t>III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>-4,9-01-2003(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ՌԴ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Սան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Պին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2,3,2-1078-01))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Սանիտարահամաճարակային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կանոնների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նորմերի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«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Սննդամթերքի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անվտանգության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մասին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»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օրենքի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9-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րդ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հոդվածի</w:t>
            </w:r>
            <w:r w:rsidR="00DF30B5">
              <w:rPr>
                <w:rFonts w:ascii="Sylfaen" w:hAnsi="Sylfaen" w:cs="Tahoma"/>
                <w:sz w:val="14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Շաբաթական</w:t>
            </w:r>
          </w:p>
        </w:tc>
      </w:tr>
      <w:tr w:rsidR="00585D24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F30B5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1D3" w:rsidRPr="001950AB" w:rsidRDefault="004251D3" w:rsidP="004251D3">
            <w:pPr>
              <w:jc w:val="center"/>
              <w:rPr>
                <w:rFonts w:ascii="Sylfaen" w:hAnsi="Sylfaen" w:cs="Arial"/>
                <w:sz w:val="20"/>
              </w:rPr>
            </w:pPr>
            <w:r w:rsidRPr="001950AB">
              <w:rPr>
                <w:rFonts w:ascii="Sylfaen" w:hAnsi="Sylfaen" w:cs="Arial"/>
                <w:sz w:val="20"/>
              </w:rPr>
              <w:t xml:space="preserve">Աղ </w:t>
            </w:r>
          </w:p>
          <w:p w:rsidR="00585D24" w:rsidRPr="00BF7713" w:rsidRDefault="00585D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4251D3" w:rsidRDefault="004251D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4251D3" w:rsidRDefault="004251D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22EC8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</w:rPr>
            </w:pPr>
            <w:r w:rsidRPr="00DF30B5">
              <w:rPr>
                <w:rFonts w:ascii="Sylfaen" w:hAnsi="Sylfaen" w:cs="Tahoma"/>
                <w:sz w:val="14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  <w:lang w:val="ru-RU"/>
              </w:rPr>
            </w:pPr>
            <w:r w:rsidRPr="00DF30B5">
              <w:rPr>
                <w:rFonts w:ascii="Sylfaen" w:hAnsi="Sylfaen" w:cs="Tahoma"/>
                <w:sz w:val="14"/>
                <w:szCs w:val="16"/>
              </w:rPr>
              <w:t>Կերակրի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աղ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`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,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յոդացված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ՀՍՏ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239-2005 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Պիտանելիության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ժամկետը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արտադրման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օրվանից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12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ամիս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Ամսեկան</w:t>
            </w:r>
          </w:p>
        </w:tc>
      </w:tr>
      <w:tr w:rsidR="00585D24" w:rsidRPr="00DF30B5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585D24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4251D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Arial"/>
                <w:sz w:val="20"/>
              </w:rPr>
              <w:t>Խմորիչ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4251D3" w:rsidRDefault="004251D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4251D3" w:rsidRDefault="004251D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2442E7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F30B5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</w:rPr>
            </w:pPr>
            <w:r w:rsidRPr="004251D3">
              <w:rPr>
                <w:rFonts w:ascii="Sylfaen" w:hAnsi="Sylfaen" w:cs="Tahoma"/>
                <w:sz w:val="12"/>
                <w:szCs w:val="16"/>
              </w:rPr>
              <w:t>Չոր, գործարանային փաթեթավորված, չափածրարված, խոնավությունը` 8 %-ից ոչ ավելի: Անվտանգությունը`  N 2-III-4.9-01-2010 հիգիենիկ նորմատիվների և «Սննդամթերքի անվտանգության մասին» ՀՀ օրենքի 8-րդ հոդվածի: Պիտանելիության մնացորդային ժամկետը ոչ պակաս 80 %</w:t>
            </w:r>
            <w:r w:rsidR="00DF30B5" w:rsidRPr="00DF30B5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Տարեկան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4251D3">
              <w:rPr>
                <w:rFonts w:ascii="Sylfaen" w:hAnsi="Sylfaen" w:cs="Tahoma"/>
                <w:sz w:val="12"/>
                <w:szCs w:val="16"/>
              </w:rPr>
              <w:t>Չոր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գործարանային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փաթեթավորված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չափածրարված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խոնավությունը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` 8 %-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ից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ոչ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N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4251D3">
              <w:rPr>
                <w:rFonts w:ascii="Sylfaen" w:hAnsi="Sylfaen" w:cs="Tahoma"/>
                <w:sz w:val="12"/>
                <w:szCs w:val="16"/>
              </w:rPr>
              <w:t>III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4251D3">
              <w:rPr>
                <w:rFonts w:ascii="Sylfaen" w:hAnsi="Sylfaen" w:cs="Tahoma"/>
                <w:sz w:val="12"/>
                <w:szCs w:val="16"/>
              </w:rPr>
              <w:t>րդ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ժամկետը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ոչ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251D3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80 %</w:t>
            </w:r>
            <w:r w:rsidR="00DF30B5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Տարեկան</w:t>
            </w:r>
          </w:p>
        </w:tc>
      </w:tr>
      <w:tr w:rsidR="00585D24" w:rsidRPr="00DF30B5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F30B5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377D7" w:rsidRDefault="00D377D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D377D7">
              <w:rPr>
                <w:rFonts w:ascii="Sylfaen" w:hAnsi="Sylfaen" w:cs="Arial"/>
                <w:sz w:val="16"/>
              </w:rPr>
              <w:t>Դափնետերև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377D7" w:rsidRDefault="00D377D7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377D7" w:rsidRDefault="00D377D7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22EC8" w:rsidRDefault="00D377D7" w:rsidP="007B5608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</w:rPr>
            </w:pPr>
            <w:r w:rsidRPr="00D377D7">
              <w:rPr>
                <w:rFonts w:ascii="Sylfaen" w:hAnsi="Sylfaen" w:cs="Tahoma"/>
                <w:sz w:val="12"/>
                <w:szCs w:val="16"/>
              </w:rPr>
              <w:t>Չորացրած դափնետերև, խոնավության զանգվածային մասը տերևում` 12 %-ից ոչ ավելի: Անվտանգությունը` ըստ N 2-III-4.9-01-2010 հիգիենիկ նորմատիվների, «Սննդամթերքի անվտանգության մասին» ՀՀ օրենքի 8-րդ հոդվածի: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Տարեկան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D377D7" w:rsidP="007B5608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D377D7">
              <w:rPr>
                <w:rFonts w:ascii="Sylfaen" w:hAnsi="Sylfaen" w:cs="Tahoma"/>
                <w:sz w:val="12"/>
                <w:szCs w:val="16"/>
              </w:rPr>
              <w:t>Չորացրած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դափնետերև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խոնավության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մասը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տերևում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` 12 %-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ից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ոչ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ըստ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N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D377D7">
              <w:rPr>
                <w:rFonts w:ascii="Sylfaen" w:hAnsi="Sylfaen" w:cs="Tahoma"/>
                <w:sz w:val="12"/>
                <w:szCs w:val="16"/>
              </w:rPr>
              <w:t>III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, «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D377D7">
              <w:rPr>
                <w:rFonts w:ascii="Sylfaen" w:hAnsi="Sylfaen" w:cs="Tahoma"/>
                <w:sz w:val="12"/>
                <w:szCs w:val="16"/>
              </w:rPr>
              <w:t>րդ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377D7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Տարեկան</w:t>
            </w:r>
          </w:p>
        </w:tc>
      </w:tr>
      <w:tr w:rsidR="009D481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DF30B5" w:rsidRDefault="009D481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622EC8" w:rsidRDefault="009D481D" w:rsidP="00623C2D">
            <w:pPr>
              <w:rPr>
                <w:rFonts w:ascii="Sylfaen" w:hAnsi="Sylfaen" w:cs="Tahoma"/>
                <w:sz w:val="10"/>
                <w:szCs w:val="16"/>
              </w:rPr>
            </w:pPr>
            <w:r w:rsidRPr="009D481D">
              <w:rPr>
                <w:rFonts w:ascii="Sylfaen" w:hAnsi="Sylfaen" w:cs="Tahoma"/>
                <w:sz w:val="10"/>
                <w:szCs w:val="16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  <w:r w:rsidR="00DF30B5" w:rsidRPr="00DF30B5">
              <w:rPr>
                <w:rFonts w:ascii="Sylfaen" w:hAnsi="Sylfaen" w:cs="Tahoma"/>
                <w:sz w:val="10"/>
                <w:szCs w:val="16"/>
              </w:rPr>
              <w:t>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622EC8" w:rsidRDefault="009D481D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 w:rsidRPr="009D481D">
              <w:rPr>
                <w:rFonts w:ascii="Sylfaen" w:hAnsi="Sylfaen" w:cs="Tahoma"/>
                <w:sz w:val="10"/>
                <w:szCs w:val="16"/>
              </w:rPr>
              <w:t>Սերուցքային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յուղայնությունը՝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71,5-82,5%,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որակի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թարմ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վիճակում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պրոտեինի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պարունակությունը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0,7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գ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ածխաջուր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0,7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գ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740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կկալ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200-250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գ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20-25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կգ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գործարանային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փաթեթներով։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մակնշումը՝ըստ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2006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.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դեկտեմբերի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21-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N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1925-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«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Կաթին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կաթնամթերքին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դրանց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արտադրությանը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ներկայացվող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պահանջների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«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8-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հոդված</w:t>
            </w:r>
            <w:r w:rsidR="00DF30B5" w:rsidRPr="00622EC8">
              <w:rPr>
                <w:rFonts w:ascii="Sylfaen" w:hAnsi="Sylfaen" w:cs="Tahoma"/>
                <w:sz w:val="10"/>
                <w:szCs w:val="16"/>
                <w:lang w:val="ru-RU"/>
              </w:rPr>
              <w:t>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Ամսեկան</w:t>
            </w:r>
          </w:p>
        </w:tc>
      </w:tr>
      <w:tr w:rsidR="009D481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585D24" w:rsidRDefault="009D481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622EC8" w:rsidRDefault="009D481D" w:rsidP="00623C2D">
            <w:pPr>
              <w:rPr>
                <w:rFonts w:ascii="Sylfaen" w:hAnsi="Sylfaen" w:cs="Tahoma"/>
                <w:sz w:val="10"/>
                <w:szCs w:val="16"/>
              </w:rPr>
            </w:pPr>
            <w:r w:rsidRPr="009D481D">
              <w:rPr>
                <w:rFonts w:ascii="Sylfaen" w:hAnsi="Sylfaen" w:cs="Tahoma"/>
                <w:sz w:val="10"/>
                <w:szCs w:val="16"/>
              </w:rPr>
              <w:t>Սպիտակ աղաջրային պանիր, կովի կաթից, 36-40</w:t>
            </w:r>
            <w:proofErr w:type="gramStart"/>
            <w:r w:rsidRPr="009D481D">
              <w:rPr>
                <w:rFonts w:ascii="Sylfaen" w:hAnsi="Sylfaen" w:cs="Tahoma"/>
                <w:sz w:val="10"/>
                <w:szCs w:val="16"/>
              </w:rPr>
              <w:t>%  յուղայնությամբ</w:t>
            </w:r>
            <w:proofErr w:type="gramEnd"/>
            <w:r w:rsidRPr="009D481D">
              <w:rPr>
                <w:rFonts w:ascii="Sylfaen" w:hAnsi="Sylfaen" w:cs="Tahoma"/>
                <w:sz w:val="10"/>
                <w:szCs w:val="16"/>
              </w:rPr>
              <w:t>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Default="009D481D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 w:rsidRPr="009D481D">
              <w:rPr>
                <w:rFonts w:ascii="Sylfaen" w:hAnsi="Sylfaen" w:cs="Tahoma"/>
                <w:sz w:val="10"/>
                <w:szCs w:val="16"/>
              </w:rPr>
              <w:t>Սպիտակ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աղաջրային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պանիր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կովի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կաթից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>, 36-40</w:t>
            </w:r>
            <w:proofErr w:type="gramStart"/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% 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յուղայնությամբ</w:t>
            </w:r>
            <w:proofErr w:type="gramEnd"/>
            <w:r w:rsidRPr="009D481D">
              <w:rPr>
                <w:rFonts w:ascii="Sylfaen" w:hAnsi="Sylfaen" w:cs="Tahoma"/>
                <w:sz w:val="10"/>
                <w:szCs w:val="16"/>
              </w:rPr>
              <w:t>։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մակնշումը՝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2006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.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դեկտեմբերի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21-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N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1925-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«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Կաթին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կաթնամթերքին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դրանց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արտադրությանը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ներկայացվող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պահանջների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«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8-</w:t>
            </w:r>
            <w:r w:rsidRPr="009D481D">
              <w:rPr>
                <w:rFonts w:ascii="Sylfaen" w:hAnsi="Sylfaen" w:cs="Tahoma"/>
                <w:sz w:val="10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0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>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Ամսեկան</w:t>
            </w:r>
          </w:p>
        </w:tc>
      </w:tr>
      <w:tr w:rsidR="009D481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585D24" w:rsidRDefault="009D481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Ձեթ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լիտր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9D481D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9D481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Pr="00622EC8" w:rsidRDefault="009D481D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9D481D">
              <w:rPr>
                <w:rFonts w:ascii="Sylfaen" w:hAnsi="Sylfaen" w:cs="Tahoma"/>
                <w:sz w:val="12"/>
                <w:szCs w:val="16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</w:t>
            </w:r>
            <w:proofErr w:type="gramStart"/>
            <w:r w:rsidRPr="009D481D">
              <w:rPr>
                <w:rFonts w:ascii="Sylfaen" w:hAnsi="Sylfaen" w:cs="Tahoma"/>
                <w:sz w:val="12"/>
                <w:szCs w:val="16"/>
              </w:rPr>
              <w:t>`  “</w:t>
            </w:r>
            <w:proofErr w:type="gramEnd"/>
            <w:r w:rsidRPr="009D481D">
              <w:rPr>
                <w:rFonts w:ascii="Sylfaen" w:hAnsi="Sylfaen" w:cs="Tahoma"/>
                <w:sz w:val="12"/>
                <w:szCs w:val="16"/>
              </w:rPr>
              <w:t>Սննդամթերքի անվտանգության մասին” ՀՀ օրենքի 8-րդ հոդվածի։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81D" w:rsidRDefault="009D481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9D481D">
              <w:rPr>
                <w:rFonts w:ascii="Sylfaen" w:hAnsi="Sylfaen" w:cs="Tahoma"/>
                <w:sz w:val="12"/>
                <w:szCs w:val="16"/>
              </w:rPr>
              <w:t>Պատրաստված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արևածաղկի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սերմերի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լուծամզման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ճզմման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եղանակով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զտված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հոտազերծված։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Անվտանգությունը՝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9D481D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մակնշումը</w:t>
            </w:r>
            <w:proofErr w:type="gramStart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 “</w:t>
            </w:r>
            <w:proofErr w:type="gramEnd"/>
            <w:r w:rsidRPr="009D481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9D481D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D481D">
              <w:rPr>
                <w:rFonts w:ascii="Sylfaen" w:hAnsi="Sylfaen" w:cs="Tahoma"/>
                <w:sz w:val="12"/>
                <w:szCs w:val="16"/>
              </w:rPr>
              <w:t>հոդվածի։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DA4A3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585D24" w:rsidRDefault="00DA4A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Մածուկ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DA4A3A" w:rsidRDefault="00DA4A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տարա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DA4A3A" w:rsidRDefault="00DA4A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622EC8" w:rsidRDefault="00DA4A3A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DA4A3A">
              <w:rPr>
                <w:rFonts w:ascii="Sylfaen" w:hAnsi="Sylfaen" w:cs="Tahoma"/>
                <w:sz w:val="12"/>
                <w:szCs w:val="16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 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Default="00DA4A3A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DA4A3A">
              <w:rPr>
                <w:rFonts w:ascii="Sylfaen" w:hAnsi="Sylfaen" w:cs="Tahoma"/>
                <w:sz w:val="12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առաջին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տեսակների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ապակե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մետաղյա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տարաներով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փաթեթավորումը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մինչև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10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դմ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3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տարողությամբ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DA4A3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585D24" w:rsidRDefault="00DA4A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Թթվասեր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DA4A3A" w:rsidRDefault="00DA4A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տարա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A17287" w:rsidRDefault="00A17287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DA4A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Default="00DA4A3A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DA4A3A">
              <w:rPr>
                <w:rFonts w:ascii="Sylfaen" w:hAnsi="Sylfaen" w:cs="Tahoma"/>
                <w:sz w:val="12"/>
                <w:szCs w:val="16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DA4A3A">
              <w:rPr>
                <w:rFonts w:ascii="Sylfaen" w:hAnsi="Sylfaen" w:cs="Tahoma"/>
                <w:sz w:val="12"/>
                <w:szCs w:val="16"/>
              </w:rPr>
              <w:t>դեկտեմբերի</w:t>
            </w:r>
            <w:proofErr w:type="gramEnd"/>
            <w:r w:rsidRPr="00DA4A3A">
              <w:rPr>
                <w:rFonts w:ascii="Sylfaen" w:hAnsi="Sylfaen" w:cs="Tahoma"/>
                <w:sz w:val="12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  <w:r w:rsidR="00DF30B5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A3A" w:rsidRDefault="00DA4A3A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DA4A3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կովի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կաթից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յուղայնությունը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` 20 %-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ից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ոչ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թթվայնությունը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>` 65-100 0</w:t>
            </w:r>
            <w:r w:rsidRPr="00DA4A3A">
              <w:rPr>
                <w:rFonts w:ascii="Sylfaen" w:hAnsi="Sylfaen" w:cs="Tahoma"/>
                <w:sz w:val="12"/>
                <w:szCs w:val="16"/>
              </w:rPr>
              <w:t>T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թ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proofErr w:type="gramStart"/>
            <w:r w:rsidRPr="00DA4A3A">
              <w:rPr>
                <w:rFonts w:ascii="Sylfaen" w:hAnsi="Sylfaen" w:cs="Tahoma"/>
                <w:sz w:val="12"/>
                <w:szCs w:val="16"/>
              </w:rPr>
              <w:t>դեկտեմբերի</w:t>
            </w:r>
            <w:proofErr w:type="gramEnd"/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N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1925-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Կաթին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կաթնամթերքին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դրանց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արտադրությանը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ներկայացվող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պահանջների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DA4A3A">
              <w:rPr>
                <w:rFonts w:ascii="Sylfaen" w:hAnsi="Sylfaen" w:cs="Tahoma"/>
                <w:sz w:val="12"/>
                <w:szCs w:val="16"/>
              </w:rPr>
              <w:t>րդ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հոդվածի։</w:t>
            </w:r>
            <w:r w:rsidRPr="00DF30B5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DA4A3A">
              <w:rPr>
                <w:rFonts w:ascii="Sylfaen" w:hAnsi="Sylfaen" w:cs="Tahoma"/>
                <w:sz w:val="12"/>
                <w:szCs w:val="16"/>
              </w:rPr>
              <w:t>Պիտանելիության մնացորդային ժամկետը ոչ պակաս քան 90 %</w:t>
            </w:r>
            <w:r w:rsidR="00DF30B5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Մածուն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տարա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Թարմ կովի կաթից, յուղայնությունը 3%-ից ոչ պակաս, թթվայնությունը 65-1000T</w:t>
            </w:r>
            <w:proofErr w:type="gramStart"/>
            <w:r w:rsidRPr="00623C2D">
              <w:rPr>
                <w:rFonts w:ascii="Sylfaen" w:hAnsi="Sylfaen" w:cs="Tahoma"/>
                <w:sz w:val="12"/>
                <w:szCs w:val="16"/>
              </w:rPr>
              <w:t>,:</w:t>
            </w:r>
            <w:proofErr w:type="gram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անվտանգությունը և մակնշումը` ըստ ՀՀ կառավարության 2006թ. </w:t>
            </w:r>
            <w:proofErr w:type="gramStart"/>
            <w:r w:rsidRPr="00623C2D">
              <w:rPr>
                <w:rFonts w:ascii="Sylfaen" w:hAnsi="Sylfaen" w:cs="Tahoma"/>
                <w:sz w:val="12"/>
                <w:szCs w:val="16"/>
              </w:rPr>
              <w:t>դեկտեմբերի</w:t>
            </w:r>
            <w:proofErr w:type="gram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</w:t>
            </w:r>
            <w:r w:rsidRPr="00623C2D">
              <w:rPr>
                <w:rFonts w:ascii="Sylfaen" w:hAnsi="Sylfaen" w:cs="Tahoma"/>
                <w:sz w:val="12"/>
                <w:szCs w:val="16"/>
              </w:rPr>
              <w:lastRenderedPageBreak/>
              <w:t>անվտանգության մասին» ՀՀ օրենքի 8-րդ հոդվածի։</w:t>
            </w:r>
          </w:p>
          <w:p w:rsidR="00DF30B5" w:rsidRPr="00DF30B5" w:rsidRDefault="00DF30B5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Default="00623C2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lastRenderedPageBreak/>
              <w:t>Թարմ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կովի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կաթից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յուղայնությունը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3%-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թթվայնությունը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65-1000</w:t>
            </w:r>
            <w:r w:rsidRPr="00623C2D">
              <w:rPr>
                <w:rFonts w:ascii="Sylfaen" w:hAnsi="Sylfaen" w:cs="Tahoma"/>
                <w:sz w:val="12"/>
                <w:szCs w:val="16"/>
              </w:rPr>
              <w:t>T</w:t>
            </w:r>
            <w:proofErr w:type="gramStart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,:</w:t>
            </w:r>
            <w:proofErr w:type="gram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proofErr w:type="gramStart"/>
            <w:r w:rsidRPr="00623C2D">
              <w:rPr>
                <w:rFonts w:ascii="Sylfaen" w:hAnsi="Sylfaen" w:cs="Tahoma"/>
                <w:sz w:val="12"/>
                <w:szCs w:val="16"/>
              </w:rPr>
              <w:t>դեկտեմբերի</w:t>
            </w:r>
            <w:proofErr w:type="gram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1925-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Կաթին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կաթնամթերքին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դրանց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արտադրությանը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ներկայացվող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պահանջների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lastRenderedPageBreak/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հոդվածի։</w:t>
            </w:r>
          </w:p>
          <w:p w:rsidR="00DF30B5" w:rsidRPr="00DF30B5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Ձու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0"/>
                <w:szCs w:val="16"/>
              </w:rPr>
            </w:pPr>
            <w:r w:rsidRPr="00623C2D">
              <w:rPr>
                <w:rFonts w:ascii="Sylfaen" w:hAnsi="Sylfaen" w:cs="Tahoma"/>
                <w:sz w:val="10"/>
                <w:szCs w:val="16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Default="00623C2D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 w:rsidRPr="00623C2D">
              <w:rPr>
                <w:rFonts w:ascii="Sylfaen" w:hAnsi="Sylfaen" w:cs="Tahoma"/>
                <w:sz w:val="10"/>
                <w:szCs w:val="16"/>
              </w:rPr>
              <w:t>Ձու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սեղանի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դիետիկ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>, 1-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կարգի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տեսակավորված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մեկ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ձվի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զանգվածի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դիետիկ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ձվի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պահման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ժամկետը՝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7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օր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սեղանի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ձվինը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` 25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օր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սառնարանային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պայմաններում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` 120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օր։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Պիտանելիության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մնացորդային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ժամկետը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քան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90 %: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`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2011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թվականի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սեպտեմբերի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29-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«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Ձվի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ձվամթերքի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կանոնակարգը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հաստատելու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N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1438-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որոշմանը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 «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8-</w:t>
            </w:r>
            <w:r w:rsidRPr="00623C2D">
              <w:rPr>
                <w:rFonts w:ascii="Sylfaen" w:hAnsi="Sylfaen" w:cs="Tahoma"/>
                <w:sz w:val="10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0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0"/>
                <w:szCs w:val="16"/>
                <w:lang w:val="ru-RU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0"/>
                <w:szCs w:val="16"/>
                <w:lang w:val="ru-RU"/>
              </w:rPr>
            </w:pPr>
            <w:r>
              <w:rPr>
                <w:rFonts w:ascii="Sylfaen" w:hAnsi="Sylfaen" w:cs="Tahoma"/>
                <w:sz w:val="10"/>
                <w:szCs w:val="16"/>
                <w:lang w:val="ru-RU"/>
              </w:rPr>
              <w:t>Շաբաթական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Tahoma"/>
                <w:sz w:val="16"/>
                <w:szCs w:val="16"/>
              </w:rPr>
              <w:t>Մ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ակարոն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Default="00623C2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Մակարոնեղեն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անդրոժ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խմորից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կախված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ալյուրի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տեսակից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որակից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A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պինդ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), Б (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փափուկ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ապակենման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B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հացաթխման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չափածրարված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չափածրարման։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Անվտանգությունը՝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իսկ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«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FB5521" w:rsidRDefault="00623C2D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Սպիտակ, խոշոր, բարձր, երկար տեսակի</w:t>
            </w:r>
            <w:proofErr w:type="gramStart"/>
            <w:r w:rsidRPr="00623C2D">
              <w:rPr>
                <w:rFonts w:ascii="Sylfaen" w:hAnsi="Sylfaen" w:cs="Tahoma"/>
                <w:sz w:val="12"/>
                <w:szCs w:val="16"/>
              </w:rPr>
              <w:t>,  չկոտրած</w:t>
            </w:r>
            <w:proofErr w:type="gramEnd"/>
            <w:r w:rsidRPr="00623C2D">
              <w:rPr>
                <w:rFonts w:ascii="Sylfaen" w:hAnsi="Sylfaen" w:cs="Tahoma"/>
                <w:sz w:val="12"/>
                <w:szCs w:val="16"/>
              </w:rPr>
              <w:t>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Սպիտակ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խոշոր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երկար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տեսակի</w:t>
            </w:r>
            <w:proofErr w:type="gramStart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չկոտրած</w:t>
            </w:r>
            <w:proofErr w:type="gram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լայնությունից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բաժանվում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են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մինչև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4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տիպերի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տիպերի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խոնավությունը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13%-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մինչև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15%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կառ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. 2007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հունվարի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11-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22-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‚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Հացահատիկին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դրա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արտադրմանը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պահմանը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վերամշակմանը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օգտահանմանը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ներկայացվող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պահանջների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"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"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"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 8-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623C2D">
            <w:pPr>
              <w:jc w:val="center"/>
              <w:rPr>
                <w:rFonts w:ascii="Sylfaen" w:hAnsi="Sylfaen" w:cs="Tahoma"/>
                <w:sz w:val="14"/>
                <w:szCs w:val="16"/>
              </w:rPr>
            </w:pPr>
            <w:r w:rsidRPr="00623C2D">
              <w:rPr>
                <w:rFonts w:ascii="Sylfaen" w:hAnsi="Sylfaen" w:cs="Tahoma"/>
                <w:sz w:val="14"/>
                <w:szCs w:val="16"/>
              </w:rPr>
              <w:t>սպիտակաձավար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2"/>
                <w:szCs w:val="16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Ձավար ցորենի I, II և III տեսակի, 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ցորենից։ Անվտանգությունը՝ըստ N 2-III-4.9-01-2010  հիգիենիկ նորմատիվների, իսկ մակնշումը` «Սննդամթերքի անվտանգության մասին» ՀՀ օրենքի 8-րդ հոդվածի: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Default="00623C2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23C2D">
              <w:rPr>
                <w:rFonts w:ascii="Sylfaen" w:hAnsi="Sylfaen" w:cs="Tahoma"/>
                <w:sz w:val="12"/>
                <w:szCs w:val="16"/>
              </w:rPr>
              <w:t>Ձավար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ստացված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թեփահան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հատիկների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հղկմամբ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հետագա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կոտրատմամբ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հատիկները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լինում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են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հղկված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ծայրերով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հղկված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կլոր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հատիկների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ձևով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խոնավությունը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14%-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աղբային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խառնուկները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0,3%-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պատրաստված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բարձր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առաջին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ցորենից։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Անվտանգությունը՝ըստ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իսկ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«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83396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585D24" w:rsidRDefault="00783396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BF7713" w:rsidRDefault="0078339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623C2D" w:rsidRDefault="0078339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BF7713" w:rsidRDefault="00783396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BF7713" w:rsidRDefault="00783396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BF7713" w:rsidRDefault="00783396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10241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Pr="00622EC8" w:rsidRDefault="00783396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83396">
              <w:rPr>
                <w:rFonts w:ascii="Sylfaen" w:hAnsi="Sylfaen" w:cs="Tahoma"/>
                <w:sz w:val="12"/>
                <w:szCs w:val="16"/>
              </w:rPr>
              <w:t>Հնդկաձավար I կամ II տեսակների, խոնավությունը` 14</w:t>
            </w:r>
            <w:proofErr w:type="gramStart"/>
            <w:r w:rsidRPr="00783396">
              <w:rPr>
                <w:rFonts w:ascii="Sylfaen" w:hAnsi="Sylfaen" w:cs="Tahoma"/>
                <w:sz w:val="12"/>
                <w:szCs w:val="16"/>
              </w:rPr>
              <w:t>,0</w:t>
            </w:r>
            <w:proofErr w:type="gramEnd"/>
            <w:r w:rsidRPr="00783396">
              <w:rPr>
                <w:rFonts w:ascii="Sylfaen" w:hAnsi="Sylfaen" w:cs="Tahoma"/>
                <w:sz w:val="12"/>
                <w:szCs w:val="16"/>
              </w:rPr>
              <w:t xml:space="preserve"> %-ից ոչ ավելի, հատիկները` 97,5 %-ից ոչ պակաս: Պիտանելիության մնացորդային ժամկետը ոչ պակաս քան 70 %: Անվտանգությունը և մակնշումը՝ ըստ ՀՀ կառավարության 2007թ. </w:t>
            </w:r>
            <w:proofErr w:type="gramStart"/>
            <w:r w:rsidRPr="00783396">
              <w:rPr>
                <w:rFonts w:ascii="Sylfaen" w:hAnsi="Sylfaen" w:cs="Tahoma"/>
                <w:sz w:val="12"/>
                <w:szCs w:val="16"/>
              </w:rPr>
              <w:t>հունվարի</w:t>
            </w:r>
            <w:proofErr w:type="gramEnd"/>
            <w:r w:rsidRPr="00783396">
              <w:rPr>
                <w:rFonts w:ascii="Sylfaen" w:hAnsi="Sylfaen" w:cs="Tahoma"/>
                <w:sz w:val="12"/>
                <w:szCs w:val="16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</w:t>
            </w:r>
            <w:r w:rsidRPr="00783396">
              <w:rPr>
                <w:rFonts w:ascii="Sylfaen" w:hAnsi="Sylfaen" w:cs="Tahoma"/>
                <w:sz w:val="12"/>
                <w:szCs w:val="16"/>
              </w:rPr>
              <w:lastRenderedPageBreak/>
              <w:t>«Սննդամթերքի անվտանգության մասին» ՀՀ օրենքի 8-րդ հոդվածի։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3396" w:rsidRDefault="00783396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83396">
              <w:rPr>
                <w:rFonts w:ascii="Sylfaen" w:hAnsi="Sylfaen" w:cs="Tahoma"/>
                <w:sz w:val="12"/>
                <w:szCs w:val="16"/>
              </w:rPr>
              <w:lastRenderedPageBreak/>
              <w:t>Հնդկաձավար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տեսակների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խոնավությունը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14</w:t>
            </w:r>
            <w:proofErr w:type="gramStart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,0</w:t>
            </w:r>
            <w:proofErr w:type="gram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%-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հատիկները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97,5 %-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ժամկետը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քան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70 %: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մակնշումը՝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2007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proofErr w:type="gramStart"/>
            <w:r w:rsidRPr="00783396">
              <w:rPr>
                <w:rFonts w:ascii="Sylfaen" w:hAnsi="Sylfaen" w:cs="Tahoma"/>
                <w:sz w:val="12"/>
                <w:szCs w:val="16"/>
              </w:rPr>
              <w:t>հունվարի</w:t>
            </w:r>
            <w:proofErr w:type="gram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11-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22-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Հացահատիկին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դրա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արտադրմանը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պահմանը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վերամշակմանը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օգտահանմանը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ներկայացվող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պահանջների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lastRenderedPageBreak/>
              <w:t>«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783396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83396">
              <w:rPr>
                <w:rFonts w:ascii="Sylfaen" w:hAnsi="Sylfaen" w:cs="Tahoma"/>
                <w:sz w:val="12"/>
                <w:szCs w:val="16"/>
              </w:rPr>
              <w:t>հոդվածի։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9851A3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585D24" w:rsidRDefault="009851A3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BF7713" w:rsidRDefault="009851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9851A3" w:rsidRDefault="009851A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BF7713" w:rsidRDefault="009851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BF7713" w:rsidRDefault="009851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BF7713" w:rsidRDefault="009851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5670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Pr="00622EC8" w:rsidRDefault="009851A3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9851A3">
              <w:rPr>
                <w:rFonts w:ascii="Sylfaen" w:hAnsi="Sylfaen" w:cs="Tahoma"/>
                <w:sz w:val="12"/>
                <w:szCs w:val="16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1A3" w:rsidRDefault="009851A3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9851A3">
              <w:rPr>
                <w:rFonts w:ascii="Sylfaen" w:hAnsi="Sylfaen" w:cs="Tahoma"/>
                <w:sz w:val="12"/>
                <w:szCs w:val="16"/>
              </w:rPr>
              <w:t>Երեք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համասեռ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մաքուր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չոր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խոնավությունը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(14,0-17,0) %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ոչավելի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9851A3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, «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9851A3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9851A3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437C3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585D24" w:rsidRDefault="00437C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կոնֆետ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437C3A" w:rsidRDefault="00437C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622EC8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622EC8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Կարամելկաթնային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պոմադային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մրգային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դոնդողային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դոնդողամրգային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նշակարկանդային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գրիլյաժային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պրալինե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437C3A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585D24" w:rsidRDefault="00437C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Ջեմ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437C3A" w:rsidRDefault="00437C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տարա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FB5521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Ջեմ` տարբեր մրգերի, 1-ին տեսակի: Անվտանգությունը՝ ըստ N 2-III-4.9-01-2010 հիգիենիկ նորմատիվների, իսկ մակնշումը` «Սննդամթերքի անվտանգության մասին» ՀՀ օրենքի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Default="00437C3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Ջեմ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տարբեր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մրգերի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, 1-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  <w:r w:rsidRPr="00437C3A">
              <w:rPr>
                <w:rFonts w:ascii="Sylfaen" w:hAnsi="Sylfaen" w:cs="Tahoma"/>
                <w:sz w:val="12"/>
                <w:szCs w:val="16"/>
              </w:rPr>
              <w:t> Անվտանգությունը՝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իսկ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` «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437C3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FB5521" w:rsidRDefault="00437C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437C3A" w:rsidRDefault="00437C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622EC8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Default="00437C3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Սպիտակ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գույնի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սորուն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քաղցր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կողմնակի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համի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հոտի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ինչպես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չոր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վիճակում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այնպես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էլ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լուծույթում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):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Շաքարի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լուծույթը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պետք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է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լինի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թափանցիկ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չլուծված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նստվածքի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կողմնակի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խառնուկների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սախարոզի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99,75%-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չոր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նյութի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վրա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հաշված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խոնավության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0,14%-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ավել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ֆեռոխառնուկների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0,0003%-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ավել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ժամկետը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մատակարարման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պահին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սահմանված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ժամկետի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50%-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իսկ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«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437C3A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585D24" w:rsidRDefault="00437C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թեյ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437C3A" w:rsidRDefault="00437C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FB5521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</w:t>
            </w:r>
            <w:proofErr w:type="gramStart"/>
            <w:r w:rsidRPr="00437C3A">
              <w:rPr>
                <w:rFonts w:ascii="Sylfaen" w:hAnsi="Sylfaen" w:cs="Tahoma"/>
                <w:sz w:val="12"/>
                <w:szCs w:val="16"/>
              </w:rPr>
              <w:t>,5</w:t>
            </w:r>
            <w:proofErr w:type="gram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Default="00437C3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437C3A">
              <w:rPr>
                <w:rFonts w:ascii="Sylfaen" w:hAnsi="Sylfaen" w:cs="Tahoma"/>
                <w:sz w:val="12"/>
                <w:szCs w:val="16"/>
              </w:rPr>
              <w:t>Բայխաթեյ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չափածրարված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խոշոր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տերևներով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հատիկավորված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մանր։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Միանգամյա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օգտագործման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թեյի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տոպրակները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տեսակավորված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են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2, 2</w:t>
            </w:r>
            <w:proofErr w:type="gramStart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,5</w:t>
            </w:r>
            <w:proofErr w:type="gram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3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գ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փաթեթներով։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 “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Փունջ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բարձրորակ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տեսակների։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իսկ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` “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B2B0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FB5521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ճակնդեղ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 xml:space="preserve">Արտաքին տեսքը` արմատապտուղները թարմ, ամբողջական, առանց հիվանդությունների, չոր, </w:t>
            </w:r>
            <w:r w:rsidRPr="007B2B0A">
              <w:rPr>
                <w:rFonts w:ascii="Sylfaen" w:hAnsi="Sylfaen" w:cs="Tahoma"/>
                <w:sz w:val="12"/>
                <w:szCs w:val="16"/>
              </w:rPr>
              <w:lastRenderedPageBreak/>
              <w:t>չկեղտոտված, առանց ճաքերի և վնասվածքների:</w:t>
            </w:r>
          </w:p>
          <w:p w:rsidR="007B2B0A" w:rsidRPr="007B2B0A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Ներքին կառուցվածքը` միջուկը հյութալի, մուգ կարմիր` տարբեր երանգների:</w:t>
            </w:r>
          </w:p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lastRenderedPageBreak/>
              <w:t>Արտաքին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տեսքը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արմատապտուղները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ամբողջական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հիվանդությունների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չոր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lastRenderedPageBreak/>
              <w:t>չկեղտոտված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ճաքերի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վնասվածքների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Ներքին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կառուցվածքը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միջուկը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հյութալի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մուգ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կարմիր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տարբեր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երանգների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7B2B0A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Արմատապտուղների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չափսերը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ամենամեծ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լայնակի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տրամագծով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) 5-14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Թույլատրվում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է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շեղումներ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նշված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չափսերից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մեխանիկական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վնասվածքներով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   3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ավել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խորությամբ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ընդհանուր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քանակի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5%-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Արմատապտուղներին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կպած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հողի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քանակությունը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ավել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քան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ընդհանուր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քանակի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1%: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B2B0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585D24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գազար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Սովարական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ընտիր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տեսակի։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մակնշումը՝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1913-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պտուղ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բանջարեղենի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B2B0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585D24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Վաղահաս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ուշահաս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չցրտահարված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վնասվածքների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կլոր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ձվաձև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4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5%,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երկարացված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3,5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5 %,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կլոր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ձվաձև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(4-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5)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երկարացված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(4-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4,5)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կլոր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ձվաձև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(5-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6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 55%,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երկարացված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(5-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5,5)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55%,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կլոր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ձվաձև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(6-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7)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20%,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երկարացված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(6-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6,5)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20%: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Տեսականու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մաքրությունը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 90 %-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փաթեթավորումը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չափածրարման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մակնշումը՝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1913-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պտուղ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բանջարեղենի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B2B0A" w:rsidRPr="002442E7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585D24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կաղամբ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622EC8" w:rsidRDefault="007B2B0A" w:rsidP="002108C9">
            <w:pPr>
              <w:rPr>
                <w:rFonts w:ascii="Sylfaen" w:hAnsi="Sylfaen" w:cs="Tahoma"/>
                <w:sz w:val="10"/>
                <w:szCs w:val="14"/>
              </w:rPr>
            </w:pPr>
            <w:r w:rsidRPr="007B2B0A">
              <w:rPr>
                <w:rFonts w:ascii="Sylfaen" w:hAnsi="Sylfaen" w:cs="Tahoma"/>
                <w:sz w:val="10"/>
                <w:szCs w:val="14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</w:t>
            </w:r>
            <w:r w:rsidRPr="007B2B0A">
              <w:rPr>
                <w:rFonts w:ascii="Sylfaen" w:hAnsi="Sylfaen" w:cs="Tahoma"/>
                <w:sz w:val="10"/>
                <w:szCs w:val="14"/>
              </w:rPr>
              <w:lastRenderedPageBreak/>
              <w:t>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</w:t>
            </w:r>
          </w:p>
          <w:p w:rsidR="00FB5521" w:rsidRPr="00FB5521" w:rsidRDefault="00953449" w:rsidP="002108C9">
            <w:pPr>
              <w:rPr>
                <w:rFonts w:ascii="Sylfaen" w:hAnsi="Sylfaen" w:cs="Tahoma"/>
                <w:sz w:val="10"/>
                <w:szCs w:val="14"/>
                <w:lang w:val="ru-RU"/>
              </w:rPr>
            </w:pPr>
            <w:r>
              <w:rPr>
                <w:rFonts w:ascii="Sylfaen" w:hAnsi="Sylfaen" w:cs="Tahoma"/>
                <w:sz w:val="10"/>
                <w:szCs w:val="14"/>
                <w:lang w:val="ru-RU"/>
              </w:rPr>
              <w:t>Շաբաթա</w:t>
            </w:r>
            <w:r w:rsidR="00FB5521">
              <w:rPr>
                <w:rFonts w:ascii="Sylfaen" w:hAnsi="Sylfaen" w:cs="Tahoma"/>
                <w:sz w:val="10"/>
                <w:szCs w:val="14"/>
                <w:lang w:val="ru-RU"/>
              </w:rPr>
              <w:t>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FB5521" w:rsidRDefault="007B2B0A" w:rsidP="002108C9">
            <w:pPr>
              <w:rPr>
                <w:rFonts w:ascii="Sylfaen" w:hAnsi="Sylfaen" w:cs="Tahoma"/>
                <w:sz w:val="10"/>
                <w:szCs w:val="14"/>
                <w:lang w:val="ru-RU"/>
              </w:rPr>
            </w:pPr>
            <w:r w:rsidRPr="007B2B0A">
              <w:rPr>
                <w:rFonts w:ascii="Sylfaen" w:hAnsi="Sylfaen" w:cs="Tahoma"/>
                <w:sz w:val="10"/>
                <w:szCs w:val="14"/>
              </w:rPr>
              <w:lastRenderedPageBreak/>
              <w:t>Թարմ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գլուխկաղամբ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մանրածախ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առևտրի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ցանց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հանրային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սննդի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օբյեկտներ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մատակարարման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իրացման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համար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Թարմ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գլուխկաղամբն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ըստ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հասունացման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ժամկետների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ստորաբաժանվում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հետևյալ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տեսակների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վաղահաս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միջահաս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ուշահաս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Արտաքինտեսքը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գլուխներըթարմ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ամբողջական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մաքուր</w:t>
            </w:r>
            <w:proofErr w:type="gramStart"/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,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առողջ</w:t>
            </w:r>
            <w:proofErr w:type="gramEnd"/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լիովին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ձևավորված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առանցհիվանդությունների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չծլած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տվյալ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բուսաբանական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տեսակին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բնորոշ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գույնով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.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ձևով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ու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ու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հոտով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առանց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կողմնակի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հոտի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համի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չպետք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լինեն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գյուղատնտեսական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վնասատուներով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չպետք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ունենան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ավելորդ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արտաքին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խոնավություն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պետք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լինեն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խիտ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քիչ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խիտ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բայց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փխրուն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վաղահաս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տարբեր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աստիճանի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փխրունությամբ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մաքրման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աստիճանը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պետք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մաքրված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լինեն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մինչև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մակերևույթը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ամուր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գրկող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կանաչ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սպիտակ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տերևները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Վաղահաս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պետք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է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մաքրված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լինեն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վարդաձև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տերևաբույլերից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օգտագործման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համար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պիտանի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տերևներից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Կաղամբակոթի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երկարությունը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3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ոչավելի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մաքրված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քաշը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պակաս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 0.8 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կգ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վաղահաս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կաղամբինը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0.3- 0.4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կգ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Ճաքած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3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ավելի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խորությամբ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մեխանիկական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վնասվածքներով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lastRenderedPageBreak/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զանգվածային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մասը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` 5%-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ոչ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ավելի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3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ից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ավելի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խորությամբ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մեխանիկական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վնասվածքներով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ճաքերով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նեխած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գյուղատնտեսական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վնասատուներով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վնասված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ցրտահարված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շոգեհարված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միջուկի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դեղնվածության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կարմրածության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նշաններով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առկայություն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չի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թույլատրվում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Չի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թույլատրվում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նշահատված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գլուխներով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կաղամբակոթերով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կաղամբի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առկայություն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Անվտանգությունը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փաթեթավորումը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մակնշումը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ըստ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ՀՀ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կառավարության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2006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թ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.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դեկտեմբերի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21-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N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1913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որոշմամբ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հաստատված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“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Թարմ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պտուղ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բանջարեղենի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տեխնիկական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կանոնակարգի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”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և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“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Սննդամթերքի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անվտանգության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մասին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”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ՀՀօրենքի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8-</w:t>
            </w:r>
            <w:r w:rsidRPr="007B2B0A">
              <w:rPr>
                <w:rFonts w:ascii="Sylfaen" w:hAnsi="Sylfaen" w:cs="Tahoma"/>
                <w:sz w:val="10"/>
                <w:szCs w:val="14"/>
              </w:rPr>
              <w:t>րդ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0"/>
                <w:szCs w:val="14"/>
              </w:rPr>
              <w:t>հոդվածի</w:t>
            </w:r>
            <w:r w:rsidRPr="00FB5521">
              <w:rPr>
                <w:rFonts w:ascii="Sylfaen" w:hAnsi="Sylfaen" w:cs="Tahoma"/>
                <w:sz w:val="10"/>
                <w:szCs w:val="14"/>
                <w:lang w:val="ru-RU"/>
              </w:rPr>
              <w:t>:</w:t>
            </w:r>
            <w:r w:rsidR="00953449">
              <w:rPr>
                <w:rFonts w:ascii="Sylfaen" w:hAnsi="Sylfaen" w:cs="Tahoma"/>
                <w:sz w:val="10"/>
                <w:szCs w:val="14"/>
                <w:lang w:val="ru-RU"/>
              </w:rPr>
              <w:t>Շաբաթա</w:t>
            </w:r>
            <w:r w:rsidR="00FB5521">
              <w:rPr>
                <w:rFonts w:ascii="Sylfaen" w:hAnsi="Sylfaen" w:cs="Tahoma"/>
                <w:sz w:val="10"/>
                <w:szCs w:val="14"/>
                <w:lang w:val="ru-RU"/>
              </w:rPr>
              <w:t>կան</w:t>
            </w:r>
          </w:p>
        </w:tc>
      </w:tr>
      <w:tr w:rsidR="007B2B0A" w:rsidRPr="002442E7" w:rsidTr="00FB5521">
        <w:trPr>
          <w:trHeight w:val="2589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FB5521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սոխ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622EC8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521" w:rsidRPr="00FB5521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կծու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կիսակծու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քաղցր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ընտիր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նեղ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մասի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տրամագիծը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3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ից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ոչ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          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ԳՕՍՏ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27166-86,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անվտանգությունը՝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1913-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‚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պտուղբանջարեղենի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  <w:p w:rsidR="00FB5521" w:rsidRPr="00FB5521" w:rsidRDefault="00FB5521" w:rsidP="00FB5521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</w:p>
          <w:p w:rsidR="007B2B0A" w:rsidRPr="00FB5521" w:rsidRDefault="007B2B0A" w:rsidP="00FB5521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</w:p>
        </w:tc>
      </w:tr>
      <w:tr w:rsidR="007B2B0A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FB5521" w:rsidRDefault="007B2B0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սմբուկ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7B2B0A" w:rsidRDefault="007B2B0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7B2B0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Pr="00FB5521" w:rsidRDefault="007B2B0A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Սմբուկ թարմ: Անվտանգությունը` ըստ N 2-III-4.9-01-2010 հիգիենիկ նորմատիվների և «Սննդամթերքի անվտանգության մասին» ՀՀ օրենքի 9-րդ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B0A" w:rsidRDefault="007B2B0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7B2B0A">
              <w:rPr>
                <w:rFonts w:ascii="Sylfaen" w:hAnsi="Sylfaen" w:cs="Tahoma"/>
                <w:sz w:val="12"/>
                <w:szCs w:val="16"/>
              </w:rPr>
              <w:t>Սմբուկ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հիգիենիկ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9-</w:t>
            </w:r>
            <w:r w:rsidRPr="007B2B0A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7B2B0A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E1192F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տաքդեղ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E1192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622EC8" w:rsidRDefault="00E1192F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Ընտիր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սովորական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տեսակի։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փաթեթավորումը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1913-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պտուղ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բանջարեղենի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E1192F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585D24" w:rsidRDefault="00E1192F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վարունգ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E1192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Վարունգ թարմ,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953449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Default="00E1192F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Վարունգ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օգտագործման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-4,9-01-2003 (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ՌԴ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2,3,2-1078-01)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սանիտարահամաճարակային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կանոնների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նորմերի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ՙՍննդամթերքի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մասին՚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9-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953449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կան</w:t>
            </w:r>
          </w:p>
        </w:tc>
      </w:tr>
      <w:tr w:rsidR="00E1192F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պոմիդոր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E1192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Պոմիդոր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Default="00E1192F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Պոմիդոր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օգտագործման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-4,9-01-2003 (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ՌԴ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2,3,2-1078-01)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սանիտարահամաճարակային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կանոնների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նորմերի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ՙՍննդամթերքի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մասին՚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9-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E1192F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կանաչի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E1192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կապ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Default="00E1192F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>Կանաչի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տարբեր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տեսակի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-4,9-01-2003 (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ՌԴ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2,3,2-1078-01)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սանիտարահամաճարակային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կանոնների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նորմերի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ՙՍննդամթերքի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մասին՚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9-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E1192F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E1192F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E1192F" w:rsidRDefault="00650642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E1192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Pr="00FB5521" w:rsidRDefault="00E1192F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t xml:space="preserve">Խնձոր թարմ, պտղաբանական I խմբի, </w:t>
            </w:r>
            <w:r w:rsidRPr="00E1192F">
              <w:rPr>
                <w:rFonts w:ascii="Sylfaen" w:hAnsi="Sylfaen" w:cs="Tahoma"/>
                <w:sz w:val="12"/>
                <w:szCs w:val="16"/>
              </w:rPr>
              <w:lastRenderedPageBreak/>
              <w:t>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92F" w:rsidRDefault="00E1192F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E1192F">
              <w:rPr>
                <w:rFonts w:ascii="Sylfaen" w:hAnsi="Sylfaen" w:cs="Tahoma"/>
                <w:sz w:val="12"/>
                <w:szCs w:val="16"/>
              </w:rPr>
              <w:lastRenderedPageBreak/>
              <w:t>Խնձոր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պտղաբանական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խմբի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lastRenderedPageBreak/>
              <w:t>Հայաստանի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տարբեր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տեսակների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gramStart"/>
            <w:r w:rsidRPr="00E1192F">
              <w:rPr>
                <w:rFonts w:ascii="Sylfaen" w:hAnsi="Sylfaen" w:cs="Tahoma"/>
                <w:sz w:val="12"/>
                <w:szCs w:val="16"/>
              </w:rPr>
              <w:t>նեղ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տրամագիծը</w:t>
            </w:r>
            <w:proofErr w:type="gram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ից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ոչ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պակաս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ըստ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դեկտեմբերի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21-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N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1913-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պտուղ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բանջարեղենի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”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E1192F">
              <w:rPr>
                <w:rFonts w:ascii="Sylfaen" w:hAnsi="Sylfaen" w:cs="Tahoma"/>
                <w:sz w:val="12"/>
                <w:szCs w:val="16"/>
              </w:rPr>
              <w:t>րդ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E1192F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50642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B5521" w:rsidRDefault="00650642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դեղձ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650642" w:rsidRDefault="0065064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0C29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B5521" w:rsidRDefault="00650642" w:rsidP="007B5608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Թարմ վիճակում, տեղական արտադրության կամ համարժեքը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Default="00650642" w:rsidP="002108C9">
            <w:pPr>
              <w:tabs>
                <w:tab w:val="left" w:pos="1248"/>
              </w:tabs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Թարմ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վիճակում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տեղական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արտադրության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կամ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համարժեքը</w:t>
            </w:r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50642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B5521" w:rsidRDefault="00650642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Հավի մսեղիք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650642" w:rsidRDefault="0065064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4D0C6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B5521" w:rsidRDefault="00650642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622EC8" w:rsidRDefault="00650642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Բրոյլեռ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տիպի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փորոտիքի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մաքուր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արյունազրկված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կողմնակի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հոտերի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փաթեթավորված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պոլիէթիլենային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թաղանթներով։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հոկտեմբերի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1560-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“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="00FB5521"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50642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585D24" w:rsidRDefault="00650642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950AB">
              <w:rPr>
                <w:rFonts w:ascii="Sylfaen" w:hAnsi="Sylfaen" w:cs="Tahoma"/>
                <w:sz w:val="16"/>
                <w:szCs w:val="16"/>
              </w:rPr>
              <w:t>Տավարի</w:t>
            </w:r>
            <w:r w:rsidRPr="001950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650642" w:rsidRDefault="0065064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4D0C6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622EC8" w:rsidRDefault="00650642" w:rsidP="002108C9">
            <w:pPr>
              <w:rPr>
                <w:rFonts w:ascii="Sylfaen" w:hAnsi="Sylfaen" w:cs="Tahoma"/>
                <w:sz w:val="12"/>
                <w:szCs w:val="16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Միս տավարի պաղեցրած, փափուկ միս առանց ոսկորի, զարգացած մկաններով, պահված 0 օC -ից մինչև 4 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Default="00650642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 w:rsidRPr="00650642">
              <w:rPr>
                <w:rFonts w:ascii="Sylfaen" w:hAnsi="Sylfaen" w:cs="Tahoma"/>
                <w:sz w:val="12"/>
                <w:szCs w:val="16"/>
              </w:rPr>
              <w:t>Միս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տավարի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պաղեցրած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փափուկ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միս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առանց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ոսկորի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զարգացած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մկաններով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պահված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0</w:t>
            </w:r>
            <w:r w:rsidRPr="00650642">
              <w:rPr>
                <w:rFonts w:ascii="Sylfaen" w:hAnsi="Sylfaen" w:cs="Tahoma"/>
                <w:sz w:val="12"/>
                <w:szCs w:val="16"/>
              </w:rPr>
              <w:t> օC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մինչև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4</w:t>
            </w:r>
            <w:r w:rsidRPr="00650642">
              <w:rPr>
                <w:rFonts w:ascii="Sylfaen" w:hAnsi="Sylfaen" w:cs="Tahoma"/>
                <w:sz w:val="12"/>
                <w:szCs w:val="16"/>
              </w:rPr>
              <w:t> օC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ջերմաստիճանի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պայմաններում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6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ժ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ից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ոչ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ավելի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պարարտության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պաղեցրած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մակերեսը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չպետք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է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լինի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խոնավ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ոսկորի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հարաբերակցությունը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համապատասխանաբար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0 %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100 %: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մակնշումը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ըստ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կառավարության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2006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թ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.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հոկտեմբերի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19-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1560-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որոշմամբ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հաստատված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մսամթերքի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տեխնիկական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կանոնակարգի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«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մասին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օրենքի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r w:rsidRPr="00650642">
              <w:rPr>
                <w:rFonts w:ascii="Sylfaen" w:hAnsi="Sylfaen" w:cs="Tahoma"/>
                <w:sz w:val="12"/>
                <w:szCs w:val="16"/>
              </w:rPr>
              <w:t>րդ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50642">
              <w:rPr>
                <w:rFonts w:ascii="Sylfaen" w:hAnsi="Sylfaen" w:cs="Tahoma"/>
                <w:sz w:val="12"/>
                <w:szCs w:val="16"/>
              </w:rPr>
              <w:t>հոդվածի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650642" w:rsidRPr="00BF7713" w:rsidTr="00763DDA">
        <w:trPr>
          <w:trHeight w:val="169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BF7713" w:rsidRDefault="0065064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137"/>
        </w:trPr>
        <w:tc>
          <w:tcPr>
            <w:tcW w:w="43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650642" w:rsidRPr="00BF7713" w:rsidTr="00763DDA">
        <w:trPr>
          <w:trHeight w:val="196"/>
        </w:trPr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8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34565C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34565C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2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34565C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34565C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34565C" w:rsidRDefault="00650642" w:rsidP="00A7135D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A7135D" w:rsidRDefault="00A7135D" w:rsidP="00A7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Cs w:val="24"/>
              </w:rPr>
              <w:t>V</w:t>
            </w: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08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0642" w:rsidRPr="00961DE2" w:rsidRDefault="00961D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Cs w:val="24"/>
                <w:lang w:val="ru-RU"/>
              </w:rPr>
            </w:pPr>
            <w:r w:rsidRPr="00961DE2">
              <w:rPr>
                <w:rFonts w:ascii="GHEA Grapalat" w:hAnsi="GHEA Grapalat"/>
                <w:b/>
                <w:szCs w:val="24"/>
                <w:lang w:val="ru-RU"/>
              </w:rPr>
              <w:t>02.09.2015</w:t>
            </w: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54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6" w:type="dxa"/>
            <w:gridSpan w:val="9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650642" w:rsidRPr="003D17D0" w:rsidRDefault="0065064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0642" w:rsidRPr="00BF7713" w:rsidTr="00763DD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9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50642" w:rsidRPr="00BF7713" w:rsidTr="00763DD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9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50642" w:rsidRPr="00BF7713" w:rsidTr="00763DD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50642" w:rsidRPr="00BF7713" w:rsidTr="00763DD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3D17D0" w:rsidRDefault="0065064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13" w:type="dxa"/>
            <w:gridSpan w:val="46"/>
            <w:shd w:val="clear" w:color="auto" w:fill="auto"/>
            <w:vAlign w:val="center"/>
          </w:tcPr>
          <w:p w:rsidR="00650642" w:rsidRPr="00604A2D" w:rsidRDefault="0065064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50642" w:rsidRPr="00BF7713" w:rsidRDefault="00584C7D" w:rsidP="005C754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1848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650642" w:rsidRPr="00BF7713" w:rsidRDefault="0065064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50642" w:rsidRPr="00BF7713" w:rsidRDefault="00584C7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50642" w:rsidRPr="00BF7713" w:rsidRDefault="0065064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50642" w:rsidRPr="00BF7713" w:rsidRDefault="00584C7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584C7D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584C7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584C7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584C7D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584C7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584C7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8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1088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9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10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1152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11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12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442E7" w:rsidP="002108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3850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13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14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15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704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2108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176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16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7235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1809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9044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17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4928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6160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18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19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1872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D44A84" w:rsidP="002108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r w:rsidR="002108C9">
              <w:rPr>
                <w:rFonts w:ascii="GHEA Grapalat" w:hAnsi="GHEA Grapalat"/>
                <w:b/>
                <w:sz w:val="14"/>
                <w:szCs w:val="14"/>
              </w:rPr>
              <w:t>468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20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7560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21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2108C9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2108C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22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23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24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25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3A004E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  <w:r w:rsidR="00F629E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F629E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3A004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  <w:r w:rsidR="00F629E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26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27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28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29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30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31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32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33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34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1D1C9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1D1C9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1D1C9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</w:t>
            </w:r>
          </w:p>
        </w:tc>
      </w:tr>
      <w:tr w:rsidR="00650642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A7135D" w:rsidRDefault="00650642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 35</w:t>
            </w:r>
          </w:p>
        </w:tc>
      </w:tr>
      <w:tr w:rsidR="00650642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650642" w:rsidRPr="00A7135D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50642" w:rsidRPr="00BF7713" w:rsidRDefault="00F629E5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1D1C9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D1C92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50642" w:rsidRPr="00BF7713" w:rsidRDefault="00F629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D1C92"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</w:tr>
      <w:tr w:rsidR="00650642" w:rsidRPr="00BF7713" w:rsidTr="00763DD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2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0642" w:rsidRPr="00BF7713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0642" w:rsidRPr="00BF7713" w:rsidTr="00763DDA">
        <w:tc>
          <w:tcPr>
            <w:tcW w:w="818" w:type="dxa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8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50642" w:rsidRPr="00BF7713" w:rsidTr="00763DD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50642" w:rsidRPr="00BF7713" w:rsidTr="00763DD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0642" w:rsidRPr="00BF7713" w:rsidTr="00763DDA">
        <w:trPr>
          <w:trHeight w:val="289"/>
        </w:trPr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0642" w:rsidRPr="00BF7713" w:rsidRDefault="0065064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346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616FE" w:rsidRDefault="00650642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29440E" w:rsidP="007B5608">
            <w:pPr>
              <w:rPr>
                <w:rFonts w:ascii="GHEA Grapalat" w:hAnsi="GHEA Grapalat" w:cs="Sylfaen"/>
                <w:b/>
                <w:szCs w:val="24"/>
              </w:rPr>
            </w:pPr>
            <w:r w:rsidRPr="0029440E">
              <w:rPr>
                <w:rFonts w:ascii="GHEA Grapalat" w:hAnsi="GHEA Grapalat" w:cs="Sylfaen"/>
                <w:b/>
                <w:szCs w:val="24"/>
              </w:rPr>
              <w:t>11.09.2015</w:t>
            </w:r>
          </w:p>
        </w:tc>
      </w:tr>
      <w:tr w:rsidR="00650642" w:rsidRPr="00BF7713" w:rsidTr="00763DDA">
        <w:trPr>
          <w:trHeight w:val="92"/>
        </w:trPr>
        <w:tc>
          <w:tcPr>
            <w:tcW w:w="4986" w:type="dxa"/>
            <w:gridSpan w:val="19"/>
            <w:vMerge w:val="restart"/>
            <w:shd w:val="clear" w:color="auto" w:fill="auto"/>
            <w:vAlign w:val="center"/>
          </w:tcPr>
          <w:p w:rsidR="00650642" w:rsidRPr="00F50FBC" w:rsidRDefault="0065064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50642" w:rsidRPr="00BF7713" w:rsidTr="00763DDA">
        <w:trPr>
          <w:trHeight w:val="92"/>
        </w:trPr>
        <w:tc>
          <w:tcPr>
            <w:tcW w:w="4986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50FBC" w:rsidRDefault="0065064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50642" w:rsidRPr="00BF7713" w:rsidTr="00763DDA">
        <w:trPr>
          <w:trHeight w:val="344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F50FBC" w:rsidRDefault="0065064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650642" w:rsidP="007B5608">
            <w:pPr>
              <w:rPr>
                <w:rFonts w:ascii="GHEA Grapalat" w:hAnsi="GHEA Grapalat" w:cs="Sylfaen"/>
                <w:b/>
                <w:szCs w:val="24"/>
              </w:rPr>
            </w:pPr>
            <w:r w:rsidRPr="0029440E">
              <w:rPr>
                <w:rFonts w:ascii="GHEA Grapalat" w:hAnsi="GHEA Grapalat" w:cs="Sylfaen"/>
                <w:b/>
                <w:szCs w:val="24"/>
              </w:rPr>
              <w:t>17.09.2015</w:t>
            </w:r>
          </w:p>
        </w:tc>
      </w:tr>
      <w:tr w:rsidR="00650642" w:rsidRPr="00BF7713" w:rsidTr="00763DDA">
        <w:trPr>
          <w:trHeight w:val="344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650642" w:rsidP="007B5608">
            <w:pPr>
              <w:rPr>
                <w:rFonts w:ascii="GHEA Grapalat" w:hAnsi="GHEA Grapalat" w:cs="Sylfaen"/>
                <w:b/>
                <w:szCs w:val="24"/>
              </w:rPr>
            </w:pPr>
            <w:r w:rsidRPr="0029440E">
              <w:rPr>
                <w:rFonts w:ascii="GHEA Grapalat" w:hAnsi="GHEA Grapalat" w:cs="Sylfaen"/>
                <w:b/>
                <w:szCs w:val="24"/>
              </w:rPr>
              <w:t>17.09.2015</w:t>
            </w:r>
          </w:p>
        </w:tc>
      </w:tr>
      <w:tr w:rsidR="00650642" w:rsidRPr="00BF7713" w:rsidTr="00763DDA">
        <w:trPr>
          <w:trHeight w:val="344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Default="0065064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650642" w:rsidP="007B5608">
            <w:pPr>
              <w:rPr>
                <w:rFonts w:ascii="GHEA Grapalat" w:hAnsi="GHEA Grapalat" w:cs="Sylfaen"/>
                <w:b/>
                <w:szCs w:val="24"/>
              </w:rPr>
            </w:pPr>
            <w:r w:rsidRPr="0029440E">
              <w:rPr>
                <w:rFonts w:ascii="GHEA Grapalat" w:hAnsi="GHEA Grapalat" w:cs="Sylfaen"/>
                <w:b/>
                <w:szCs w:val="24"/>
              </w:rPr>
              <w:t>17.09.2015</w:t>
            </w:r>
          </w:p>
        </w:tc>
      </w:tr>
      <w:tr w:rsidR="00650642" w:rsidRPr="00BF7713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c>
          <w:tcPr>
            <w:tcW w:w="818" w:type="dxa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7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11" w:type="dxa"/>
            <w:gridSpan w:val="42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50642" w:rsidRPr="00BF7713" w:rsidTr="00763DD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7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53" w:type="dxa"/>
            <w:gridSpan w:val="9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3" w:type="dxa"/>
            <w:gridSpan w:val="7"/>
            <w:vMerge w:val="restart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13" w:type="dxa"/>
            <w:gridSpan w:val="12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50642" w:rsidRPr="00BF7713" w:rsidTr="00763DD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7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3" w:type="dxa"/>
            <w:gridSpan w:val="9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13" w:type="dxa"/>
            <w:gridSpan w:val="12"/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50642" w:rsidRPr="00BF7713" w:rsidTr="00763DD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50642" w:rsidRPr="00BF7713" w:rsidTr="00763DD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44A84">
              <w:rPr>
                <w:rFonts w:ascii="GHEA Grapalat" w:hAnsi="GHEA Grapalat" w:cs="Sylfaen"/>
                <w:b/>
                <w:sz w:val="14"/>
                <w:szCs w:val="14"/>
              </w:rPr>
              <w:t>-35</w:t>
            </w:r>
          </w:p>
        </w:tc>
        <w:tc>
          <w:tcPr>
            <w:tcW w:w="1579" w:type="dxa"/>
            <w:gridSpan w:val="7"/>
            <w:shd w:val="clear" w:color="auto" w:fill="auto"/>
            <w:vAlign w:val="center"/>
          </w:tcPr>
          <w:p w:rsidR="00650642" w:rsidRPr="0029440E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29440E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1929" w:type="dxa"/>
            <w:gridSpan w:val="7"/>
            <w:shd w:val="clear" w:color="auto" w:fill="auto"/>
            <w:vAlign w:val="center"/>
          </w:tcPr>
          <w:p w:rsidR="00650642" w:rsidRPr="0029440E" w:rsidRDefault="0029440E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9440E">
              <w:rPr>
                <w:rFonts w:ascii="Sylfaen" w:hAnsi="Sylfaen"/>
                <w:b/>
                <w:sz w:val="14"/>
                <w:szCs w:val="14"/>
              </w:rPr>
              <w:t>ՄՀՆՀ-ՇՀԱՊՁԲ-11/2-15/1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50642" w:rsidRPr="00961DE2" w:rsidRDefault="0029440E" w:rsidP="007B5608">
            <w:pPr>
              <w:widowControl w:val="0"/>
              <w:jc w:val="center"/>
              <w:rPr>
                <w:rFonts w:ascii="GHEA Grapalat" w:hAnsi="GHEA Grapalat" w:cs="Sylfaen"/>
                <w:b/>
                <w:szCs w:val="24"/>
              </w:rPr>
            </w:pPr>
            <w:r w:rsidRPr="00961DE2">
              <w:rPr>
                <w:rFonts w:ascii="GHEA Grapalat" w:hAnsi="GHEA Grapalat" w:cs="Sylfaen"/>
                <w:b/>
                <w:szCs w:val="24"/>
              </w:rPr>
              <w:t>17.09.2015</w:t>
            </w:r>
          </w:p>
        </w:tc>
        <w:tc>
          <w:tcPr>
            <w:tcW w:w="1453" w:type="dxa"/>
            <w:gridSpan w:val="9"/>
            <w:shd w:val="clear" w:color="auto" w:fill="auto"/>
            <w:vAlign w:val="center"/>
          </w:tcPr>
          <w:p w:rsidR="00650642" w:rsidRPr="00961DE2" w:rsidRDefault="0029440E" w:rsidP="007B5608">
            <w:pPr>
              <w:widowControl w:val="0"/>
              <w:jc w:val="center"/>
              <w:rPr>
                <w:rFonts w:ascii="GHEA Grapalat" w:hAnsi="GHEA Grapalat" w:cs="Sylfaen"/>
                <w:b/>
                <w:szCs w:val="24"/>
              </w:rPr>
            </w:pPr>
            <w:r w:rsidRPr="00961DE2">
              <w:rPr>
                <w:rFonts w:ascii="GHEA Grapalat" w:hAnsi="GHEA Grapalat" w:cs="Sylfaen"/>
                <w:b/>
                <w:szCs w:val="24"/>
              </w:rPr>
              <w:t>25.12.2015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6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50642" w:rsidRPr="00BF7713" w:rsidRDefault="004013C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</w:rPr>
              <w:t>996346</w:t>
            </w:r>
          </w:p>
        </w:tc>
      </w:tr>
      <w:tr w:rsidR="00650642" w:rsidRPr="00BF7713" w:rsidTr="00763DD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29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53" w:type="dxa"/>
            <w:gridSpan w:val="9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6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150"/>
        </w:trPr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50642" w:rsidRPr="0029440E" w:rsidTr="00763DD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Cs w:val="24"/>
              </w:rPr>
            </w:pPr>
            <w:r w:rsidRPr="0029440E">
              <w:rPr>
                <w:rFonts w:ascii="GHEA Grapalat" w:hAnsi="GHEA Grapalat"/>
                <w:b/>
                <w:szCs w:val="24"/>
              </w:rPr>
              <w:lastRenderedPageBreak/>
              <w:t>1-35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650642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440E">
              <w:rPr>
                <w:rFonts w:ascii="GHEA Grapalat" w:hAnsi="GHEA Grapalat"/>
                <w:b/>
                <w:sz w:val="14"/>
                <w:szCs w:val="14"/>
              </w:rPr>
              <w:t>ԱՁ  Խաչատուր Սարդարյան</w:t>
            </w: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29440E" w:rsidRDefault="0029440E" w:rsidP="0029440E">
            <w:pPr>
              <w:widowControl w:val="0"/>
              <w:rPr>
                <w:rFonts w:ascii="Sylfaen" w:hAnsi="Sylfaen"/>
                <w:b/>
                <w:sz w:val="16"/>
                <w:szCs w:val="24"/>
                <w:lang w:val="hy-AM"/>
              </w:rPr>
            </w:pPr>
            <w:r w:rsidRPr="0029440E">
              <w:rPr>
                <w:rFonts w:ascii="Sylfaen" w:hAnsi="Sylfaen"/>
                <w:b/>
                <w:sz w:val="16"/>
                <w:szCs w:val="24"/>
                <w:lang w:val="hy-AM"/>
              </w:rPr>
              <w:t>Տավուշի մարզ, գ. Աչաջուր, հրապ. 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961DE2" w:rsidRDefault="0029440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24"/>
                <w:lang w:val="ru-RU"/>
              </w:rPr>
            </w:pPr>
            <w:r w:rsidRPr="00961DE2">
              <w:rPr>
                <w:rFonts w:ascii="GHEA Grapalat" w:hAnsi="GHEA Grapalat"/>
                <w:b/>
                <w:sz w:val="14"/>
                <w:szCs w:val="24"/>
                <w:lang w:val="ru-RU"/>
              </w:rPr>
              <w:t>karensa</w:t>
            </w:r>
            <w:r w:rsidR="00961DE2" w:rsidRPr="00961DE2">
              <w:rPr>
                <w:rFonts w:ascii="GHEA Grapalat" w:hAnsi="GHEA Grapalat"/>
                <w:b/>
                <w:sz w:val="14"/>
                <w:szCs w:val="24"/>
                <w:lang w:val="ru-RU"/>
              </w:rPr>
              <w:t>rdaryan@mail.ru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961DE2" w:rsidRDefault="00961DE2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24"/>
                <w:lang w:val="ru-RU"/>
              </w:rPr>
            </w:pPr>
            <w:r w:rsidRPr="00961DE2">
              <w:rPr>
                <w:rFonts w:ascii="GHEA Grapalat" w:hAnsi="GHEA Grapalat"/>
                <w:b/>
                <w:sz w:val="18"/>
                <w:szCs w:val="24"/>
                <w:lang w:val="ru-RU"/>
              </w:rPr>
              <w:t>1930046365470100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961DE2" w:rsidRDefault="00961DE2" w:rsidP="007B5608">
            <w:pPr>
              <w:widowControl w:val="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961DE2">
              <w:rPr>
                <w:rFonts w:ascii="GHEA Grapalat" w:hAnsi="GHEA Grapalat"/>
                <w:b/>
                <w:sz w:val="20"/>
                <w:szCs w:val="24"/>
                <w:lang w:val="ru-RU"/>
              </w:rPr>
              <w:t>70909497</w:t>
            </w:r>
          </w:p>
        </w:tc>
      </w:tr>
      <w:tr w:rsidR="00650642" w:rsidRPr="0029440E" w:rsidTr="00763DD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0642" w:rsidRPr="0029440E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29440E" w:rsidRDefault="0065064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642" w:rsidRPr="002442E7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29440E" w:rsidRDefault="0065064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44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0642" w:rsidRPr="002442E7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0C2988" w:rsidRDefault="0065064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642" w:rsidRPr="002442E7" w:rsidTr="00763DDA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50642" w:rsidRPr="000C2988" w:rsidRDefault="0065064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C29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650642" w:rsidRPr="000C2988" w:rsidRDefault="0065064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C2988">
              <w:rPr>
                <w:rFonts w:ascii="Sylfaen" w:hAnsi="Sylfaen" w:cs="Arial"/>
                <w:b/>
                <w:sz w:val="15"/>
                <w:szCs w:val="15"/>
                <w:lang w:val="hy-AM"/>
              </w:rPr>
              <w:t xml:space="preserve">Ընթացակարգի հրավերը 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  <w:r w:rsidRPr="000C29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և  հրապարակվել  </w:t>
            </w:r>
            <w:hyperlink r:id="rId7" w:history="1">
              <w:r w:rsidRPr="000C2988">
                <w:rPr>
                  <w:rStyle w:val="ae"/>
                  <w:rFonts w:ascii="Sylfaen" w:hAnsi="Sylfaen" w:cs="Sylfaen"/>
                  <w:b/>
                  <w:sz w:val="15"/>
                  <w:szCs w:val="15"/>
                  <w:lang w:val="hy-AM"/>
                </w:rPr>
                <w:t>www.gnumner.am</w:t>
              </w:r>
            </w:hyperlink>
            <w:r w:rsidRPr="000C29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 կայքում</w:t>
            </w:r>
          </w:p>
        </w:tc>
      </w:tr>
      <w:tr w:rsidR="00650642" w:rsidRPr="002442E7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0C2988" w:rsidRDefault="006506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642" w:rsidRPr="002442E7" w:rsidTr="00763DD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0C2988" w:rsidRDefault="0065064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0C2988" w:rsidRDefault="0065064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50642" w:rsidRPr="002442E7" w:rsidTr="00763DDA">
        <w:trPr>
          <w:trHeight w:val="288"/>
        </w:trPr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0642" w:rsidRPr="000C2988" w:rsidRDefault="0065064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642" w:rsidRPr="002442E7" w:rsidTr="00763DD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0C2988" w:rsidRDefault="0065064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0C2988" w:rsidRDefault="0065064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50642" w:rsidRPr="002442E7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0C2988" w:rsidRDefault="0065064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642" w:rsidRPr="00BF7713" w:rsidTr="00763DD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650642" w:rsidRPr="00BF7713" w:rsidRDefault="0065064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642" w:rsidRPr="00BF7713" w:rsidTr="00763DDA">
        <w:trPr>
          <w:trHeight w:val="227"/>
        </w:trPr>
        <w:tc>
          <w:tcPr>
            <w:tcW w:w="11208" w:type="dxa"/>
            <w:gridSpan w:val="50"/>
            <w:shd w:val="clear" w:color="auto" w:fill="auto"/>
            <w:vAlign w:val="center"/>
          </w:tcPr>
          <w:p w:rsidR="00650642" w:rsidRPr="00BF7713" w:rsidRDefault="0065064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0642" w:rsidRPr="00BF7713" w:rsidTr="00763DDA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642" w:rsidRPr="00BF7713" w:rsidRDefault="0065064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50642" w:rsidRPr="00BF7713" w:rsidTr="00763DDA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650642" w:rsidRPr="00961DE2" w:rsidRDefault="00961DE2" w:rsidP="00961D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</w:pPr>
            <w:r w:rsidRPr="00961DE2"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Վարսինե Սարգսյան</w:t>
            </w:r>
          </w:p>
        </w:tc>
        <w:tc>
          <w:tcPr>
            <w:tcW w:w="4213" w:type="dxa"/>
            <w:gridSpan w:val="21"/>
            <w:shd w:val="clear" w:color="auto" w:fill="auto"/>
            <w:vAlign w:val="center"/>
          </w:tcPr>
          <w:p w:rsidR="00650642" w:rsidRPr="00961DE2" w:rsidRDefault="00961DE2" w:rsidP="00961D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</w:pPr>
            <w:r w:rsidRPr="00961DE2"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077-15-55-31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650642" w:rsidRPr="00961DE2" w:rsidRDefault="00961DE2" w:rsidP="00961D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24"/>
              </w:rPr>
            </w:pPr>
            <w:r w:rsidRPr="00961DE2">
              <w:rPr>
                <w:rFonts w:ascii="Sylfaen" w:hAnsi="Sylfaen"/>
                <w:b/>
                <w:bCs/>
                <w:sz w:val="18"/>
                <w:szCs w:val="24"/>
              </w:rPr>
              <w:t>Varsmar92@mail.ru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1DE2" w:rsidRDefault="009F71E7" w:rsidP="0067389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61DE2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r w:rsidR="00961DE2" w:rsidRPr="00961DE2">
        <w:rPr>
          <w:rFonts w:ascii="Sylfaen" w:hAnsi="Sylfaen"/>
          <w:b w:val="0"/>
          <w:sz w:val="20"/>
          <w:lang w:val="ru-RU"/>
        </w:rPr>
        <w:t>Աչաջրի &lt;&lt;Մանկապարտեզ&gt;&gt; ՀՈԱԿ</w:t>
      </w:r>
    </w:p>
    <w:sectPr w:rsidR="00613058" w:rsidRPr="00961DE2" w:rsidSect="00622EC8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D27" w:rsidRDefault="004F2D27">
      <w:r>
        <w:separator/>
      </w:r>
    </w:p>
  </w:endnote>
  <w:endnote w:type="continuationSeparator" w:id="0">
    <w:p w:rsidR="004F2D27" w:rsidRDefault="004F2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521" w:rsidRDefault="003037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B552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521" w:rsidRDefault="00FB552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521" w:rsidRDefault="003037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B552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42E7">
      <w:rPr>
        <w:rStyle w:val="a9"/>
        <w:noProof/>
      </w:rPr>
      <w:t>1</w:t>
    </w:r>
    <w:r>
      <w:rPr>
        <w:rStyle w:val="a9"/>
      </w:rPr>
      <w:fldChar w:fldCharType="end"/>
    </w:r>
  </w:p>
  <w:p w:rsidR="00FB5521" w:rsidRDefault="00FB5521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D27" w:rsidRDefault="004F2D27">
      <w:r>
        <w:separator/>
      </w:r>
    </w:p>
  </w:footnote>
  <w:footnote w:type="continuationSeparator" w:id="0">
    <w:p w:rsidR="004F2D27" w:rsidRDefault="004F2D27">
      <w:r>
        <w:continuationSeparator/>
      </w:r>
    </w:p>
  </w:footnote>
  <w:footnote w:id="1">
    <w:p w:rsidR="00FB5521" w:rsidRPr="00541A77" w:rsidRDefault="00FB5521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B5521" w:rsidRPr="002D0BF6" w:rsidRDefault="00FB552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B5521" w:rsidRPr="002D0BF6" w:rsidRDefault="00FB552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B5521" w:rsidRPr="00EB00B9" w:rsidRDefault="00FB5521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B5521" w:rsidRPr="002D0BF6" w:rsidRDefault="00FB5521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B5521" w:rsidRPr="002D0BF6" w:rsidRDefault="00FB552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B5521" w:rsidRPr="002D0BF6" w:rsidRDefault="00FB552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B5521" w:rsidRPr="002D0BF6" w:rsidRDefault="00FB552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B5521" w:rsidRPr="00C868EC" w:rsidRDefault="00FB552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B5521" w:rsidRPr="00871366" w:rsidRDefault="00FB552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B5521" w:rsidRPr="002D0BF6" w:rsidRDefault="00FB5521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164"/>
    <w:multiLevelType w:val="hybridMultilevel"/>
    <w:tmpl w:val="8480C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92E2E06"/>
    <w:multiLevelType w:val="hybridMultilevel"/>
    <w:tmpl w:val="956CC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2988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C92"/>
    <w:rsid w:val="001F5BAF"/>
    <w:rsid w:val="0020420B"/>
    <w:rsid w:val="00205535"/>
    <w:rsid w:val="002108C9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42E7"/>
    <w:rsid w:val="00245FAF"/>
    <w:rsid w:val="002616FE"/>
    <w:rsid w:val="0026753B"/>
    <w:rsid w:val="00270FCE"/>
    <w:rsid w:val="002827E6"/>
    <w:rsid w:val="0029440E"/>
    <w:rsid w:val="002955FD"/>
    <w:rsid w:val="002A5B15"/>
    <w:rsid w:val="002B7257"/>
    <w:rsid w:val="002C5839"/>
    <w:rsid w:val="002C60EF"/>
    <w:rsid w:val="002D0BF6"/>
    <w:rsid w:val="002F0A9D"/>
    <w:rsid w:val="002F4986"/>
    <w:rsid w:val="002F50FC"/>
    <w:rsid w:val="00301137"/>
    <w:rsid w:val="00302445"/>
    <w:rsid w:val="0030379A"/>
    <w:rsid w:val="003057F7"/>
    <w:rsid w:val="00306FFC"/>
    <w:rsid w:val="00315746"/>
    <w:rsid w:val="0031734F"/>
    <w:rsid w:val="00320E9D"/>
    <w:rsid w:val="003253C1"/>
    <w:rsid w:val="00325AD5"/>
    <w:rsid w:val="00341CA5"/>
    <w:rsid w:val="0034565C"/>
    <w:rsid w:val="00345C5A"/>
    <w:rsid w:val="00347972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004E"/>
    <w:rsid w:val="003B24BE"/>
    <w:rsid w:val="003B2BED"/>
    <w:rsid w:val="003C0160"/>
    <w:rsid w:val="003C0293"/>
    <w:rsid w:val="003D17D0"/>
    <w:rsid w:val="003D5271"/>
    <w:rsid w:val="003E343E"/>
    <w:rsid w:val="003E60FE"/>
    <w:rsid w:val="003F49B4"/>
    <w:rsid w:val="004013C4"/>
    <w:rsid w:val="00404676"/>
    <w:rsid w:val="004251D3"/>
    <w:rsid w:val="00432474"/>
    <w:rsid w:val="0043269D"/>
    <w:rsid w:val="00434012"/>
    <w:rsid w:val="004341EA"/>
    <w:rsid w:val="00434336"/>
    <w:rsid w:val="00437C3A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0C60"/>
    <w:rsid w:val="004D2A4F"/>
    <w:rsid w:val="004D4E6E"/>
    <w:rsid w:val="004F2D27"/>
    <w:rsid w:val="004F596C"/>
    <w:rsid w:val="00512138"/>
    <w:rsid w:val="00531EA4"/>
    <w:rsid w:val="00541A77"/>
    <w:rsid w:val="00545ECE"/>
    <w:rsid w:val="005546EB"/>
    <w:rsid w:val="005645A0"/>
    <w:rsid w:val="00565F1E"/>
    <w:rsid w:val="00566F30"/>
    <w:rsid w:val="005676AA"/>
    <w:rsid w:val="00571C58"/>
    <w:rsid w:val="00584C7D"/>
    <w:rsid w:val="00585D24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C7544"/>
    <w:rsid w:val="005D0F4E"/>
    <w:rsid w:val="005E2F58"/>
    <w:rsid w:val="005E6B61"/>
    <w:rsid w:val="005F254D"/>
    <w:rsid w:val="00604A2D"/>
    <w:rsid w:val="00606B81"/>
    <w:rsid w:val="00613058"/>
    <w:rsid w:val="00622A3A"/>
    <w:rsid w:val="00622EC8"/>
    <w:rsid w:val="00623C2D"/>
    <w:rsid w:val="00623E7B"/>
    <w:rsid w:val="00625505"/>
    <w:rsid w:val="0064019E"/>
    <w:rsid w:val="00644FD7"/>
    <w:rsid w:val="00650642"/>
    <w:rsid w:val="00652B69"/>
    <w:rsid w:val="006538D5"/>
    <w:rsid w:val="00655074"/>
    <w:rsid w:val="006557FC"/>
    <w:rsid w:val="00656DC4"/>
    <w:rsid w:val="006642E7"/>
    <w:rsid w:val="00671668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24C6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DDA"/>
    <w:rsid w:val="00765F01"/>
    <w:rsid w:val="00783396"/>
    <w:rsid w:val="007868A4"/>
    <w:rsid w:val="0079214F"/>
    <w:rsid w:val="007A44B1"/>
    <w:rsid w:val="007A5C36"/>
    <w:rsid w:val="007A795B"/>
    <w:rsid w:val="007B2B0A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70D9"/>
    <w:rsid w:val="00941EC2"/>
    <w:rsid w:val="009507AF"/>
    <w:rsid w:val="00953449"/>
    <w:rsid w:val="00960BDD"/>
    <w:rsid w:val="00961DE2"/>
    <w:rsid w:val="00963C65"/>
    <w:rsid w:val="009706C8"/>
    <w:rsid w:val="00975599"/>
    <w:rsid w:val="009851A3"/>
    <w:rsid w:val="00990ED0"/>
    <w:rsid w:val="009928F7"/>
    <w:rsid w:val="00992C08"/>
    <w:rsid w:val="0099697A"/>
    <w:rsid w:val="009B2E17"/>
    <w:rsid w:val="009B63BC"/>
    <w:rsid w:val="009B75F2"/>
    <w:rsid w:val="009C098A"/>
    <w:rsid w:val="009D3A60"/>
    <w:rsid w:val="009D481D"/>
    <w:rsid w:val="009D5470"/>
    <w:rsid w:val="009E193A"/>
    <w:rsid w:val="009E5F93"/>
    <w:rsid w:val="009F073F"/>
    <w:rsid w:val="009F5D08"/>
    <w:rsid w:val="009F71E7"/>
    <w:rsid w:val="00A03098"/>
    <w:rsid w:val="00A17287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135D"/>
    <w:rsid w:val="00AA5076"/>
    <w:rsid w:val="00AA698E"/>
    <w:rsid w:val="00AB1F7F"/>
    <w:rsid w:val="00AB253E"/>
    <w:rsid w:val="00AB2D08"/>
    <w:rsid w:val="00AC7F6F"/>
    <w:rsid w:val="00AD5F58"/>
    <w:rsid w:val="00AE44F0"/>
    <w:rsid w:val="00AE7C17"/>
    <w:rsid w:val="00AF4AE5"/>
    <w:rsid w:val="00B036F7"/>
    <w:rsid w:val="00B06F5C"/>
    <w:rsid w:val="00B10495"/>
    <w:rsid w:val="00B16C9D"/>
    <w:rsid w:val="00B21464"/>
    <w:rsid w:val="00B21822"/>
    <w:rsid w:val="00B34A30"/>
    <w:rsid w:val="00B36FB6"/>
    <w:rsid w:val="00B45438"/>
    <w:rsid w:val="00B5440A"/>
    <w:rsid w:val="00B5525A"/>
    <w:rsid w:val="00B57B6C"/>
    <w:rsid w:val="00B7192A"/>
    <w:rsid w:val="00B737D5"/>
    <w:rsid w:val="00B7414D"/>
    <w:rsid w:val="00BA6B70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2753"/>
    <w:rsid w:val="00C04BBE"/>
    <w:rsid w:val="00C07EBD"/>
    <w:rsid w:val="00C225E2"/>
    <w:rsid w:val="00C24382"/>
    <w:rsid w:val="00C244F4"/>
    <w:rsid w:val="00C34EC1"/>
    <w:rsid w:val="00C51538"/>
    <w:rsid w:val="00C524F8"/>
    <w:rsid w:val="00C52ACD"/>
    <w:rsid w:val="00C54035"/>
    <w:rsid w:val="00C56677"/>
    <w:rsid w:val="00C63DF5"/>
    <w:rsid w:val="00C65CC5"/>
    <w:rsid w:val="00C72D90"/>
    <w:rsid w:val="00C804FC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D29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77D7"/>
    <w:rsid w:val="00D405E4"/>
    <w:rsid w:val="00D42460"/>
    <w:rsid w:val="00D44A8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A4A3A"/>
    <w:rsid w:val="00DB50C0"/>
    <w:rsid w:val="00DC3323"/>
    <w:rsid w:val="00DC3F30"/>
    <w:rsid w:val="00DC4A38"/>
    <w:rsid w:val="00DE6A21"/>
    <w:rsid w:val="00DF30B5"/>
    <w:rsid w:val="00DF78B4"/>
    <w:rsid w:val="00E1192F"/>
    <w:rsid w:val="00E14174"/>
    <w:rsid w:val="00E14C8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3636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57FBA"/>
    <w:rsid w:val="00F629E5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B5521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585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4665</Words>
  <Characters>26593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34</cp:revision>
  <cp:lastPrinted>2014-07-02T11:56:00Z</cp:lastPrinted>
  <dcterms:created xsi:type="dcterms:W3CDTF">2015-09-17T08:03:00Z</dcterms:created>
  <dcterms:modified xsi:type="dcterms:W3CDTF">2015-09-30T11:06:00Z</dcterms:modified>
</cp:coreProperties>
</file>