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50" w:rsidRDefault="004C11B2" w:rsidP="004C11B2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ՀԱՅՏԱՐԱՐՈՒԹՅՈՒՆ ՉԿԱՅԱՑԱԾ ՊԱՐԶԵՑՎԱԾ ԸՆԹԱՑԱԿԱՐԳԻ ՄԱՍԻՆ </w:t>
      </w:r>
    </w:p>
    <w:p w:rsidR="004C11B2" w:rsidRDefault="004C11B2" w:rsidP="004C11B2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հաստատված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գնահատող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2015 </w:t>
      </w:r>
      <w:proofErr w:type="spellStart"/>
      <w:r>
        <w:rPr>
          <w:rFonts w:ascii="Sylfaen" w:hAnsi="Sylfaen"/>
        </w:rPr>
        <w:t>թվականի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նոյեմբերի</w:t>
      </w:r>
      <w:proofErr w:type="spellEnd"/>
      <w:r>
        <w:rPr>
          <w:rFonts w:ascii="Sylfaen" w:hAnsi="Sylfaen"/>
        </w:rPr>
        <w:t xml:space="preserve"> 3-ի </w:t>
      </w:r>
      <w:proofErr w:type="spellStart"/>
      <w:r>
        <w:rPr>
          <w:rFonts w:ascii="Sylfaen" w:hAnsi="Sylfaen"/>
        </w:rPr>
        <w:t>թիվ</w:t>
      </w:r>
      <w:proofErr w:type="spellEnd"/>
      <w:r>
        <w:rPr>
          <w:rFonts w:ascii="Sylfaen" w:hAnsi="Sylfaen"/>
        </w:rPr>
        <w:t xml:space="preserve"> 1 </w:t>
      </w:r>
      <w:proofErr w:type="spellStart"/>
      <w:r>
        <w:rPr>
          <w:rFonts w:ascii="Sylfaen" w:hAnsi="Sylfaen"/>
        </w:rPr>
        <w:t>որոշմամբ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հրապարակվում</w:t>
      </w:r>
      <w:proofErr w:type="spellEnd"/>
      <w:r>
        <w:rPr>
          <w:rFonts w:ascii="Sylfaen" w:hAnsi="Sylfaen"/>
        </w:rPr>
        <w:t xml:space="preserve"> է «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35-րդ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</w:p>
    <w:p w:rsidR="004C11B2" w:rsidRDefault="004C11B2" w:rsidP="004C11B2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ՊԱՐԶԵՑՎԱԾ ԸՆԹԱՑԱԿԱՐԳԻ ԾԱԾԿԱԳԻՐԸ ՝ </w:t>
      </w:r>
      <w:r w:rsidRPr="004C11B2">
        <w:rPr>
          <w:rFonts w:ascii="Sylfaen" w:hAnsi="Sylfaen"/>
          <w:b/>
        </w:rPr>
        <w:t>ՀՀՏՄՊՊՀ-ՊԸԾՁԲ 15/16</w:t>
      </w:r>
    </w:p>
    <w:p w:rsidR="004C11B2" w:rsidRDefault="004C11B2" w:rsidP="004C11B2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Պատվիրատուն</w:t>
      </w:r>
      <w:proofErr w:type="spellEnd"/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Տնտեսական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մրցակցության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պաշտպանության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գտնվում</w:t>
      </w:r>
      <w:proofErr w:type="spellEnd"/>
      <w:r>
        <w:rPr>
          <w:rFonts w:ascii="Sylfaen" w:hAnsi="Sylfaen"/>
        </w:rPr>
        <w:t xml:space="preserve"> է՝ ք. </w:t>
      </w:r>
      <w:proofErr w:type="spellStart"/>
      <w:r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 xml:space="preserve"> , </w:t>
      </w:r>
      <w:proofErr w:type="spellStart"/>
      <w:r>
        <w:rPr>
          <w:rFonts w:ascii="Sylfaen" w:hAnsi="Sylfaen"/>
        </w:rPr>
        <w:t>Մհեր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Մկրտչյան</w:t>
      </w:r>
      <w:proofErr w:type="spellEnd"/>
      <w:r>
        <w:rPr>
          <w:rFonts w:ascii="Sylfaen" w:hAnsi="Sylfaen"/>
        </w:rPr>
        <w:t xml:space="preserve"> 5բ </w:t>
      </w:r>
      <w:proofErr w:type="spellStart"/>
      <w:r>
        <w:rPr>
          <w:rFonts w:ascii="Sylfaen" w:hAnsi="Sylfaen"/>
        </w:rPr>
        <w:t>հասցեում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ստորև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ներկայացնում</w:t>
      </w:r>
      <w:proofErr w:type="spellEnd"/>
      <w:r>
        <w:rPr>
          <w:rFonts w:ascii="Sylfaen" w:hAnsi="Sylfaen"/>
        </w:rPr>
        <w:t xml:space="preserve"> է </w:t>
      </w:r>
      <w:r w:rsidRPr="004C11B2">
        <w:rPr>
          <w:rFonts w:ascii="Sylfaen" w:hAnsi="Sylfaen"/>
        </w:rPr>
        <w:t>ՀՀՏՄՊՊՀ-ՊԸԾՁԲ 15/16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պարզեցված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չկայացած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հայտարարելու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համառոտ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տեղեկատվությունը</w:t>
      </w:r>
      <w:proofErr w:type="spellEnd"/>
      <w:r>
        <w:rPr>
          <w:rFonts w:ascii="Sylfaen" w:hAnsi="Sylfaen"/>
        </w:rPr>
        <w:t>:</w:t>
      </w:r>
    </w:p>
    <w:p w:rsidR="004C11B2" w:rsidRDefault="004C11B2" w:rsidP="004C11B2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924"/>
        <w:gridCol w:w="2633"/>
        <w:gridCol w:w="1984"/>
        <w:gridCol w:w="1935"/>
      </w:tblGrid>
      <w:tr w:rsidR="004C11B2" w:rsidTr="004C11B2">
        <w:tc>
          <w:tcPr>
            <w:tcW w:w="1981" w:type="dxa"/>
          </w:tcPr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Չափաբաժին</w:t>
            </w:r>
            <w:proofErr w:type="spellEnd"/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առարկայի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համառոտ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նկարագրություն</w:t>
            </w:r>
            <w:proofErr w:type="spellEnd"/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ընթացակարգի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մասնակիցների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անվանումները</w:t>
            </w:r>
            <w:r w:rsidRPr="00651CF0">
              <w:t>`</w:t>
            </w:r>
            <w:r w:rsidRPr="00651CF0">
              <w:rPr>
                <w:rFonts w:ascii="Sylfaen" w:hAnsi="Sylfaen"/>
              </w:rPr>
              <w:t>այդպիսիք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լինելու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դեպքում</w:t>
            </w:r>
            <w:proofErr w:type="spellEnd"/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ընթացակարգը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չկայացած</w:t>
            </w:r>
            <w:proofErr w:type="spellEnd"/>
            <w:r w:rsidRPr="00651CF0">
              <w:t xml:space="preserve"> </w:t>
            </w:r>
            <w:r w:rsidRPr="00651CF0">
              <w:rPr>
                <w:rFonts w:ascii="Sylfaen" w:hAnsi="Sylfaen"/>
              </w:rPr>
              <w:t>է</w:t>
            </w:r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հայտարարվել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համաձայն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r w:rsidRPr="00651CF0">
              <w:t>«</w:t>
            </w:r>
            <w:proofErr w:type="spellStart"/>
            <w:r w:rsidRPr="00651CF0">
              <w:rPr>
                <w:rFonts w:ascii="Sylfaen" w:hAnsi="Sylfaen"/>
              </w:rPr>
              <w:t>Գնումների</w:t>
            </w:r>
            <w:proofErr w:type="spellEnd"/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մասին</w:t>
            </w:r>
            <w:bookmarkStart w:id="0" w:name="_GoBack"/>
            <w:bookmarkEnd w:id="0"/>
            <w:proofErr w:type="spellEnd"/>
          </w:p>
          <w:p w:rsidR="00651CF0" w:rsidRPr="00651CF0" w:rsidRDefault="00651CF0" w:rsidP="00651CF0">
            <w:pPr>
              <w:jc w:val="center"/>
            </w:pPr>
            <w:r w:rsidRPr="00651CF0">
              <w:rPr>
                <w:rFonts w:ascii="Sylfaen" w:hAnsi="Sylfaen"/>
              </w:rPr>
              <w:t>ՀՀ</w:t>
            </w:r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օրենքի</w:t>
            </w:r>
            <w:proofErr w:type="spellEnd"/>
            <w:r w:rsidRPr="00651CF0">
              <w:t xml:space="preserve"> 35-</w:t>
            </w:r>
            <w:r w:rsidRPr="00651CF0">
              <w:rPr>
                <w:rFonts w:ascii="Sylfaen" w:hAnsi="Sylfaen"/>
              </w:rPr>
              <w:t>րդ</w:t>
            </w:r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հոդվածի</w:t>
            </w:r>
            <w:proofErr w:type="spellEnd"/>
            <w:r w:rsidRPr="00651CF0">
              <w:t xml:space="preserve"> 1-</w:t>
            </w:r>
            <w:r w:rsidRPr="00651CF0">
              <w:rPr>
                <w:rFonts w:ascii="Sylfaen" w:hAnsi="Sylfaen"/>
              </w:rPr>
              <w:t>ին</w:t>
            </w:r>
            <w:r w:rsidRPr="00651CF0"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մասի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r w:rsidRPr="00651CF0">
              <w:t>/</w:t>
            </w:r>
            <w:proofErr w:type="spellStart"/>
            <w:r w:rsidRPr="00651CF0">
              <w:rPr>
                <w:rFonts w:ascii="Sylfaen" w:hAnsi="Sylfaen"/>
              </w:rPr>
              <w:t>ընդգծել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համապատասխան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տողը</w:t>
            </w:r>
            <w:proofErr w:type="spellEnd"/>
            <w:r w:rsidRPr="00651CF0">
              <w:t>/</w:t>
            </w:r>
          </w:p>
        </w:tc>
        <w:tc>
          <w:tcPr>
            <w:tcW w:w="1981" w:type="dxa"/>
          </w:tcPr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Գնման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ընթացակարգը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չկայացած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հայտարարելու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հիմնավորման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վերաբերյալ</w:t>
            </w:r>
            <w:proofErr w:type="spellEnd"/>
          </w:p>
          <w:p w:rsidR="00651CF0" w:rsidRPr="00651CF0" w:rsidRDefault="00651CF0" w:rsidP="00651CF0">
            <w:pPr>
              <w:jc w:val="center"/>
            </w:pPr>
            <w:proofErr w:type="spellStart"/>
            <w:r w:rsidRPr="00651CF0">
              <w:rPr>
                <w:rFonts w:ascii="Sylfaen" w:hAnsi="Sylfaen"/>
              </w:rPr>
              <w:t>համառոտ</w:t>
            </w:r>
            <w:proofErr w:type="spellEnd"/>
          </w:p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տեղեկատվություն</w:t>
            </w:r>
            <w:proofErr w:type="spellEnd"/>
          </w:p>
        </w:tc>
      </w:tr>
      <w:tr w:rsidR="004C11B2" w:rsidTr="004C11B2">
        <w:tc>
          <w:tcPr>
            <w:tcW w:w="1981" w:type="dxa"/>
          </w:tcPr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981" w:type="dxa"/>
          </w:tcPr>
          <w:p w:rsidR="004C11B2" w:rsidRDefault="00651CF0" w:rsidP="004C11B2">
            <w:pPr>
              <w:rPr>
                <w:rFonts w:ascii="Sylfaen" w:hAnsi="Sylfaen"/>
              </w:rPr>
            </w:pPr>
            <w:proofErr w:type="spellStart"/>
            <w:r w:rsidRPr="00651CF0">
              <w:rPr>
                <w:rFonts w:ascii="Sylfaen" w:hAnsi="Sylfaen"/>
              </w:rPr>
              <w:t>օդորակիչների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վերանորոգման</w:t>
            </w:r>
            <w:proofErr w:type="spellEnd"/>
            <w:r w:rsidRPr="00651CF0">
              <w:rPr>
                <w:rFonts w:ascii="Sylfaen" w:hAnsi="Sylfaen"/>
              </w:rPr>
              <w:t xml:space="preserve"> և </w:t>
            </w:r>
            <w:proofErr w:type="spellStart"/>
            <w:r w:rsidRPr="00651CF0">
              <w:rPr>
                <w:rFonts w:ascii="Sylfaen" w:hAnsi="Sylfaen"/>
              </w:rPr>
              <w:t>տեխնիկական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սպասարկման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ծառայությունների</w:t>
            </w:r>
            <w:proofErr w:type="spellEnd"/>
            <w:r w:rsidRPr="00651CF0">
              <w:rPr>
                <w:rFonts w:ascii="Sylfaen" w:hAnsi="Sylfaen"/>
              </w:rPr>
              <w:t xml:space="preserve"> </w:t>
            </w:r>
            <w:proofErr w:type="spellStart"/>
            <w:r w:rsidRPr="00651CF0">
              <w:rPr>
                <w:rFonts w:ascii="Sylfaen" w:hAnsi="Sylfaen"/>
              </w:rPr>
              <w:t>ձեռքբերում</w:t>
            </w:r>
            <w:proofErr w:type="spellEnd"/>
          </w:p>
        </w:tc>
        <w:tc>
          <w:tcPr>
            <w:tcW w:w="1981" w:type="dxa"/>
          </w:tcPr>
          <w:p w:rsidR="004C11B2" w:rsidRDefault="004C11B2" w:rsidP="004C11B2">
            <w:pPr>
              <w:rPr>
                <w:rFonts w:ascii="Sylfaen" w:hAnsi="Sylfaen"/>
              </w:rPr>
            </w:pPr>
          </w:p>
        </w:tc>
        <w:tc>
          <w:tcPr>
            <w:tcW w:w="1981" w:type="dxa"/>
          </w:tcPr>
          <w:p w:rsidR="004C11B2" w:rsidRDefault="00651CF0" w:rsidP="00651CF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1" w:type="dxa"/>
          </w:tcPr>
          <w:p w:rsidR="004C11B2" w:rsidRDefault="004C11B2" w:rsidP="004C11B2">
            <w:pPr>
              <w:rPr>
                <w:rFonts w:ascii="Sylfaen" w:hAnsi="Sylfaen"/>
              </w:rPr>
            </w:pPr>
          </w:p>
        </w:tc>
      </w:tr>
    </w:tbl>
    <w:p w:rsidR="00651CF0" w:rsidRPr="00651CF0" w:rsidRDefault="004C11B2" w:rsidP="00651CF0">
      <w:r>
        <w:rPr>
          <w:rFonts w:ascii="Sylfaen" w:hAnsi="Sylfaen"/>
        </w:rPr>
        <w:tab/>
      </w:r>
      <w:proofErr w:type="spellStart"/>
      <w:r w:rsidR="00651CF0" w:rsidRPr="00651CF0">
        <w:rPr>
          <w:rFonts w:ascii="Sylfaen" w:hAnsi="Sylfaen"/>
        </w:rPr>
        <w:t>Սույն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հայտարարության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հետ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կապված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լրացուցիչ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տեղեկություններ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ստանալու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համար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կարող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եք</w:t>
      </w:r>
      <w:proofErr w:type="spellEnd"/>
      <w:r w:rsidR="00651CF0" w:rsidRPr="00651CF0">
        <w:t xml:space="preserve"> </w:t>
      </w:r>
      <w:proofErr w:type="spellStart"/>
      <w:r w:rsidR="00651CF0" w:rsidRPr="00651CF0">
        <w:rPr>
          <w:rFonts w:ascii="Sylfaen" w:hAnsi="Sylfaen"/>
        </w:rPr>
        <w:t>դիմել</w:t>
      </w:r>
      <w:proofErr w:type="spellEnd"/>
    </w:p>
    <w:p w:rsidR="004C11B2" w:rsidRDefault="00651CF0" w:rsidP="00651CF0">
      <w:proofErr w:type="spellStart"/>
      <w:proofErr w:type="gramStart"/>
      <w:r w:rsidRPr="00651CF0">
        <w:rPr>
          <w:rFonts w:ascii="Sylfaen" w:hAnsi="Sylfaen"/>
        </w:rPr>
        <w:t>գնումների</w:t>
      </w:r>
      <w:proofErr w:type="spellEnd"/>
      <w:proofErr w:type="gramEnd"/>
      <w:r w:rsidRPr="00651CF0">
        <w:t xml:space="preserve"> </w:t>
      </w:r>
      <w:proofErr w:type="spellStart"/>
      <w:r w:rsidRPr="00651CF0">
        <w:rPr>
          <w:rFonts w:ascii="Sylfaen" w:hAnsi="Sylfaen"/>
        </w:rPr>
        <w:t>համակարգող</w:t>
      </w:r>
      <w:proofErr w:type="spellEnd"/>
      <w:r w:rsidRPr="00651CF0">
        <w:rPr>
          <w:rFonts w:ascii="Sylfaen" w:hAnsi="Sylfaen"/>
        </w:rPr>
        <w:t>՝</w:t>
      </w:r>
      <w:r w:rsidRPr="00651CF0">
        <w:t xml:space="preserve"> </w:t>
      </w:r>
      <w:r>
        <w:rPr>
          <w:rFonts w:ascii="Sylfaen" w:hAnsi="Sylfaen"/>
        </w:rPr>
        <w:t xml:space="preserve">Ա. </w:t>
      </w:r>
      <w:proofErr w:type="spellStart"/>
      <w:r>
        <w:rPr>
          <w:rFonts w:ascii="Sylfaen" w:hAnsi="Sylfaen"/>
        </w:rPr>
        <w:t>Հովհաննիսյանին</w:t>
      </w:r>
      <w:proofErr w:type="spellEnd"/>
      <w:r w:rsidRPr="00651CF0">
        <w:t>:</w:t>
      </w:r>
    </w:p>
    <w:p w:rsidR="00651CF0" w:rsidRDefault="00651CF0" w:rsidP="00651CF0"/>
    <w:p w:rsidR="00651CF0" w:rsidRDefault="00651CF0" w:rsidP="00651CF0"/>
    <w:p w:rsidR="00651CF0" w:rsidRDefault="00651CF0" w:rsidP="00651CF0"/>
    <w:p w:rsidR="00651CF0" w:rsidRDefault="00651CF0" w:rsidP="00651CF0"/>
    <w:p w:rsidR="00651CF0" w:rsidRPr="00651CF0" w:rsidRDefault="00651CF0" w:rsidP="00651CF0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 xml:space="preserve"> ՝ ՀՀ ՏՄՊՊՀ</w:t>
      </w:r>
    </w:p>
    <w:sectPr w:rsidR="00651CF0" w:rsidRPr="00651C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5C"/>
    <w:rsid w:val="004C11B2"/>
    <w:rsid w:val="00511E72"/>
    <w:rsid w:val="00651CF0"/>
    <w:rsid w:val="00B8385C"/>
    <w:rsid w:val="00E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HaykVardanyan</dc:creator>
  <cp:keywords/>
  <dc:description/>
  <cp:lastModifiedBy>HaykVardanyan</cp:lastModifiedBy>
  <cp:revision>4</cp:revision>
  <dcterms:created xsi:type="dcterms:W3CDTF">2015-11-03T07:18:00Z</dcterms:created>
  <dcterms:modified xsi:type="dcterms:W3CDTF">2015-11-03T07:40:00Z</dcterms:modified>
</cp:coreProperties>
</file>