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5E" w:rsidRDefault="00D103D9" w:rsidP="00D103D9">
      <w:pPr>
        <w:ind w:left="2832" w:hanging="2832"/>
        <w:jc w:val="center"/>
        <w:rPr>
          <w:rFonts w:ascii="GHEA Grapalat" w:hAnsi="GHEA Grapalat"/>
          <w:sz w:val="32"/>
          <w:szCs w:val="32"/>
          <w:lang w:eastAsia="en-US"/>
        </w:rPr>
      </w:pPr>
      <w:r w:rsidRPr="00D103D9">
        <w:rPr>
          <w:rFonts w:ascii="GHEA Grapalat" w:hAnsi="GHEA Grapalat" w:cs="Tahoma"/>
          <w:sz w:val="32"/>
          <w:szCs w:val="32"/>
          <w:lang w:eastAsia="en-US"/>
        </w:rPr>
        <w:t>Գ</w:t>
      </w:r>
      <w:r w:rsidRPr="00D103D9">
        <w:rPr>
          <w:rFonts w:ascii="GHEA Grapalat" w:hAnsi="GHEA Grapalat"/>
          <w:sz w:val="32"/>
          <w:szCs w:val="32"/>
          <w:lang w:eastAsia="en-US"/>
        </w:rPr>
        <w:t>ՆՈՒՄՆԵՐԻ ՊԼԱՆ</w:t>
      </w:r>
    </w:p>
    <w:p w:rsidR="00684EDF" w:rsidRPr="00D103D9" w:rsidRDefault="00684EDF" w:rsidP="00D103D9">
      <w:pPr>
        <w:ind w:left="2832" w:hanging="2832"/>
        <w:jc w:val="center"/>
        <w:rPr>
          <w:rFonts w:ascii="GHEA Grapalat" w:hAnsi="GHEA Grapalat"/>
          <w:sz w:val="32"/>
          <w:szCs w:val="32"/>
        </w:rPr>
      </w:pPr>
    </w:p>
    <w:p w:rsidR="00D07060" w:rsidRDefault="00ED4486" w:rsidP="00D07060">
      <w:pPr>
        <w:pStyle w:val="mechtex"/>
        <w:rPr>
          <w:rFonts w:ascii="GHEA Grapalat" w:hAnsi="GHEA Grapalat"/>
          <w:sz w:val="24"/>
          <w:szCs w:val="24"/>
          <w:lang w:eastAsia="en-US"/>
        </w:rPr>
      </w:pPr>
      <w:r>
        <w:rPr>
          <w:rFonts w:ascii="GHEA Grapalat" w:hAnsi="GHEA Grapalat" w:cs="Tahoma"/>
          <w:sz w:val="24"/>
          <w:szCs w:val="24"/>
          <w:lang w:eastAsia="en-US"/>
        </w:rPr>
        <w:t xml:space="preserve">ՀՀ կառավարության 2015թ հոկտեմբերի 8-ի </w:t>
      </w:r>
      <w:r w:rsidR="005671A1">
        <w:rPr>
          <w:rFonts w:ascii="GHEA Grapalat" w:hAnsi="GHEA Grapalat" w:cs="Tahoma"/>
          <w:sz w:val="24"/>
          <w:szCs w:val="24"/>
          <w:lang w:eastAsia="en-US"/>
        </w:rPr>
        <w:t>N 1242-Ն որոշ</w:t>
      </w:r>
      <w:r>
        <w:rPr>
          <w:rFonts w:ascii="GHEA Grapalat" w:hAnsi="GHEA Grapalat" w:cs="Tahoma"/>
          <w:sz w:val="24"/>
          <w:szCs w:val="24"/>
          <w:lang w:eastAsia="en-US"/>
        </w:rPr>
        <w:t>մ</w:t>
      </w:r>
      <w:r w:rsidR="005671A1">
        <w:rPr>
          <w:rFonts w:ascii="GHEA Grapalat" w:hAnsi="GHEA Grapalat" w:cs="Tahoma"/>
          <w:sz w:val="24"/>
          <w:szCs w:val="24"/>
          <w:lang w:eastAsia="en-US"/>
        </w:rPr>
        <w:t xml:space="preserve">ամբ հաստատված գումարների շրջանակներում </w:t>
      </w:r>
      <w:r w:rsidR="00804F9B">
        <w:rPr>
          <w:rFonts w:ascii="GHEA Grapalat" w:hAnsi="GHEA Grapalat" w:cs="Tahoma"/>
          <w:sz w:val="24"/>
          <w:szCs w:val="24"/>
          <w:lang w:eastAsia="en-US"/>
        </w:rPr>
        <w:t xml:space="preserve">գնման ենթակա </w:t>
      </w:r>
      <w:r w:rsidR="005671A1">
        <w:rPr>
          <w:rFonts w:ascii="GHEA Grapalat" w:hAnsi="GHEA Grapalat" w:cs="Tahoma"/>
          <w:sz w:val="24"/>
          <w:szCs w:val="24"/>
          <w:lang w:eastAsia="en-US"/>
        </w:rPr>
        <w:t xml:space="preserve">աշխատանքների և ծառայությունների </w:t>
      </w:r>
    </w:p>
    <w:p w:rsidR="00340C5E" w:rsidRDefault="00340C5E" w:rsidP="00ED4486">
      <w:pPr>
        <w:pStyle w:val="mechtex"/>
        <w:jc w:val="right"/>
        <w:rPr>
          <w:rFonts w:ascii="GHEA Grapalat" w:hAnsi="GHEA Grapalat"/>
          <w:sz w:val="24"/>
          <w:szCs w:val="24"/>
        </w:rPr>
      </w:pPr>
    </w:p>
    <w:p w:rsidR="005671A1" w:rsidRDefault="005671A1" w:rsidP="00ED4486">
      <w:pPr>
        <w:pStyle w:val="mechtex"/>
        <w:jc w:val="right"/>
        <w:rPr>
          <w:rFonts w:ascii="GHEA Grapalat" w:hAnsi="GHEA Grapalat"/>
          <w:sz w:val="24"/>
          <w:szCs w:val="24"/>
        </w:rPr>
      </w:pPr>
    </w:p>
    <w:tbl>
      <w:tblPr>
        <w:tblpPr w:leftFromText="180" w:rightFromText="180" w:vertAnchor="page" w:horzAnchor="margin" w:tblpY="3434"/>
        <w:tblW w:w="10777" w:type="dxa"/>
        <w:tblLayout w:type="fixed"/>
        <w:tblLook w:val="0000"/>
      </w:tblPr>
      <w:tblGrid>
        <w:gridCol w:w="1651"/>
        <w:gridCol w:w="1457"/>
        <w:gridCol w:w="1422"/>
        <w:gridCol w:w="241"/>
        <w:gridCol w:w="936"/>
        <w:gridCol w:w="1248"/>
        <w:gridCol w:w="1404"/>
        <w:gridCol w:w="1014"/>
        <w:gridCol w:w="1404"/>
      </w:tblGrid>
      <w:tr w:rsidR="004D55B9" w:rsidRPr="007E7249" w:rsidTr="004D55B9">
        <w:trPr>
          <w:trHeight w:val="900"/>
        </w:trPr>
        <w:tc>
          <w:tcPr>
            <w:tcW w:w="47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Գնման առարկայի</w:t>
            </w:r>
          </w:p>
        </w:tc>
        <w:tc>
          <w:tcPr>
            <w:tcW w:w="6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 xml:space="preserve">Ցուցանիշների փոփոխությունը </w:t>
            </w:r>
          </w:p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(ավելացումները նշված են դրական նշանով)</w:t>
            </w:r>
          </w:p>
        </w:tc>
      </w:tr>
      <w:tr w:rsidR="004D55B9" w:rsidRPr="007E7249" w:rsidTr="004D55B9">
        <w:trPr>
          <w:trHeight w:val="892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 xml:space="preserve">միջանցիկ կոդն՝ ըստ CPV </w:t>
            </w:r>
            <w:r w:rsidRPr="007E7249">
              <w:rPr>
                <w:rFonts w:ascii="GHEA Grapalat" w:hAnsi="GHEA Grapalat" w:cs="Arial"/>
                <w:spacing w:val="-4"/>
                <w:lang w:eastAsia="en-US"/>
              </w:rPr>
              <w:t>դասակարգման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անվանումը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գնման ձևը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չափի միավորը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միավորի</w:t>
            </w:r>
            <w:r w:rsidRPr="007E7249">
              <w:rPr>
                <w:rFonts w:ascii="GHEA Grapalat" w:hAnsi="GHEA Grapalat" w:cs="Arial"/>
                <w:lang w:eastAsia="en-US"/>
              </w:rPr>
              <w:br/>
              <w:t>գինը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քանակը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գումարը     (հազ. դրամ)</w:t>
            </w:r>
          </w:p>
        </w:tc>
      </w:tr>
      <w:tr w:rsidR="004D55B9" w:rsidRPr="007E7249" w:rsidTr="004D55B9">
        <w:trPr>
          <w:trHeight w:val="780"/>
        </w:trPr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ՀՀ գյուղատնտեսության նախարարության ջրային տնտեսության պետական կոմիտե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Courier New" w:hAnsi="Courier New" w:cs="Courier New"/>
                <w:b/>
                <w:bCs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</w:p>
        </w:tc>
      </w:tr>
      <w:tr w:rsidR="004D55B9" w:rsidRPr="007E7249" w:rsidTr="004D55B9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 xml:space="preserve">Բաժին N 11 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 xml:space="preserve"> Խումբ N 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Դաս N 01</w:t>
            </w:r>
          </w:p>
        </w:tc>
        <w:tc>
          <w:tcPr>
            <w:tcW w:w="3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 xml:space="preserve"> ՀՀ կառավարության պահուստային ֆոնդ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Courier New" w:hAnsi="Courier New" w:cs="Courier New"/>
                <w:b/>
                <w:bCs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</w:p>
        </w:tc>
      </w:tr>
      <w:tr w:rsidR="004D55B9" w:rsidRPr="007E7249" w:rsidTr="004D55B9">
        <w:trPr>
          <w:trHeight w:val="330"/>
        </w:trPr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2. ՀՀ կառավարության պահուստային ֆոնդ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Courier New" w:hAnsi="Courier New" w:cs="Courier New"/>
                <w:b/>
                <w:bCs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32,000.00</w:t>
            </w:r>
          </w:p>
        </w:tc>
      </w:tr>
      <w:tr w:rsidR="004D55B9" w:rsidRPr="007E7249" w:rsidTr="004D55B9">
        <w:trPr>
          <w:trHeight w:val="349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Courier New" w:hAnsi="Courier New" w:cs="Courier New"/>
                <w:color w:val="000000"/>
                <w:lang w:eastAsia="en-US"/>
              </w:rPr>
              <w:t> 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color w:val="000000"/>
                <w:lang w:eastAsia="en-US"/>
              </w:rPr>
              <w:t>ՄԱՍ II. ԱՇԽԱՏԱՆՔՆԵՐ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Courier New" w:hAnsi="Courier New" w:cs="Courier New"/>
                <w:lang w:eastAsia="en-U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Courier New" w:hAnsi="Courier New" w:cs="Courier New"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Courier New" w:hAnsi="Courier New" w:cs="Courier New"/>
                <w:lang w:eastAsia="en-US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Courier New" w:hAnsi="Courier New" w:cs="Courier New"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30,000.00</w:t>
            </w:r>
          </w:p>
        </w:tc>
      </w:tr>
      <w:tr w:rsidR="004D55B9" w:rsidRPr="007E7249" w:rsidTr="004D55B9">
        <w:trPr>
          <w:trHeight w:val="397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>45231125/2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 xml:space="preserve"> Ոռոգման աշխատանքներ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ԲԸՀ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դրամ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30000000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30,000.00</w:t>
            </w:r>
          </w:p>
        </w:tc>
      </w:tr>
      <w:tr w:rsidR="004D55B9" w:rsidRPr="007E7249" w:rsidTr="004D55B9">
        <w:trPr>
          <w:trHeight w:val="512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Courier New" w:hAnsi="Courier New" w:cs="Courier New"/>
                <w:color w:val="000000"/>
                <w:lang w:eastAsia="en-US"/>
              </w:rPr>
              <w:t> 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color w:val="000000"/>
                <w:lang w:eastAsia="en-US"/>
              </w:rPr>
              <w:t>ՄԱՍ III. ԾԱՌԱՅՈՒԹՅՈՒՆՆԵՐ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Courier New" w:hAnsi="Courier New" w:cs="Courier New"/>
                <w:b/>
                <w:bCs/>
                <w:lang w:eastAsia="en-U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Courier New" w:hAnsi="Courier New" w:cs="Courier New"/>
                <w:b/>
                <w:bCs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2000000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Courier New" w:hAnsi="Courier New" w:cs="Courier New"/>
                <w:b/>
                <w:bCs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b/>
                <w:bCs/>
                <w:lang w:eastAsia="en-US"/>
              </w:rPr>
            </w:pPr>
            <w:r w:rsidRPr="007E7249">
              <w:rPr>
                <w:rFonts w:ascii="GHEA Grapalat" w:hAnsi="GHEA Grapalat" w:cs="Arial"/>
                <w:b/>
                <w:bCs/>
                <w:lang w:eastAsia="en-US"/>
              </w:rPr>
              <w:t>2,000.00</w:t>
            </w:r>
          </w:p>
        </w:tc>
      </w:tr>
      <w:tr w:rsidR="004D55B9" w:rsidRPr="007E7249" w:rsidTr="004D55B9">
        <w:trPr>
          <w:trHeight w:val="642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>71351540/1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>Տեխնիկական հսկողության ծառայություններ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ԲԸՀ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դրամ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400000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400.00</w:t>
            </w:r>
          </w:p>
        </w:tc>
      </w:tr>
      <w:tr w:rsidR="004D55B9" w:rsidRPr="007E7249" w:rsidTr="004D55B9">
        <w:trPr>
          <w:trHeight w:val="566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>71241200/2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 xml:space="preserve"> Նախագծերի պատրաստում,  ծախսերի գնահատում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ԲԸԱՀ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դրամ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1500000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1,500.0</w:t>
            </w:r>
          </w:p>
        </w:tc>
      </w:tr>
      <w:tr w:rsidR="004D55B9" w:rsidRPr="007E7249" w:rsidTr="004D55B9">
        <w:trPr>
          <w:trHeight w:val="642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>98111140/1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55B9" w:rsidRPr="007E7249" w:rsidRDefault="004D55B9" w:rsidP="004D55B9">
            <w:pPr>
              <w:rPr>
                <w:rFonts w:ascii="GHEA Grapalat" w:hAnsi="GHEA Grapalat" w:cs="Arial"/>
                <w:color w:val="000000"/>
                <w:lang w:eastAsia="en-US"/>
              </w:rPr>
            </w:pPr>
            <w:r w:rsidRPr="007E7249">
              <w:rPr>
                <w:rFonts w:ascii="GHEA Grapalat" w:hAnsi="GHEA Grapalat" w:cs="Arial"/>
                <w:color w:val="000000"/>
                <w:lang w:eastAsia="en-US"/>
              </w:rPr>
              <w:t>Հեղինակային հսկողության ծառայություններ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ԲԸԱՀ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դրամ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100000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B9" w:rsidRPr="007E7249" w:rsidRDefault="004D55B9" w:rsidP="004D55B9">
            <w:pPr>
              <w:jc w:val="center"/>
              <w:rPr>
                <w:rFonts w:ascii="GHEA Grapalat" w:hAnsi="GHEA Grapalat" w:cs="Arial"/>
                <w:lang w:eastAsia="en-US"/>
              </w:rPr>
            </w:pPr>
            <w:r w:rsidRPr="007E7249">
              <w:rPr>
                <w:rFonts w:ascii="GHEA Grapalat" w:hAnsi="GHEA Grapalat" w:cs="Arial"/>
                <w:lang w:eastAsia="en-US"/>
              </w:rPr>
              <w:t>100.00</w:t>
            </w:r>
          </w:p>
        </w:tc>
      </w:tr>
    </w:tbl>
    <w:p w:rsidR="00ED4486" w:rsidRPr="00D07060" w:rsidRDefault="00ED4486" w:rsidP="00ED4486">
      <w:pPr>
        <w:pStyle w:val="mechtex"/>
        <w:jc w:val="right"/>
        <w:rPr>
          <w:rFonts w:ascii="GHEA Grapalat" w:hAnsi="GHEA Grapalat"/>
          <w:sz w:val="24"/>
          <w:szCs w:val="24"/>
          <w:lang w:eastAsia="en-US"/>
        </w:rPr>
      </w:pPr>
      <w:r w:rsidRPr="007C345D">
        <w:rPr>
          <w:rFonts w:ascii="GHEA Grapalat" w:hAnsi="GHEA Grapalat"/>
          <w:sz w:val="24"/>
          <w:szCs w:val="24"/>
        </w:rPr>
        <w:t>.</w:t>
      </w:r>
    </w:p>
    <w:sectPr w:rsidR="00ED4486" w:rsidRPr="00D07060" w:rsidSect="001821F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13F53"/>
    <w:rsid w:val="00032B27"/>
    <w:rsid w:val="00113F53"/>
    <w:rsid w:val="00144279"/>
    <w:rsid w:val="00152B06"/>
    <w:rsid w:val="001821F3"/>
    <w:rsid w:val="002C39A4"/>
    <w:rsid w:val="00340C5E"/>
    <w:rsid w:val="00365A42"/>
    <w:rsid w:val="003B5D08"/>
    <w:rsid w:val="004D55B9"/>
    <w:rsid w:val="00563282"/>
    <w:rsid w:val="005671A1"/>
    <w:rsid w:val="005C4FDA"/>
    <w:rsid w:val="006033BF"/>
    <w:rsid w:val="00684EDF"/>
    <w:rsid w:val="007037CE"/>
    <w:rsid w:val="00744D8E"/>
    <w:rsid w:val="007A3430"/>
    <w:rsid w:val="007C345D"/>
    <w:rsid w:val="007C4C55"/>
    <w:rsid w:val="007E7249"/>
    <w:rsid w:val="00804F9B"/>
    <w:rsid w:val="00AC050D"/>
    <w:rsid w:val="00CA3BA8"/>
    <w:rsid w:val="00D07060"/>
    <w:rsid w:val="00D103D9"/>
    <w:rsid w:val="00EA6B46"/>
    <w:rsid w:val="00ED4486"/>
    <w:rsid w:val="00F609B4"/>
    <w:rsid w:val="00F7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F53"/>
    <w:rPr>
      <w:rFonts w:ascii="Arial Armenian" w:hAnsi="Arial Armeni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EA6B4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EA6B46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Heading3">
    <w:name w:val="heading 3"/>
    <w:basedOn w:val="Normal"/>
    <w:next w:val="Normal"/>
    <w:link w:val="Heading3Char"/>
    <w:qFormat/>
    <w:rsid w:val="00EA6B4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EA6B46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A6B46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EA6B46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EA6B46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EA6B46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EA6B46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6B46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EA6B46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EA6B46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EA6B46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EA6B46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EA6B46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EA6B46"/>
    <w:rPr>
      <w:rFonts w:ascii="Times Armenian" w:hAnsi="Times Armenian"/>
      <w:b/>
      <w:lang w:val="hy-AM"/>
    </w:rPr>
  </w:style>
  <w:style w:type="character" w:customStyle="1" w:styleId="Heading8Char">
    <w:name w:val="Heading 8 Char"/>
    <w:link w:val="Heading8"/>
    <w:rsid w:val="00EA6B46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EA6B46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Title">
    <w:name w:val="Title"/>
    <w:basedOn w:val="Normal"/>
    <w:link w:val="TitleChar"/>
    <w:qFormat/>
    <w:rsid w:val="00EA6B46"/>
    <w:pPr>
      <w:jc w:val="center"/>
    </w:pPr>
    <w:rPr>
      <w:sz w:val="24"/>
      <w:lang w:eastAsia="en-US"/>
    </w:rPr>
  </w:style>
  <w:style w:type="character" w:customStyle="1" w:styleId="TitleChar">
    <w:name w:val="Title Char"/>
    <w:link w:val="Title"/>
    <w:rsid w:val="00EA6B46"/>
    <w:rPr>
      <w:rFonts w:ascii="Arial Armenian" w:hAnsi="Arial Armenian"/>
      <w:sz w:val="24"/>
      <w:lang w:val="en-US" w:eastAsia="en-US"/>
    </w:rPr>
  </w:style>
  <w:style w:type="character" w:styleId="Strong">
    <w:name w:val="Strong"/>
    <w:qFormat/>
    <w:rsid w:val="00EA6B46"/>
    <w:rPr>
      <w:b/>
      <w:bCs/>
    </w:rPr>
  </w:style>
  <w:style w:type="paragraph" w:styleId="ListParagraph">
    <w:name w:val="List Paragraph"/>
    <w:basedOn w:val="Normal"/>
    <w:uiPriority w:val="34"/>
    <w:qFormat/>
    <w:rsid w:val="00EA6B4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y-AM" w:eastAsia="hy-AM"/>
    </w:rPr>
  </w:style>
  <w:style w:type="paragraph" w:customStyle="1" w:styleId="mechtex">
    <w:name w:val="mechtex"/>
    <w:basedOn w:val="Normal"/>
    <w:link w:val="mechtexChar"/>
    <w:rsid w:val="00D07060"/>
    <w:pPr>
      <w:jc w:val="center"/>
    </w:pPr>
    <w:rPr>
      <w:sz w:val="22"/>
    </w:rPr>
  </w:style>
  <w:style w:type="character" w:customStyle="1" w:styleId="mechtexChar">
    <w:name w:val="mechtex Char"/>
    <w:basedOn w:val="DefaultParagraphFont"/>
    <w:link w:val="mechtex"/>
    <w:rsid w:val="00D07060"/>
    <w:rPr>
      <w:rFonts w:ascii="Arial Armenian" w:hAnsi="Arial Armenian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</dc:creator>
  <cp:keywords/>
  <dc:description/>
  <cp:lastModifiedBy>Nune</cp:lastModifiedBy>
  <cp:revision>20</cp:revision>
  <dcterms:created xsi:type="dcterms:W3CDTF">2015-10-29T06:42:00Z</dcterms:created>
  <dcterms:modified xsi:type="dcterms:W3CDTF">2015-11-03T11:03:00Z</dcterms:modified>
</cp:coreProperties>
</file>