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2" w:rsidRPr="00F77FE2" w:rsidRDefault="00F77FE2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F77FE2" w:rsidRPr="00F77FE2" w:rsidRDefault="00F77FE2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 w:rsidR="00594970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 w:rsidR="00594970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 w:rsidR="00594970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F77FE2" w:rsidRPr="00F77FE2" w:rsidRDefault="00735598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="00F77FE2"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="00F77FE2"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="00F77FE2"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F77FE2" w:rsidRDefault="00F77FE2" w:rsidP="0089503C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89503C" w:rsidRPr="00F77FE2" w:rsidRDefault="0089503C" w:rsidP="0089503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41DA4" w:rsidRPr="00F77FE2" w:rsidRDefault="00E41DA4" w:rsidP="00E41DA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89503C" w:rsidRPr="00365437" w:rsidRDefault="00E41DA4" w:rsidP="00E41DA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503C" w:rsidRPr="00365437" w:rsidRDefault="0089503C" w:rsidP="0089503C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89503C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D39E7" w:rsidRPr="00365437" w:rsidRDefault="00BD39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79226B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79226B">
        <w:rPr>
          <w:rFonts w:ascii="GHEA Grapalat" w:hAnsi="GHEA Grapalat"/>
          <w:b/>
          <w:i/>
          <w:szCs w:val="24"/>
          <w:u w:val="single"/>
          <w:lang w:val="af-ZA"/>
        </w:rPr>
        <w:t>ԲԸԱՀ</w:t>
      </w:r>
      <w:r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79226B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79226B">
        <w:rPr>
          <w:rFonts w:ascii="GHEA Grapalat" w:hAnsi="GHEA Grapalat"/>
          <w:sz w:val="24"/>
          <w:szCs w:val="24"/>
          <w:u w:val="single"/>
          <w:lang w:val="af-ZA"/>
        </w:rPr>
        <w:t>ԲԸԱՀ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9226B">
        <w:rPr>
          <w:rFonts w:ascii="GHEA Grapalat" w:hAnsi="GHEA Grapalat"/>
          <w:sz w:val="24"/>
          <w:szCs w:val="24"/>
          <w:u w:val="single"/>
          <w:lang w:val="af-ZA"/>
        </w:rPr>
        <w:t>ՀՀՏՄ-ԲԸԱՀԱՊՁԲ 15/1-1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79226B">
        <w:rPr>
          <w:rFonts w:ascii="GHEA Grapalat" w:hAnsi="GHEA Grapalat"/>
          <w:sz w:val="20"/>
          <w:lang w:val="af-ZA"/>
        </w:rPr>
        <w:t xml:space="preserve">` </w:t>
      </w:r>
      <w:r w:rsidR="0079226B">
        <w:rPr>
          <w:rFonts w:ascii="GHEA Grapalat" w:hAnsi="GHEA Grapalat"/>
          <w:sz w:val="20"/>
          <w:u w:val="single"/>
          <w:lang w:val="af-ZA"/>
        </w:rPr>
        <w:t>ՀՀ Տավուշի մարզպետարանը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79226B" w:rsidRPr="0079226B">
        <w:rPr>
          <w:rFonts w:ascii="GHEA Grapalat" w:hAnsi="GHEA Grapalat"/>
          <w:sz w:val="20"/>
          <w:u w:val="single"/>
          <w:lang w:val="af-ZA"/>
        </w:rPr>
        <w:t>ՀՀ Տավուշի մարզ ք. Իջևան Սահմանադրության 1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79226B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79226B" w:rsidRPr="0079226B">
        <w:rPr>
          <w:rFonts w:ascii="GHEA Grapalat" w:hAnsi="GHEA Grapalat"/>
          <w:sz w:val="20"/>
          <w:u w:val="single"/>
          <w:lang w:val="af-ZA"/>
        </w:rPr>
        <w:t>ՀՀՏՄ-ԲԸԱՀԱՊՁԲ 15/1-1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79226B">
        <w:rPr>
          <w:rFonts w:ascii="GHEA Grapalat" w:hAnsi="GHEA Grapalat" w:cs="Sylfaen"/>
          <w:sz w:val="20"/>
          <w:lang w:val="af-ZA"/>
        </w:rPr>
        <w:t xml:space="preserve"> </w:t>
      </w:r>
      <w:r w:rsidR="0079226B">
        <w:rPr>
          <w:rFonts w:ascii="GHEA Grapalat" w:hAnsi="GHEA Grapalat" w:cs="Sylfaen"/>
          <w:sz w:val="20"/>
          <w:u w:val="single"/>
          <w:lang w:val="af-ZA"/>
        </w:rPr>
        <w:t xml:space="preserve">ԲԸԱՀ </w:t>
      </w:r>
      <w:r w:rsidR="0079226B">
        <w:rPr>
          <w:rFonts w:ascii="GHEA Grapalat" w:hAnsi="GHEA Grapalat" w:cs="Sylfaen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79226B"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48"/>
        <w:gridCol w:w="122"/>
        <w:gridCol w:w="693"/>
        <w:gridCol w:w="228"/>
        <w:gridCol w:w="169"/>
        <w:gridCol w:w="16"/>
        <w:gridCol w:w="332"/>
        <w:gridCol w:w="10"/>
        <w:gridCol w:w="381"/>
        <w:gridCol w:w="187"/>
        <w:gridCol w:w="152"/>
        <w:gridCol w:w="265"/>
        <w:gridCol w:w="139"/>
        <w:gridCol w:w="163"/>
        <w:gridCol w:w="167"/>
        <w:gridCol w:w="39"/>
        <w:gridCol w:w="311"/>
        <w:gridCol w:w="386"/>
        <w:gridCol w:w="68"/>
        <w:gridCol w:w="105"/>
        <w:gridCol w:w="186"/>
        <w:gridCol w:w="35"/>
        <w:gridCol w:w="210"/>
        <w:gridCol w:w="117"/>
        <w:gridCol w:w="481"/>
        <w:gridCol w:w="419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543795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9226B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79226B">
              <w:rPr>
                <w:rFonts w:ascii="GHEA Grapalat" w:hAnsi="GHEA Grapalat"/>
                <w:b/>
                <w:sz w:val="12"/>
                <w:szCs w:val="12"/>
              </w:rPr>
              <w:t>Հակակարկտային կայան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226B" w:rsidRPr="0079226B" w:rsidRDefault="0079226B" w:rsidP="0079226B">
            <w:pPr>
              <w:rPr>
                <w:rFonts w:ascii="Sylfaen" w:hAnsi="Sylfaen" w:cs="Sylfaen"/>
                <w:bCs/>
                <w:sz w:val="12"/>
                <w:szCs w:val="12"/>
                <w:lang w:val="hy-AM"/>
              </w:rPr>
            </w:pPr>
            <w:r w:rsidRPr="0079226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Հակակարկտային կայան, պաշտպանող ծածկույթը 100 հա, մեկ կրակոցի համար ծախսվող պայթուցիչ գազի (պրոպան-բութանային խառնուրդ) ծախսը` ոչ ավել, քան 5գ; կրակոցների ընդհանուր քանակը ոչ պակաս 20000, լիցքավորման համար անհրաժեշտ գլանանոթների քանակը` 6 հատ, յուրաքանչյուրը 20 կգ տարողությամբ: Էլեկտրասնուցումը ավտոնոմ՝ արևային մարտկոցի միջոցով: Հեռակառավարումը բջջային հեռախոսացանցի և կենտրոնացված համակարգչային համակարգի միջոցով:  Տեղկայմանան աշխատանքները նախատեսում են կայանի տեղադրման տարածքի հարթեցման և բետոնապատման կամ բետոնե սալիկով հիմքի ստացման աշխատանքներ: Կայանը և դրա  մուտքը պետք է պաշտպանված լինի կողմնակի անձանց ելումուտից:Կամ համարժեք</w:t>
            </w:r>
          </w:p>
          <w:p w:rsidR="00227F34" w:rsidRPr="0079226B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79226B" w:rsidRDefault="0079226B" w:rsidP="00140C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226B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Հակակարկտային կայան, պաշտպանող ծածկույթը 100 հա, մեկ կրակոցի համար ծախսվող պայթուցիչ գազի (պրոպան-բութանային խառնուրդ) ծախսը` ոչ ավել, քան 5գ; կրակոցների ընդհանուր քանակը ոչ պակաս 20000, լիցքավորման համար անհրաժեշտ գլանանոթների քանակը` 6 հատ, յուրաքանչյուրը 20 կգ տարողությամբ: Էլեկտրասնուցումը ավտոնոմ՝ արևային մարտկոցի միջոցով: Հեռակառավարումը բջջային հեռախոսացանցի և կենտրոնացված համակարգչային համակարգի միջոցով:  Տեղկայմանան աշխատանքները նախատեսում են կայանի տեղադրման տարածքի հարթեցման և բետոնապատման կամ բետոնե սալիկով հիմքի ստացման աշխատանքներ: Կայանը և դրա  մուտքը պետք է պաշտպանված լինի կողմնակի անձանց ելումուտից:</w:t>
            </w:r>
          </w:p>
        </w:tc>
      </w:tr>
      <w:tr w:rsidR="00227F34" w:rsidRPr="00543795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795" w:rsidRDefault="00227F34" w:rsidP="00BD39E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795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795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795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795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795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795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795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543795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543795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54379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9226B" w:rsidRPr="00543795" w:rsidRDefault="0079226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02,07,2015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N 766 –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 w:rsidRPr="00F611C0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որոշում/փոփ.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06,08,2015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որոշում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/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F611C0"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>-</w:t>
            </w:r>
            <w:r w:rsidRPr="00F611C0"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 w:rsidRPr="00F611C0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 w:rsidRPr="00F611C0"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 w:rsidRPr="00F611C0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2D0BF6" w:rsidRPr="00BF7713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79226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Պահուստային ֆոնդ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7F4A7C" w:rsidRDefault="0079226B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40CC5">
              <w:rPr>
                <w:rFonts w:ascii="GHEA Grapalat" w:hAnsi="GHEA Grapalat"/>
                <w:b/>
                <w:sz w:val="14"/>
                <w:szCs w:val="14"/>
              </w:rPr>
              <w:t>28.09.2015թ.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9F48C1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D0BF6" w:rsidRPr="00BF7713" w:rsidTr="009F48C1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F6EE8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D17D0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BF7713" w:rsidTr="009F48C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BF7713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79226B" w:rsidRDefault="0079226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226B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79226B">
              <w:rPr>
                <w:rFonts w:ascii="Sylfaen" w:hAnsi="Sylfaen"/>
                <w:sz w:val="16"/>
                <w:szCs w:val="16"/>
              </w:rPr>
              <w:t>Լոկատոր</w:t>
            </w:r>
            <w:r w:rsidRPr="0079226B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79226B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9226B">
              <w:rPr>
                <w:rFonts w:ascii="Sylfaen" w:hAnsi="Sylfaen"/>
                <w:sz w:val="16"/>
                <w:szCs w:val="16"/>
              </w:rPr>
              <w:t>ՓԲԸ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3D17D0" w:rsidRPr="009F48C1" w:rsidRDefault="009F48C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23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>750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 xml:space="preserve">000 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3D17D0" w:rsidRPr="009F48C1" w:rsidRDefault="009F48C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23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>750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 xml:space="preserve">000 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D17D0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4 750 000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D17D0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4 750 000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D17D0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8C1">
              <w:rPr>
                <w:rFonts w:ascii="GHEA Grapalat" w:hAnsi="GHEA Grapalat"/>
                <w:b/>
                <w:sz w:val="16"/>
                <w:szCs w:val="16"/>
              </w:rPr>
              <w:t>28 500 000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3D17D0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8C1">
              <w:rPr>
                <w:rFonts w:ascii="GHEA Grapalat" w:hAnsi="GHEA Grapalat"/>
                <w:b/>
                <w:sz w:val="16"/>
                <w:szCs w:val="16"/>
              </w:rPr>
              <w:t>28 500 000</w:t>
            </w:r>
          </w:p>
        </w:tc>
      </w:tr>
      <w:tr w:rsidR="002D0BF6" w:rsidRPr="00BF7713" w:rsidTr="009F48C1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9F48C1" w:rsidRDefault="009F48C1" w:rsidP="007B56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F48C1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9F48C1">
              <w:rPr>
                <w:rFonts w:ascii="Sylfaen" w:hAnsi="Sylfaen"/>
                <w:sz w:val="16"/>
                <w:szCs w:val="16"/>
              </w:rPr>
              <w:t>Բարվա</w:t>
            </w:r>
            <w:r w:rsidRPr="009F48C1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9F48C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F48C1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2D0BF6" w:rsidRPr="009F48C1" w:rsidRDefault="009F48C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23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>333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 xml:space="preserve">333 </w:t>
            </w:r>
          </w:p>
        </w:tc>
        <w:tc>
          <w:tcPr>
            <w:tcW w:w="1560" w:type="dxa"/>
            <w:gridSpan w:val="6"/>
            <w:shd w:val="clear" w:color="auto" w:fill="auto"/>
            <w:vAlign w:val="center"/>
          </w:tcPr>
          <w:p w:rsidR="002D0BF6" w:rsidRPr="009F48C1" w:rsidRDefault="009F48C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23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>333</w:t>
            </w:r>
            <w:r w:rsidRPr="009F48C1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9F48C1">
              <w:rPr>
                <w:rFonts w:ascii="GHEA Grapalat" w:hAnsi="GHEA Grapalat"/>
                <w:sz w:val="14"/>
                <w:szCs w:val="14"/>
              </w:rPr>
              <w:t xml:space="preserve">333 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D0BF6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4 666 667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D0BF6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48C1">
              <w:rPr>
                <w:rFonts w:ascii="GHEA Grapalat" w:hAnsi="GHEA Grapalat"/>
                <w:sz w:val="14"/>
                <w:szCs w:val="14"/>
              </w:rPr>
              <w:t>4 666 667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D0BF6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8C1">
              <w:rPr>
                <w:rFonts w:ascii="GHEA Grapalat" w:hAnsi="GHEA Grapalat"/>
                <w:b/>
                <w:sz w:val="16"/>
                <w:szCs w:val="16"/>
              </w:rPr>
              <w:t>28 000 000</w:t>
            </w:r>
          </w:p>
        </w:tc>
        <w:tc>
          <w:tcPr>
            <w:tcW w:w="1212" w:type="dxa"/>
            <w:gridSpan w:val="2"/>
            <w:shd w:val="clear" w:color="auto" w:fill="auto"/>
            <w:vAlign w:val="center"/>
          </w:tcPr>
          <w:p w:rsidR="002D0BF6" w:rsidRPr="009F48C1" w:rsidRDefault="009F48C1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F48C1">
              <w:rPr>
                <w:rFonts w:ascii="GHEA Grapalat" w:hAnsi="GHEA Grapalat"/>
                <w:b/>
                <w:sz w:val="16"/>
                <w:szCs w:val="16"/>
              </w:rPr>
              <w:t>28 000 000</w:t>
            </w:r>
          </w:p>
        </w:tc>
      </w:tr>
      <w:tr w:rsidR="002D0BF6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D0BF6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D0BF6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D0BF6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D0BF6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BF771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="009F71E7"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71366" w:rsidRPr="00BF7713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BF7713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62AD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62ADE" w:rsidRDefault="00140CC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9F48C1" w:rsidRPr="00362ADE">
              <w:rPr>
                <w:rFonts w:ascii="GHEA Grapalat" w:hAnsi="GHEA Grapalat" w:cs="Sylfaen"/>
                <w:b/>
                <w:sz w:val="14"/>
                <w:szCs w:val="14"/>
              </w:rPr>
              <w:t>.10.2015թ.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362AD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62AD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62AD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616FE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62AD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62ADE" w:rsidRDefault="009F48C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62ADE" w:rsidRDefault="009F48C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71366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362ADE" w:rsidRDefault="00871366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</w:t>
            </w:r>
            <w:r w:rsidR="00F50FBC" w:rsidRPr="00362A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362ADE" w:rsidRDefault="00140CC5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9F48C1" w:rsidRPr="00362ADE">
              <w:rPr>
                <w:rFonts w:ascii="GHEA Grapalat" w:hAnsi="GHEA Grapalat" w:cs="Sylfaen"/>
                <w:b/>
                <w:sz w:val="14"/>
                <w:szCs w:val="14"/>
              </w:rPr>
              <w:t>.10.2015թ.</w:t>
            </w:r>
          </w:p>
        </w:tc>
      </w:tr>
      <w:tr w:rsidR="00871366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362ADE" w:rsidRDefault="00F50FB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</w:t>
            </w:r>
            <w:r w:rsidR="009B2E17" w:rsidRPr="00362ADE">
              <w:rPr>
                <w:rFonts w:ascii="GHEA Grapalat" w:hAnsi="GHEA Grapalat" w:cs="Sylfaen"/>
                <w:b/>
                <w:sz w:val="14"/>
                <w:szCs w:val="14"/>
              </w:rPr>
              <w:t>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1366" w:rsidRPr="00362ADE" w:rsidRDefault="009F48C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07.10.2015թ.</w:t>
            </w:r>
          </w:p>
        </w:tc>
      </w:tr>
      <w:tr w:rsidR="009F48C1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8F6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07.10.2015թ.</w:t>
            </w:r>
          </w:p>
        </w:tc>
      </w:tr>
      <w:tr w:rsidR="009F48C1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1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9F48C1" w:rsidRPr="00362ADE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F48C1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F48C1" w:rsidRPr="00362ADE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F48C1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F48C1" w:rsidRPr="00362ADE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F48C1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362AD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F48C1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2ADE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«</w:t>
            </w:r>
            <w:r w:rsidRPr="00362ADE">
              <w:rPr>
                <w:rFonts w:ascii="Sylfaen" w:hAnsi="Sylfaen"/>
                <w:sz w:val="16"/>
                <w:szCs w:val="16"/>
              </w:rPr>
              <w:t>Բարվա</w:t>
            </w:r>
            <w:r w:rsidRPr="00362ADE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362AD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62ADE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2ADE">
              <w:rPr>
                <w:rFonts w:ascii="GHEA Grapalat" w:hAnsi="GHEA Grapalat"/>
                <w:sz w:val="14"/>
                <w:szCs w:val="14"/>
                <w:u w:val="single"/>
                <w:lang w:val="af-ZA"/>
              </w:rPr>
              <w:t>ՀՀՏՄ-ԲԸԱՀԱՊՁԲ 15/1-1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07.10.2015թ.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25.12.2015թ.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Pr="00362ADE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  <w:r w:rsidRPr="00362ADE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Pr="00362ADE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  <w:r w:rsidRPr="00362ADE"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 xml:space="preserve">000 </w:t>
            </w:r>
          </w:p>
        </w:tc>
      </w:tr>
      <w:tr w:rsidR="009F48C1" w:rsidRPr="00BF7713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F48C1" w:rsidRPr="00362ADE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մասնակցի (մասնակիցների) անվանումը և հասցեն</w:t>
            </w:r>
          </w:p>
        </w:tc>
      </w:tr>
      <w:tr w:rsidR="009F48C1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362ADE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362ADE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F48C1" w:rsidRPr="00EE43D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2ADE">
              <w:rPr>
                <w:rFonts w:ascii="GHEA Grapalat" w:hAnsi="GHEA Grapalat"/>
                <w:sz w:val="16"/>
                <w:szCs w:val="16"/>
                <w:lang w:val="ru-RU"/>
              </w:rPr>
              <w:t>«</w:t>
            </w:r>
            <w:r w:rsidRPr="00362ADE">
              <w:rPr>
                <w:rFonts w:ascii="Sylfaen" w:hAnsi="Sylfaen"/>
                <w:sz w:val="16"/>
                <w:szCs w:val="16"/>
              </w:rPr>
              <w:t>Բարվա</w:t>
            </w:r>
            <w:r w:rsidRPr="00362ADE">
              <w:rPr>
                <w:rFonts w:ascii="GHEA Grapalat" w:hAnsi="GHEA Grapalat"/>
                <w:sz w:val="16"/>
                <w:szCs w:val="16"/>
                <w:lang w:val="ru-RU"/>
              </w:rPr>
              <w:t>»</w:t>
            </w:r>
            <w:r w:rsidRPr="00362AD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62ADE">
              <w:rPr>
                <w:rFonts w:ascii="Sylfaen" w:hAnsi="Sylfaen"/>
                <w:sz w:val="16"/>
                <w:szCs w:val="16"/>
              </w:rPr>
              <w:t>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EE43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2ADE">
              <w:rPr>
                <w:rFonts w:ascii="Sylfaen" w:hAnsi="Sylfaen"/>
                <w:sz w:val="14"/>
                <w:szCs w:val="14"/>
                <w:lang w:val="hy-AM"/>
              </w:rPr>
              <w:t>ՀՀ Արագածոտնի մարզ ք. Թալին Մյասնիկյան 20,  (374 10)  54  36  98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EE43D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  <w:lang w:val="ru-RU"/>
              </w:rPr>
              <w:t>info@barva.am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EE43D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2ADE">
              <w:rPr>
                <w:rFonts w:ascii="Sylfaen" w:hAnsi="Sylfaen" w:cs="Sylfaen"/>
                <w:sz w:val="16"/>
                <w:szCs w:val="16"/>
                <w:lang w:val="hy-AM"/>
              </w:rPr>
              <w:t>1150001353560100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EE43DB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62ADE">
              <w:rPr>
                <w:rFonts w:ascii="Sylfaen" w:hAnsi="Sylfaen"/>
                <w:sz w:val="16"/>
                <w:szCs w:val="16"/>
              </w:rPr>
              <w:t>05304834</w:t>
            </w:r>
          </w:p>
        </w:tc>
      </w:tr>
      <w:tr w:rsidR="009F48C1" w:rsidRPr="00EE43D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9F48C1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F48C1" w:rsidRPr="00EE43DB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48C1" w:rsidRPr="00362ADE" w:rsidRDefault="009F48C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F48C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362ADE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62ADE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F48C1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48C1" w:rsidRPr="00362ADE" w:rsidRDefault="009F48C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1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F48C1" w:rsidRPr="00362ADE" w:rsidRDefault="009F48C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9F48C1" w:rsidRPr="00362ADE" w:rsidRDefault="00EE43DB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362ADE">
              <w:rPr>
                <w:rFonts w:ascii="GHEA Grapalat" w:hAnsi="GHEA Grapalat"/>
                <w:sz w:val="14"/>
                <w:szCs w:val="14"/>
                <w:lang w:val="af-ZA"/>
              </w:rPr>
              <w:t xml:space="preserve">ՀՀՏՄ-ԲԸԱՀԱՊՁԲ 15/1-1 </w:t>
            </w:r>
            <w:r w:rsidRPr="00362ADE">
              <w:rPr>
                <w:rFonts w:ascii="GHEA Grapalat" w:hAnsi="GHEA Grapalat" w:cs="Sylfaen"/>
                <w:sz w:val="14"/>
                <w:szCs w:val="14"/>
                <w:lang w:val="af-ZA"/>
              </w:rPr>
              <w:t>ծածկագրով</w:t>
            </w:r>
            <w:r w:rsidRPr="00362AD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362ADE">
              <w:rPr>
                <w:rFonts w:ascii="GHEA Grapalat" w:hAnsi="GHEA Grapalat" w:cs="Sylfaen"/>
                <w:sz w:val="14"/>
                <w:szCs w:val="14"/>
                <w:lang w:val="af-ZA"/>
              </w:rPr>
              <w:t>հայտարարված ԲԸԱՀ   ընթացակարգի</w:t>
            </w:r>
            <w:r w:rsidRPr="00362ADE">
              <w:rPr>
                <w:rFonts w:ascii="GHEA Grapalat" w:hAnsi="GHEA Grapalat"/>
                <w:bCs/>
                <w:sz w:val="14"/>
                <w:szCs w:val="14"/>
              </w:rPr>
              <w:t xml:space="preserve"> հրավերը տեղադրվել է </w:t>
            </w:r>
            <w:hyperlink r:id="rId7" w:history="1">
              <w:r w:rsidRPr="00362ADE">
                <w:rPr>
                  <w:rStyle w:val="Hyperlink"/>
                  <w:rFonts w:ascii="GHEA Grapalat" w:hAnsi="GHEA Grapalat"/>
                  <w:bCs/>
                  <w:sz w:val="14"/>
                  <w:szCs w:val="14"/>
                  <w:u w:val="none"/>
                </w:rPr>
                <w:t>www.gnumner.am</w:t>
              </w:r>
            </w:hyperlink>
            <w:r w:rsidRPr="00362ADE">
              <w:rPr>
                <w:rFonts w:ascii="GHEA Grapalat" w:hAnsi="GHEA Grapalat"/>
                <w:bCs/>
                <w:sz w:val="14"/>
                <w:szCs w:val="14"/>
              </w:rPr>
              <w:t xml:space="preserve">  կայքում</w:t>
            </w:r>
          </w:p>
        </w:tc>
      </w:tr>
      <w:tr w:rsidR="009F48C1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48C1" w:rsidRPr="00362ADE" w:rsidRDefault="009F48C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362ADE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8C1" w:rsidRPr="00BF7713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48C1" w:rsidRPr="00362ADE" w:rsidRDefault="009F48C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62ADE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48C1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48C1" w:rsidRPr="00362ADE" w:rsidRDefault="009F48C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1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9F48C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362ADE" w:rsidRDefault="00D953CA" w:rsidP="00D953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Քանի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որ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&lt;&lt;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Բարվա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ՍՊԸ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>&gt;&gt;-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ի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առաջարկած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գինը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ցածր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եղել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նախահաշվային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գնի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75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տոկոսից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համաձայն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ՀՀ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կառավարության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10.02.2011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թ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>. N168-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Ն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որոշմամբ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հաստատված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&lt;&lt;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Գնումների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գործընթացի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կազմակերպման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կարգի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>&gt;&gt; 47-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րդ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կետի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3-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րդ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ենթակետի՝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գնահատող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հանձնաժողովը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մասնակցից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վերցրել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լրացուցիչ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հիմնավորումներ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և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փաստաթղթեր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որոնք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հանձնաժողովի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կողմից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գնահավել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են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բավարար</w:t>
            </w:r>
            <w:r w:rsidRPr="00362AD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F48C1" w:rsidRPr="00BF7713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F48C1" w:rsidRPr="00362ADE" w:rsidRDefault="009F48C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48C1" w:rsidRPr="00BF7713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F48C1" w:rsidRPr="00362ADE" w:rsidRDefault="009F48C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2AD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F48C1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8C1" w:rsidRPr="00BF7713" w:rsidRDefault="009F48C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F48C1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F48C1" w:rsidRPr="00BF7713" w:rsidRDefault="00EE43DB" w:rsidP="00EE43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611C0">
              <w:rPr>
                <w:rFonts w:ascii="GHEA Grapalat" w:hAnsi="GHEA Grapalat"/>
                <w:sz w:val="16"/>
                <w:szCs w:val="16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F48C1" w:rsidRPr="00BF7713" w:rsidRDefault="00EE43DB" w:rsidP="00EE43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094-01-59-40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F48C1" w:rsidRPr="00BF7713" w:rsidRDefault="00EE43DB" w:rsidP="00EE43D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611C0">
              <w:rPr>
                <w:rFonts w:ascii="GHEA Grapalat" w:hAnsi="GHEA Grapalat"/>
                <w:sz w:val="16"/>
                <w:szCs w:val="16"/>
              </w:rPr>
              <w:t>ax1963@rambler.ru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E43DB">
        <w:rPr>
          <w:rFonts w:ascii="GHEA Grapalat" w:hAnsi="GHEA Grapalat"/>
          <w:b w:val="0"/>
          <w:i w:val="0"/>
          <w:sz w:val="20"/>
          <w:u w:val="none"/>
          <w:lang w:val="af-ZA"/>
        </w:rPr>
        <w:t>ՀՀ Տավուշի մարզպետարան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D32" w:rsidRDefault="00C01D32">
      <w:r>
        <w:separator/>
      </w:r>
    </w:p>
  </w:endnote>
  <w:endnote w:type="continuationSeparator" w:id="0">
    <w:p w:rsidR="00C01D32" w:rsidRDefault="00C01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920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920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2ADE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D32" w:rsidRDefault="00C01D32">
      <w:r>
        <w:separator/>
      </w:r>
    </w:p>
  </w:footnote>
  <w:footnote w:type="continuationSeparator" w:id="0">
    <w:p w:rsidR="00C01D32" w:rsidRDefault="00C01D32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EB00B9" w:rsidRDefault="00227F3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27F34" w:rsidRPr="002D0BF6" w:rsidRDefault="00227F34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27F34" w:rsidRPr="00C868EC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F48C1" w:rsidRPr="00871366" w:rsidRDefault="009F48C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F48C1" w:rsidRPr="002D0BF6" w:rsidRDefault="009F48C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36E75"/>
    <w:rsid w:val="00140CC5"/>
    <w:rsid w:val="001466A8"/>
    <w:rsid w:val="001563E9"/>
    <w:rsid w:val="001628D6"/>
    <w:rsid w:val="00180617"/>
    <w:rsid w:val="00185136"/>
    <w:rsid w:val="001860C6"/>
    <w:rsid w:val="001920BB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2ADE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D64C8"/>
    <w:rsid w:val="004F596C"/>
    <w:rsid w:val="00512138"/>
    <w:rsid w:val="00531EA4"/>
    <w:rsid w:val="00541A77"/>
    <w:rsid w:val="00543795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5D72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176"/>
    <w:rsid w:val="007868A4"/>
    <w:rsid w:val="0079226B"/>
    <w:rsid w:val="007A44B1"/>
    <w:rsid w:val="007A5C36"/>
    <w:rsid w:val="007A795B"/>
    <w:rsid w:val="007B4C0F"/>
    <w:rsid w:val="007B5608"/>
    <w:rsid w:val="007B6C31"/>
    <w:rsid w:val="007C3B03"/>
    <w:rsid w:val="007C5042"/>
    <w:rsid w:val="007C7163"/>
    <w:rsid w:val="007D1BF8"/>
    <w:rsid w:val="007F0193"/>
    <w:rsid w:val="007F4A7C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48C1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7192A"/>
    <w:rsid w:val="00B737D5"/>
    <w:rsid w:val="00B7414D"/>
    <w:rsid w:val="00BD2B29"/>
    <w:rsid w:val="00BD39E7"/>
    <w:rsid w:val="00BD3ECE"/>
    <w:rsid w:val="00BE08E1"/>
    <w:rsid w:val="00BE4030"/>
    <w:rsid w:val="00BE4581"/>
    <w:rsid w:val="00BE4FC4"/>
    <w:rsid w:val="00BE5F62"/>
    <w:rsid w:val="00BF118D"/>
    <w:rsid w:val="00BF7713"/>
    <w:rsid w:val="00C01D32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022D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9309D"/>
    <w:rsid w:val="00D953CA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3DB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6825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2014-07-02T11:56:00Z</cp:lastPrinted>
  <dcterms:created xsi:type="dcterms:W3CDTF">2015-11-10T06:03:00Z</dcterms:created>
  <dcterms:modified xsi:type="dcterms:W3CDTF">2015-11-10T06:07:00Z</dcterms:modified>
</cp:coreProperties>
</file>