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8F7ADF">
        <w:rPr>
          <w:rFonts w:ascii="Sylfaen" w:hAnsi="Sylfaen"/>
          <w:lang w:val="af-ZA"/>
        </w:rPr>
        <w:t>156/GArm/15_2.1_53/</w:t>
      </w:r>
      <w:r w:rsidR="009C6D51">
        <w:rPr>
          <w:rFonts w:ascii="Sylfaen" w:hAnsi="Sylfaen"/>
          <w:lang w:val="af-ZA"/>
        </w:rPr>
        <w:t>10.11.15</w:t>
      </w:r>
      <w:r w:rsidR="008F7AD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8F7ADF">
        <w:rPr>
          <w:rFonts w:ascii="Sylfaen" w:hAnsi="Sylfaen"/>
          <w:bCs/>
          <w:sz w:val="24"/>
          <w:szCs w:val="24"/>
          <w:lang w:val="hy-AM"/>
        </w:rPr>
        <w:t>10</w:t>
      </w:r>
      <w:r w:rsidRPr="00B25D9D">
        <w:rPr>
          <w:rFonts w:ascii="Sylfaen" w:hAnsi="Sylfaen"/>
          <w:bCs/>
          <w:sz w:val="24"/>
          <w:szCs w:val="24"/>
          <w:lang w:val="af-ZA"/>
        </w:rPr>
        <w:t>.</w:t>
      </w:r>
      <w:r w:rsidR="000A6FD0">
        <w:rPr>
          <w:rFonts w:ascii="Sylfaen" w:hAnsi="Sylfaen"/>
          <w:bCs/>
          <w:sz w:val="24"/>
          <w:szCs w:val="24"/>
          <w:lang w:val="hy-AM"/>
        </w:rPr>
        <w:t>1</w:t>
      </w:r>
      <w:r w:rsidR="009C6D51">
        <w:rPr>
          <w:rFonts w:ascii="Sylfaen" w:hAnsi="Sylfaen"/>
          <w:bCs/>
          <w:sz w:val="24"/>
          <w:szCs w:val="24"/>
          <w:lang w:val="hy-AM"/>
        </w:rPr>
        <w:t>1</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8F7ADF">
        <w:rPr>
          <w:rFonts w:ascii="Sylfaen" w:hAnsi="Sylfaen" w:cs="Sylfaen"/>
          <w:b/>
          <w:lang w:val="hy-AM"/>
        </w:rPr>
        <w:t>«</w:t>
      </w:r>
      <w:r w:rsidR="008F7ADF">
        <w:rPr>
          <w:rFonts w:ascii="Sylfaen" w:hAnsi="Sylfaen"/>
          <w:b/>
          <w:lang w:val="hy-AM"/>
        </w:rPr>
        <w:t>«Աշտարակ-2» չափիչ հանգույցի տեղադրում»»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8F7ADF" w:rsidRPr="008F7ADF">
        <w:rPr>
          <w:rFonts w:ascii="Sylfaen" w:hAnsi="Sylfaen" w:cs="Sylfaen"/>
          <w:sz w:val="24"/>
          <w:szCs w:val="24"/>
          <w:lang w:val="af-ZA"/>
        </w:rPr>
        <w:t>««Աշտարակ-2» չափիչ հանգույցի տեղադրում»»</w:t>
      </w:r>
      <w:r w:rsidR="008F7ADF">
        <w:rPr>
          <w:rFonts w:ascii="Sylfaen" w:hAnsi="Sylfaen" w:cs="Sylfaen"/>
          <w:sz w:val="24"/>
          <w:szCs w:val="24"/>
          <w:lang w:val="hy-AM"/>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8F7ADF" w:rsidRPr="008F7ADF">
        <w:rPr>
          <w:rFonts w:ascii="Sylfaen" w:hAnsi="Sylfaen" w:cs="Sylfaen"/>
          <w:sz w:val="18"/>
          <w:szCs w:val="18"/>
          <w:lang w:val="af-ZA"/>
        </w:rPr>
        <w:t>«Աշտարակ-2» չափիչ հանգույցի տեղադրում»»</w:t>
      </w:r>
      <w:r w:rsidR="008F7ADF">
        <w:rPr>
          <w:rFonts w:ascii="Sylfaen" w:hAnsi="Sylfaen" w:cs="Sylfaen"/>
          <w:sz w:val="18"/>
          <w:szCs w:val="18"/>
          <w:lang w:val="hy-AM"/>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8F7ADF">
        <w:rPr>
          <w:rFonts w:ascii="Sylfaen" w:hAnsi="Sylfaen"/>
          <w:sz w:val="18"/>
          <w:szCs w:val="18"/>
          <w:lang w:val="af-ZA"/>
        </w:rPr>
        <w:t>156/GArm/15_2.1_53/</w:t>
      </w:r>
      <w:r w:rsidR="009C6D51">
        <w:rPr>
          <w:rFonts w:ascii="Sylfaen" w:hAnsi="Sylfaen"/>
          <w:sz w:val="18"/>
          <w:szCs w:val="18"/>
          <w:lang w:val="af-ZA"/>
        </w:rPr>
        <w:t>10.11.15</w:t>
      </w:r>
      <w:r w:rsidR="008F7ADF">
        <w:rPr>
          <w:rFonts w:ascii="Sylfaen" w:hAnsi="Sylfaen"/>
          <w:sz w:val="18"/>
          <w:szCs w:val="18"/>
          <w:lang w:val="af-ZA"/>
        </w:rPr>
        <w:t xml:space="preserve"> </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8F7ADF" w:rsidRPr="008F7ADF">
        <w:rPr>
          <w:rFonts w:ascii="Sylfaen" w:hAnsi="Sylfaen" w:cs="Sylfaen"/>
          <w:sz w:val="18"/>
          <w:szCs w:val="18"/>
          <w:lang w:val="af-ZA"/>
        </w:rPr>
        <w:t>««Աշտարակ-2» չափիչ հանգույցի տեղադրում»»</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8F7ADF" w:rsidP="00A77010">
      <w:pPr>
        <w:jc w:val="both"/>
        <w:rPr>
          <w:rFonts w:ascii="Sylfaen" w:hAnsi="Sylfaen"/>
          <w:sz w:val="18"/>
          <w:szCs w:val="18"/>
          <w:lang w:val="hy-AM"/>
        </w:rPr>
      </w:pPr>
      <w:r w:rsidRPr="008F7ADF">
        <w:rPr>
          <w:rFonts w:ascii="Sylfaen" w:hAnsi="Sylfaen"/>
          <w:sz w:val="18"/>
          <w:szCs w:val="18"/>
          <w:lang w:val="hy-AM"/>
        </w:rPr>
        <w:t>««Աշտարակ-2» չափիչ հանգույցի տեղադրում»»</w:t>
      </w:r>
      <w:r w:rsidR="00E8528B" w:rsidRPr="008463B9">
        <w:rPr>
          <w:rFonts w:ascii="Sylfaen" w:hAnsi="Sylfaen"/>
          <w:sz w:val="18"/>
          <w:szCs w:val="18"/>
          <w:lang w:val="hy-AM"/>
        </w:rPr>
        <w:t xml:space="preserve"> </w:t>
      </w:r>
      <w:r w:rsidR="00A77010"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00A77010" w:rsidRPr="008463B9">
        <w:rPr>
          <w:rFonts w:ascii="Sylfaen" w:hAnsi="Sylfaen"/>
          <w:sz w:val="18"/>
          <w:szCs w:val="18"/>
          <w:lang w:val="hy-AM"/>
        </w:rPr>
        <w:t>(շինհավաքակցման) աշխատանքների  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5472A5"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7E1845" w:rsidRDefault="008F7ADF" w:rsidP="000A6FD0">
            <w:pPr>
              <w:jc w:val="center"/>
              <w:rPr>
                <w:rFonts w:ascii="Sylfaen" w:hAnsi="Sylfaen"/>
                <w:b/>
                <w:i/>
                <w:sz w:val="18"/>
                <w:szCs w:val="18"/>
                <w:lang w:val="hy-AM"/>
              </w:rPr>
            </w:pPr>
            <w:r w:rsidRPr="008F7ADF">
              <w:rPr>
                <w:rFonts w:ascii="Sylfaen" w:hAnsi="Sylfaen"/>
                <w:b/>
                <w:sz w:val="18"/>
                <w:szCs w:val="18"/>
                <w:lang w:val="hy-AM"/>
              </w:rPr>
              <w:t>««Աշտարակ-2» չափիչ հանգույցի տեղադրում»»</w:t>
            </w:r>
          </w:p>
        </w:tc>
        <w:tc>
          <w:tcPr>
            <w:tcW w:w="4111" w:type="dxa"/>
            <w:vAlign w:val="center"/>
          </w:tcPr>
          <w:p w:rsidR="00A77010" w:rsidRPr="008463B9" w:rsidRDefault="000A6FD0" w:rsidP="00A04EFC">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0A6FD0">
        <w:rPr>
          <w:rFonts w:ascii="Sylfaen" w:hAnsi="Sylfaen" w:cs="Sylfaen"/>
          <w:sz w:val="18"/>
          <w:szCs w:val="18"/>
          <w:lang w:val="hy-AM" w:eastAsia="ru-RU"/>
        </w:rPr>
        <w:t xml:space="preserve"> ցածր և միջին ճնշման գազատարերի վերականգման և վերատեղադրման </w:t>
      </w:r>
      <w:r w:rsidR="00FA1A3C" w:rsidRPr="008463B9">
        <w:rPr>
          <w:rFonts w:ascii="Sylfaen" w:hAnsi="Sylfaen"/>
          <w:sz w:val="18"/>
          <w:szCs w:val="18"/>
          <w:lang w:val="hy-AM"/>
        </w:rPr>
        <w:t xml:space="preserve">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A6FD0">
        <w:rPr>
          <w:rFonts w:ascii="Sylfaen" w:hAnsi="Sylfaen" w:cs="Sylfaen"/>
          <w:sz w:val="18"/>
          <w:szCs w:val="18"/>
          <w:lang w:val="hy-AM" w:eastAsia="ru-RU"/>
        </w:rPr>
        <w:t xml:space="preserve"> ցածր և միջին ճնշման գազատարերի վերականգման և վերատեղադրման </w:t>
      </w:r>
      <w:r w:rsidR="00FA1A3C"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8F7ADF" w:rsidRDefault="008F7ADF"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lastRenderedPageBreak/>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8F7ADF">
        <w:rPr>
          <w:rFonts w:ascii="Sylfaen" w:hAnsi="Sylfaen" w:cs="Arial Armenian"/>
          <w:b/>
          <w:sz w:val="18"/>
          <w:szCs w:val="18"/>
          <w:lang w:val="hy-AM" w:eastAsia="ru-RU"/>
        </w:rPr>
        <w:t>նոյեմբեր</w:t>
      </w:r>
      <w:r w:rsidR="008A15BE" w:rsidRPr="008A15BE">
        <w:rPr>
          <w:rFonts w:ascii="Sylfaen" w:hAnsi="Sylfaen" w:cs="Arial Armenian"/>
          <w:b/>
          <w:sz w:val="18"/>
          <w:szCs w:val="18"/>
          <w:lang w:val="hy-AM" w:eastAsia="ru-RU"/>
        </w:rPr>
        <w:t xml:space="preserve"> </w:t>
      </w:r>
      <w:r w:rsidR="008F7ADF">
        <w:rPr>
          <w:rFonts w:ascii="Sylfaen" w:hAnsi="Sylfaen" w:cs="Arial Armenian"/>
          <w:b/>
          <w:sz w:val="18"/>
          <w:szCs w:val="18"/>
          <w:lang w:val="hy-AM" w:eastAsia="ru-RU"/>
        </w:rPr>
        <w:t>18</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(2014թ.)</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lastRenderedPageBreak/>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lastRenderedPageBreak/>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A6FD0">
        <w:rPr>
          <w:rFonts w:ascii="Sylfaen" w:hAnsi="Sylfaen" w:cs="Sylfaen"/>
          <w:sz w:val="18"/>
          <w:szCs w:val="18"/>
          <w:lang w:val="hy-AM" w:eastAsia="ru-RU"/>
        </w:rPr>
        <w:t xml:space="preserve"> ցածր և միջին ճնշման գազատարերի վերականգման և վերատեղադրման </w:t>
      </w:r>
      <w:r w:rsidR="00FA1A3C" w:rsidRPr="008463B9">
        <w:rPr>
          <w:rFonts w:ascii="Sylfaen" w:hAnsi="Sylfaen"/>
          <w:sz w:val="18"/>
          <w:szCs w:val="18"/>
          <w:lang w:val="hy-AM"/>
        </w:rPr>
        <w:t xml:space="preserve">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8F7ADF">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8F7ADF">
        <w:tblPrEx>
          <w:tblLook w:val="04A0"/>
        </w:tblPrEx>
        <w:trPr>
          <w:trHeight w:val="264"/>
        </w:trPr>
        <w:tc>
          <w:tcPr>
            <w:tcW w:w="486" w:type="dxa"/>
            <w:shd w:val="clear" w:color="auto" w:fill="auto"/>
          </w:tcPr>
          <w:p w:rsidR="00E26ABA" w:rsidRPr="00FD70FF" w:rsidRDefault="00FD70FF"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FD70FF" w:rsidRDefault="000A6FD0" w:rsidP="00645283">
            <w:pPr>
              <w:jc w:val="center"/>
              <w:rPr>
                <w:rFonts w:ascii="Sylfaen" w:hAnsi="Sylfaen" w:cs="Sylfaen"/>
                <w:sz w:val="18"/>
                <w:szCs w:val="18"/>
                <w:lang w:val="hy-AM"/>
              </w:rPr>
            </w:pPr>
            <w:r>
              <w:rPr>
                <w:rFonts w:ascii="Sylfaen" w:hAnsi="Sylfaen" w:cs="Sylfaen"/>
                <w:sz w:val="18"/>
                <w:szCs w:val="18"/>
                <w:lang w:val="hy-AM"/>
              </w:rPr>
              <w:t>Զ</w:t>
            </w:r>
            <w:r w:rsidR="00645283">
              <w:rPr>
                <w:rFonts w:ascii="Sylfaen" w:hAnsi="Sylfaen" w:cs="Sylfaen"/>
                <w:sz w:val="18"/>
                <w:szCs w:val="18"/>
                <w:lang w:val="hy-AM"/>
              </w:rPr>
              <w:t>ոդման սարք</w:t>
            </w:r>
          </w:p>
        </w:tc>
        <w:tc>
          <w:tcPr>
            <w:tcW w:w="2358" w:type="dxa"/>
            <w:vAlign w:val="center"/>
          </w:tcPr>
          <w:p w:rsidR="00E26ABA" w:rsidRPr="007E1845" w:rsidRDefault="00E26ABA" w:rsidP="00C00C3C">
            <w:pPr>
              <w:jc w:val="center"/>
              <w:rPr>
                <w:rFonts w:ascii="Sylfaen" w:hAnsi="Sylfaen" w:cs="Sylfaen"/>
                <w:sz w:val="18"/>
                <w:szCs w:val="18"/>
                <w:lang w:val="hy-AM"/>
              </w:rPr>
            </w:pPr>
          </w:p>
        </w:tc>
        <w:tc>
          <w:tcPr>
            <w:tcW w:w="1395" w:type="dxa"/>
            <w:shd w:val="clear" w:color="auto" w:fill="auto"/>
          </w:tcPr>
          <w:p w:rsidR="00E26ABA" w:rsidRPr="000A6FD0" w:rsidRDefault="008F7ADF"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FB1CFF" w:rsidRPr="008463B9" w:rsidTr="008F7ADF">
        <w:tblPrEx>
          <w:tblLook w:val="04A0"/>
        </w:tblPrEx>
        <w:trPr>
          <w:trHeight w:val="264"/>
        </w:trPr>
        <w:tc>
          <w:tcPr>
            <w:tcW w:w="486" w:type="dxa"/>
            <w:shd w:val="clear" w:color="auto" w:fill="auto"/>
          </w:tcPr>
          <w:p w:rsidR="00FB1CFF" w:rsidRPr="00FD70FF" w:rsidRDefault="00FD70FF"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FB1CFF" w:rsidRDefault="008F7ADF" w:rsidP="00FD70FF">
            <w:pPr>
              <w:jc w:val="center"/>
              <w:rPr>
                <w:rFonts w:ascii="Sylfaen" w:hAnsi="Sylfaen" w:cs="Sylfaen"/>
                <w:sz w:val="18"/>
                <w:szCs w:val="18"/>
              </w:rPr>
            </w:pPr>
            <w:r>
              <w:rPr>
                <w:rFonts w:ascii="Sylfaen" w:hAnsi="Sylfaen" w:cs="Sylfaen"/>
                <w:sz w:val="18"/>
                <w:szCs w:val="18"/>
                <w:lang w:val="hy-AM"/>
              </w:rPr>
              <w:t>Ավտոկռունկ</w:t>
            </w:r>
          </w:p>
        </w:tc>
        <w:tc>
          <w:tcPr>
            <w:tcW w:w="2358" w:type="dxa"/>
            <w:vAlign w:val="center"/>
          </w:tcPr>
          <w:p w:rsidR="00FB1CFF" w:rsidRPr="006250C4" w:rsidRDefault="008F7ADF" w:rsidP="00FD70FF">
            <w:pPr>
              <w:jc w:val="center"/>
              <w:rPr>
                <w:rFonts w:ascii="Sylfaen" w:hAnsi="Sylfaen" w:cs="Sylfaen"/>
                <w:sz w:val="18"/>
                <w:szCs w:val="18"/>
                <w:lang w:val="hy-AM"/>
              </w:rPr>
            </w:pPr>
            <w:r>
              <w:rPr>
                <w:rFonts w:ascii="Sylfaen" w:hAnsi="Sylfaen" w:cs="Sylfaen"/>
                <w:sz w:val="18"/>
                <w:szCs w:val="18"/>
                <w:lang w:val="hy-AM"/>
              </w:rPr>
              <w:t>5 տն</w:t>
            </w:r>
          </w:p>
        </w:tc>
        <w:tc>
          <w:tcPr>
            <w:tcW w:w="1395"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DC3901" w:rsidRDefault="00DC3901" w:rsidP="00A77010">
      <w:pPr>
        <w:ind w:firstLine="567"/>
        <w:jc w:val="both"/>
        <w:rPr>
          <w:rFonts w:ascii="Sylfaen" w:hAnsi="Sylfaen" w:cs="Sylfaen"/>
          <w:sz w:val="18"/>
          <w:szCs w:val="18"/>
          <w:lang w:val="hy-AM"/>
        </w:rPr>
      </w:pPr>
    </w:p>
    <w:p w:rsidR="00DC3901" w:rsidRDefault="00DC3901"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DC3901" w:rsidRDefault="00D960A8"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645283" w:rsidRDefault="00645283" w:rsidP="00A77010">
      <w:pPr>
        <w:ind w:firstLine="567"/>
        <w:jc w:val="both"/>
        <w:rPr>
          <w:rFonts w:ascii="Sylfaen" w:hAnsi="Sylfaen" w:cs="Sylfaen"/>
          <w:sz w:val="18"/>
          <w:szCs w:val="18"/>
          <w:lang w:val="hy-AM"/>
        </w:rPr>
      </w:pPr>
    </w:p>
    <w:p w:rsidR="00645283" w:rsidRDefault="00645283" w:rsidP="00A77010">
      <w:pPr>
        <w:ind w:firstLine="567"/>
        <w:jc w:val="both"/>
        <w:rPr>
          <w:rFonts w:ascii="Sylfaen" w:hAnsi="Sylfaen" w:cs="Sylfaen"/>
          <w:sz w:val="18"/>
          <w:szCs w:val="18"/>
          <w:lang w:val="hy-AM"/>
        </w:rPr>
      </w:pPr>
    </w:p>
    <w:p w:rsidR="00645283" w:rsidRDefault="00645283" w:rsidP="00A77010">
      <w:pPr>
        <w:ind w:firstLine="567"/>
        <w:jc w:val="both"/>
        <w:rPr>
          <w:rFonts w:ascii="Sylfaen" w:hAnsi="Sylfaen" w:cs="Sylfaen"/>
          <w:sz w:val="18"/>
          <w:szCs w:val="18"/>
          <w:lang w:val="hy-AM"/>
        </w:rPr>
      </w:pPr>
    </w:p>
    <w:p w:rsidR="00645283" w:rsidRDefault="00645283" w:rsidP="00A77010">
      <w:pPr>
        <w:ind w:firstLine="567"/>
        <w:jc w:val="both"/>
        <w:rPr>
          <w:rFonts w:ascii="Sylfaen" w:hAnsi="Sylfaen" w:cs="Sylfaen"/>
          <w:sz w:val="18"/>
          <w:szCs w:val="18"/>
          <w:lang w:val="hy-AM"/>
        </w:rPr>
      </w:pPr>
    </w:p>
    <w:p w:rsidR="00645283" w:rsidRDefault="00645283" w:rsidP="00A77010">
      <w:pPr>
        <w:ind w:firstLine="567"/>
        <w:jc w:val="both"/>
        <w:rPr>
          <w:rFonts w:ascii="Sylfaen" w:hAnsi="Sylfaen" w:cs="Sylfaen"/>
          <w:sz w:val="18"/>
          <w:szCs w:val="18"/>
          <w:lang w:val="hy-AM"/>
        </w:rPr>
      </w:pPr>
    </w:p>
    <w:p w:rsidR="00645283" w:rsidRDefault="00645283"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8463B9" w:rsidRDefault="008F7ADF" w:rsidP="00A50C11">
            <w:pPr>
              <w:jc w:val="center"/>
              <w:rPr>
                <w:rFonts w:ascii="Sylfaen" w:hAnsi="Sylfaen" w:cs="Sylfaen"/>
                <w:sz w:val="18"/>
                <w:szCs w:val="18"/>
                <w:lang w:val="hy-AM"/>
              </w:rPr>
            </w:pPr>
            <w:r>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8F7ADF"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8F7ADF" w:rsidP="00645283">
            <w:pPr>
              <w:spacing w:after="200" w:line="276" w:lineRule="auto"/>
              <w:jc w:val="center"/>
              <w:rPr>
                <w:rFonts w:ascii="Sylfaen" w:hAnsi="Sylfaen"/>
                <w:sz w:val="18"/>
                <w:szCs w:val="18"/>
                <w:lang w:val="hy-AM"/>
              </w:rPr>
            </w:pPr>
            <w:r>
              <w:rPr>
                <w:rFonts w:ascii="Sylfaen" w:hAnsi="Sylfaen"/>
                <w:sz w:val="18"/>
                <w:szCs w:val="18"/>
                <w:lang w:val="hy-AM"/>
              </w:rPr>
              <w:t>Բարձրագույն կրթություն</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6250C4" w:rsidRDefault="008F7ADF" w:rsidP="004D3B9B">
            <w:pPr>
              <w:jc w:val="center"/>
              <w:rPr>
                <w:rFonts w:ascii="Sylfaen" w:hAnsi="Sylfaen" w:cs="Sylfaen"/>
                <w:sz w:val="18"/>
                <w:szCs w:val="18"/>
                <w:lang w:val="hy-AM"/>
              </w:rPr>
            </w:pPr>
            <w:r>
              <w:rPr>
                <w:rFonts w:ascii="Sylfaen" w:hAnsi="Sylfaen" w:cs="Sylfaen"/>
                <w:sz w:val="18"/>
                <w:szCs w:val="18"/>
                <w:lang w:val="hy-AM"/>
              </w:rPr>
              <w:t>3</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645283" w:rsidP="0055081B">
            <w:pPr>
              <w:jc w:val="center"/>
              <w:rPr>
                <w:rFonts w:ascii="Sylfaen" w:hAnsi="Sylfaen" w:cs="Sylfaen"/>
                <w:sz w:val="18"/>
                <w:szCs w:val="18"/>
              </w:rPr>
            </w:pPr>
            <w:r>
              <w:rPr>
                <w:rFonts w:ascii="Sylfaen" w:hAnsi="Sylfaen" w:cs="Sylfaen"/>
                <w:sz w:val="18"/>
                <w:szCs w:val="18"/>
                <w:lang w:val="hy-AM"/>
              </w:rPr>
              <w:t>Զոդող</w:t>
            </w:r>
          </w:p>
        </w:tc>
        <w:tc>
          <w:tcPr>
            <w:tcW w:w="1325" w:type="dxa"/>
            <w:vAlign w:val="center"/>
          </w:tcPr>
          <w:p w:rsidR="00A77010" w:rsidRPr="006250C4" w:rsidRDefault="008F7ADF" w:rsidP="00645283">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BC1485" w:rsidRPr="0099230E"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8F7ADF"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645283" w:rsidRDefault="000A6FD0" w:rsidP="00A50C11">
            <w:pPr>
              <w:jc w:val="center"/>
              <w:rPr>
                <w:rFonts w:ascii="Sylfaen" w:hAnsi="Sylfaen" w:cs="Sylfaen"/>
                <w:sz w:val="18"/>
                <w:szCs w:val="18"/>
                <w:lang w:val="hy-AM"/>
              </w:rPr>
            </w:pPr>
            <w:r>
              <w:rPr>
                <w:rFonts w:ascii="Sylfaen" w:hAnsi="Sylfaen" w:cs="Sylfaen"/>
                <w:sz w:val="18"/>
                <w:szCs w:val="18"/>
                <w:lang w:val="hy-AM"/>
              </w:rPr>
              <w:t>Փականագործ</w:t>
            </w:r>
          </w:p>
        </w:tc>
        <w:tc>
          <w:tcPr>
            <w:tcW w:w="1325" w:type="dxa"/>
            <w:vAlign w:val="center"/>
          </w:tcPr>
          <w:p w:rsidR="00645283" w:rsidRDefault="000A6FD0"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645283" w:rsidRDefault="00645283" w:rsidP="008F5219">
            <w:pPr>
              <w:spacing w:after="200" w:line="276" w:lineRule="auto"/>
              <w:jc w:val="center"/>
              <w:rPr>
                <w:rFonts w:ascii="Sylfaen" w:hAnsi="Sylfaen"/>
                <w:sz w:val="18"/>
                <w:szCs w:val="18"/>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8F7ADF"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645283" w:rsidRDefault="00645283" w:rsidP="00645283">
            <w:pPr>
              <w:jc w:val="center"/>
              <w:rPr>
                <w:rFonts w:ascii="Sylfaen" w:hAnsi="Sylfaen" w:cs="Sylfaen"/>
                <w:sz w:val="18"/>
                <w:szCs w:val="18"/>
                <w:lang w:val="hy-AM"/>
              </w:rPr>
            </w:pPr>
            <w:r>
              <w:rPr>
                <w:rFonts w:ascii="Sylfaen" w:hAnsi="Sylfaen" w:cs="Sylfaen"/>
                <w:sz w:val="18"/>
                <w:szCs w:val="18"/>
                <w:lang w:val="hy-AM"/>
              </w:rPr>
              <w:t>Էլեկտրամոնտաժնիկներ</w:t>
            </w:r>
          </w:p>
        </w:tc>
        <w:tc>
          <w:tcPr>
            <w:tcW w:w="1325" w:type="dxa"/>
            <w:vAlign w:val="center"/>
          </w:tcPr>
          <w:p w:rsidR="00645283" w:rsidRDefault="008F7ADF"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645283" w:rsidRPr="008F7ADF" w:rsidRDefault="008F7ADF" w:rsidP="008F5219">
            <w:pPr>
              <w:spacing w:after="200" w:line="276" w:lineRule="auto"/>
              <w:jc w:val="center"/>
              <w:rPr>
                <w:rFonts w:ascii="Sylfaen" w:hAnsi="Sylfaen"/>
                <w:sz w:val="18"/>
                <w:szCs w:val="18"/>
                <w:lang w:val="hy-AM"/>
              </w:rPr>
            </w:pPr>
            <w:r>
              <w:rPr>
                <w:rFonts w:ascii="Sylfaen" w:hAnsi="Sylfaen"/>
                <w:sz w:val="18"/>
                <w:szCs w:val="18"/>
                <w:lang w:val="hy-AM"/>
              </w:rPr>
              <w:t>3-րդ</w:t>
            </w: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0A6FD0">
        <w:rPr>
          <w:rFonts w:ascii="Sylfaen" w:hAnsi="Sylfaen" w:cs="Sylfaen"/>
          <w:sz w:val="18"/>
          <w:szCs w:val="18"/>
          <w:lang w:val="hy-AM" w:eastAsia="ru-RU"/>
        </w:rPr>
        <w:t xml:space="preserve"> ցածր և միջին ճնշման գազատարերի վերականգման և վերատեղադրման </w:t>
      </w:r>
      <w:r w:rsidR="00FA1A3C" w:rsidRPr="008463B9">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9D5042" w:rsidRPr="009D5042">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BF5A09" w:rsidRPr="00541968" w:rsidRDefault="00BF5A09"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8F7ADF">
        <w:rPr>
          <w:rFonts w:ascii="Sylfaen" w:hAnsi="Sylfaen"/>
          <w:sz w:val="18"/>
          <w:szCs w:val="18"/>
          <w:lang w:val="af-ZA"/>
        </w:rPr>
        <w:t>156/GArm/15_2.1_53/</w:t>
      </w:r>
      <w:r w:rsidR="009C6D51">
        <w:rPr>
          <w:rFonts w:ascii="Sylfaen" w:hAnsi="Sylfaen"/>
          <w:sz w:val="18"/>
          <w:szCs w:val="18"/>
          <w:lang w:val="af-ZA"/>
        </w:rPr>
        <w:t>10.11.15</w:t>
      </w:r>
      <w:r w:rsidR="008F7AD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8F7ADF">
        <w:rPr>
          <w:rFonts w:ascii="Sylfaen" w:hAnsi="Sylfaen"/>
          <w:b/>
          <w:sz w:val="16"/>
          <w:szCs w:val="16"/>
          <w:lang w:val="af-ZA"/>
        </w:rPr>
        <w:t>156/GArm/15_2.1_53/</w:t>
      </w:r>
      <w:r w:rsidR="009C6D51">
        <w:rPr>
          <w:rFonts w:ascii="Sylfaen" w:hAnsi="Sylfaen"/>
          <w:b/>
          <w:sz w:val="16"/>
          <w:szCs w:val="16"/>
          <w:lang w:val="af-ZA"/>
        </w:rPr>
        <w:t>10.11.15</w:t>
      </w:r>
      <w:r w:rsidR="008F7AD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8F7ADF">
        <w:rPr>
          <w:rFonts w:ascii="Sylfaen" w:hAnsi="Sylfaen"/>
          <w:sz w:val="18"/>
          <w:szCs w:val="18"/>
          <w:lang w:val="af-ZA"/>
        </w:rPr>
        <w:t>156/GArm/15_2.1_53/</w:t>
      </w:r>
      <w:r w:rsidR="009C6D51">
        <w:rPr>
          <w:rFonts w:ascii="Sylfaen" w:hAnsi="Sylfaen"/>
          <w:sz w:val="18"/>
          <w:szCs w:val="18"/>
          <w:lang w:val="af-ZA"/>
        </w:rPr>
        <w:t>10.11.15</w:t>
      </w:r>
      <w:r w:rsidR="008F7AD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8F7ADF">
        <w:rPr>
          <w:rFonts w:ascii="Sylfaen" w:hAnsi="Sylfaen"/>
          <w:sz w:val="18"/>
          <w:szCs w:val="18"/>
          <w:lang w:val="af-ZA"/>
        </w:rPr>
        <w:t>156/GArm/15_2.1_53/</w:t>
      </w:r>
      <w:r w:rsidR="009C6D51">
        <w:rPr>
          <w:rFonts w:ascii="Sylfaen" w:hAnsi="Sylfaen"/>
          <w:sz w:val="18"/>
          <w:szCs w:val="18"/>
          <w:lang w:val="af-ZA"/>
        </w:rPr>
        <w:t>10.11.15</w:t>
      </w:r>
      <w:r w:rsidR="008F7ADF">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8F7ADF">
        <w:rPr>
          <w:rFonts w:ascii="Sylfaen" w:hAnsi="Sylfaen"/>
          <w:sz w:val="18"/>
          <w:szCs w:val="18"/>
          <w:lang w:val="af-ZA"/>
        </w:rPr>
        <w:t>156/GArm/15_2.1_53/</w:t>
      </w:r>
      <w:r w:rsidR="009C6D51">
        <w:rPr>
          <w:rFonts w:ascii="Sylfaen" w:hAnsi="Sylfaen"/>
          <w:sz w:val="18"/>
          <w:szCs w:val="18"/>
          <w:lang w:val="af-ZA"/>
        </w:rPr>
        <w:t>10.11.15</w:t>
      </w:r>
      <w:r w:rsidR="008F7AD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472A5"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9D5042" w:rsidP="004D3B9B">
            <w:pPr>
              <w:tabs>
                <w:tab w:val="left" w:pos="1248"/>
              </w:tabs>
              <w:spacing w:line="360" w:lineRule="auto"/>
              <w:jc w:val="both"/>
              <w:rPr>
                <w:rFonts w:ascii="Sylfaen" w:hAnsi="Sylfaen" w:cs="GHEA Grapalat"/>
                <w:sz w:val="18"/>
                <w:szCs w:val="18"/>
                <w:lang w:eastAsia="ru-RU"/>
              </w:rPr>
            </w:pPr>
            <w:r w:rsidRPr="009D5042">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BF5A09" w:rsidRDefault="00BF5A09"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8F7ADF">
        <w:rPr>
          <w:rFonts w:ascii="Sylfaen" w:hAnsi="Sylfaen"/>
          <w:sz w:val="18"/>
          <w:szCs w:val="18"/>
          <w:lang w:val="af-ZA"/>
        </w:rPr>
        <w:t>156/GArm/15_2.1_53/</w:t>
      </w:r>
      <w:r w:rsidR="009C6D51">
        <w:rPr>
          <w:rFonts w:ascii="Sylfaen" w:hAnsi="Sylfaen"/>
          <w:sz w:val="18"/>
          <w:szCs w:val="18"/>
          <w:lang w:val="af-ZA"/>
        </w:rPr>
        <w:t>10.11.15</w:t>
      </w:r>
      <w:r w:rsidR="008F7AD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8F7ADF">
        <w:rPr>
          <w:rFonts w:ascii="Sylfaen" w:hAnsi="Sylfaen"/>
          <w:sz w:val="18"/>
          <w:szCs w:val="18"/>
          <w:lang w:val="af-ZA"/>
        </w:rPr>
        <w:t>156/GArm/15_2.1_53/</w:t>
      </w:r>
      <w:r w:rsidR="009C6D51">
        <w:rPr>
          <w:rFonts w:ascii="Sylfaen" w:hAnsi="Sylfaen"/>
          <w:sz w:val="18"/>
          <w:szCs w:val="18"/>
          <w:lang w:val="af-ZA"/>
        </w:rPr>
        <w:t>10.11.15</w:t>
      </w:r>
      <w:r w:rsidR="008F7AD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8F7ADF">
        <w:rPr>
          <w:rFonts w:ascii="Sylfaen" w:hAnsi="Sylfaen"/>
          <w:sz w:val="18"/>
          <w:szCs w:val="18"/>
          <w:lang w:val="af-ZA"/>
        </w:rPr>
        <w:t>156/GArm/15_2.1_53/</w:t>
      </w:r>
      <w:r w:rsidR="009C6D51">
        <w:rPr>
          <w:rFonts w:ascii="Sylfaen" w:hAnsi="Sylfaen"/>
          <w:sz w:val="18"/>
          <w:szCs w:val="18"/>
          <w:lang w:val="af-ZA"/>
        </w:rPr>
        <w:t>10.11.15</w:t>
      </w:r>
      <w:r w:rsidR="008F7AD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8F7ADF">
        <w:rPr>
          <w:rFonts w:ascii="Sylfaen" w:hAnsi="Sylfaen"/>
          <w:sz w:val="18"/>
          <w:szCs w:val="18"/>
          <w:lang w:val="af-ZA"/>
        </w:rPr>
        <w:t>156/GArm/15_2.1_53/</w:t>
      </w:r>
      <w:r w:rsidR="009C6D51">
        <w:rPr>
          <w:rFonts w:ascii="Sylfaen" w:hAnsi="Sylfaen"/>
          <w:sz w:val="18"/>
          <w:szCs w:val="18"/>
          <w:lang w:val="af-ZA"/>
        </w:rPr>
        <w:t>10.11.15</w:t>
      </w:r>
      <w:r w:rsidR="008F7ADF">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8F7ADF">
        <w:rPr>
          <w:rFonts w:ascii="Sylfaen" w:hAnsi="Sylfaen"/>
          <w:sz w:val="18"/>
          <w:szCs w:val="18"/>
          <w:lang w:val="af-ZA"/>
        </w:rPr>
        <w:t>156/GArm/15_2.1_53/</w:t>
      </w:r>
      <w:r w:rsidR="009C6D51">
        <w:rPr>
          <w:rFonts w:ascii="Sylfaen" w:hAnsi="Sylfaen"/>
          <w:sz w:val="18"/>
          <w:szCs w:val="18"/>
          <w:lang w:val="af-ZA"/>
        </w:rPr>
        <w:t>10.11.15</w:t>
      </w:r>
      <w:r w:rsidR="008F7AD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8F7ADF">
        <w:rPr>
          <w:rFonts w:ascii="Sylfaen" w:hAnsi="Sylfaen"/>
          <w:sz w:val="18"/>
          <w:szCs w:val="18"/>
          <w:lang w:val="af-ZA"/>
        </w:rPr>
        <w:t>156/GArm/15_2.1_53/</w:t>
      </w:r>
      <w:r w:rsidR="009C6D51">
        <w:rPr>
          <w:rFonts w:ascii="Sylfaen" w:hAnsi="Sylfaen"/>
          <w:sz w:val="18"/>
          <w:szCs w:val="18"/>
          <w:lang w:val="af-ZA"/>
        </w:rPr>
        <w:t>10.11.15</w:t>
      </w:r>
      <w:r w:rsidR="008F7AD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8F7ADF">
        <w:rPr>
          <w:rFonts w:ascii="Sylfaen" w:hAnsi="Sylfaen"/>
          <w:sz w:val="18"/>
          <w:szCs w:val="18"/>
          <w:lang w:val="af-ZA"/>
        </w:rPr>
        <w:t>156/GArm/15_2.1_53/</w:t>
      </w:r>
      <w:r w:rsidR="009C6D51">
        <w:rPr>
          <w:rFonts w:ascii="Sylfaen" w:hAnsi="Sylfaen"/>
          <w:sz w:val="18"/>
          <w:szCs w:val="18"/>
          <w:lang w:val="af-ZA"/>
        </w:rPr>
        <w:t>10.11.15</w:t>
      </w:r>
      <w:r w:rsidR="008F7AD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5472A5"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F7ADF"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8F7ADF" w:rsidRDefault="008F7ADF" w:rsidP="006250C4">
            <w:pPr>
              <w:jc w:val="center"/>
              <w:rPr>
                <w:rFonts w:ascii="Sylfaen" w:hAnsi="Sylfaen"/>
                <w:b/>
                <w:color w:val="FF0000"/>
                <w:lang w:val="es-ES"/>
              </w:rPr>
            </w:pPr>
            <w:r w:rsidRPr="008F7ADF">
              <w:rPr>
                <w:rFonts w:ascii="Sylfaen" w:hAnsi="Sylfaen" w:cs="Sylfaen"/>
                <w:b/>
                <w:lang w:val="af-ZA"/>
              </w:rPr>
              <w:t>««Աշտարակ-2» չափիչ հանգույցի 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5437AD" w:rsidRDefault="005437AD"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8F7ADF" w:rsidRDefault="008F7ADF"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5C1111" w:rsidRDefault="005C1111" w:rsidP="002100D1">
      <w:pPr>
        <w:rPr>
          <w:rFonts w:ascii="Sylfaen" w:hAnsi="Sylfaen" w:cs="TimesArmenianPSMT"/>
          <w:b/>
          <w:i/>
          <w:color w:val="000000"/>
          <w:sz w:val="18"/>
          <w:szCs w:val="18"/>
          <w:lang w:val="hy-AM" w:eastAsia="ru-RU"/>
        </w:rPr>
      </w:pPr>
    </w:p>
    <w:p w:rsidR="009F51E2" w:rsidRPr="00F80A9B" w:rsidRDefault="009F51E2"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8F7ADF">
        <w:rPr>
          <w:rFonts w:ascii="Sylfaen" w:hAnsi="Sylfaen"/>
          <w:sz w:val="18"/>
          <w:szCs w:val="18"/>
          <w:lang w:val="af-ZA"/>
        </w:rPr>
        <w:t>156/GArm/15_2.1_53/</w:t>
      </w:r>
      <w:r w:rsidR="009C6D51">
        <w:rPr>
          <w:rFonts w:ascii="Sylfaen" w:hAnsi="Sylfaen"/>
          <w:sz w:val="18"/>
          <w:szCs w:val="18"/>
          <w:lang w:val="af-ZA"/>
        </w:rPr>
        <w:t>10.11.15</w:t>
      </w:r>
      <w:r w:rsidR="008F7AD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43D9F" w:rsidRDefault="0046423C" w:rsidP="006250C4">
      <w:pPr>
        <w:jc w:val="center"/>
        <w:rPr>
          <w:rFonts w:ascii="Sylfaen" w:hAnsi="Sylfaen"/>
          <w:b/>
          <w:sz w:val="16"/>
          <w:szCs w:val="16"/>
          <w:lang w:val="hy-AM"/>
        </w:rPr>
      </w:pPr>
      <w:r w:rsidRPr="008F7ADF">
        <w:rPr>
          <w:rFonts w:ascii="Sylfaen" w:hAnsi="Sylfaen" w:cs="Sylfaen"/>
          <w:b/>
          <w:lang w:val="af-ZA"/>
        </w:rPr>
        <w:t>««Աշտարակ-2» չափիչ հանգույցի տեղադրում»»</w:t>
      </w:r>
    </w:p>
    <w:tbl>
      <w:tblPr>
        <w:tblW w:w="9718" w:type="dxa"/>
        <w:tblInd w:w="85" w:type="dxa"/>
        <w:tblLook w:val="04A0"/>
      </w:tblPr>
      <w:tblGrid>
        <w:gridCol w:w="459"/>
        <w:gridCol w:w="5640"/>
        <w:gridCol w:w="1012"/>
        <w:gridCol w:w="767"/>
        <w:gridCol w:w="920"/>
        <w:gridCol w:w="920"/>
      </w:tblGrid>
      <w:tr w:rsidR="00BF5A09" w:rsidRPr="00BF5A09" w:rsidTr="00BF5A09">
        <w:trPr>
          <w:trHeight w:val="360"/>
        </w:trPr>
        <w:tc>
          <w:tcPr>
            <w:tcW w:w="459"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BF5A09" w:rsidRPr="00BF5A09" w:rsidRDefault="00BF5A09" w:rsidP="00BF5A09">
            <w:pPr>
              <w:jc w:val="center"/>
              <w:rPr>
                <w:rFonts w:ascii="Sylfaen" w:hAnsi="Sylfaen" w:cs="Arial"/>
                <w:sz w:val="18"/>
                <w:szCs w:val="18"/>
              </w:rPr>
            </w:pPr>
            <w:r w:rsidRPr="00BF5A09">
              <w:rPr>
                <w:rFonts w:ascii="Sylfaen" w:hAnsi="Sylfaen" w:cs="Arial"/>
                <w:sz w:val="18"/>
                <w:szCs w:val="18"/>
              </w:rPr>
              <w:t>Հ/Հ</w:t>
            </w:r>
          </w:p>
        </w:tc>
        <w:tc>
          <w:tcPr>
            <w:tcW w:w="564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BF5A09" w:rsidRPr="00BF5A09" w:rsidRDefault="00BF5A09" w:rsidP="00BF5A09">
            <w:pPr>
              <w:jc w:val="center"/>
              <w:rPr>
                <w:rFonts w:ascii="Sylfaen" w:hAnsi="Sylfaen" w:cs="Arial"/>
                <w:sz w:val="18"/>
                <w:szCs w:val="18"/>
              </w:rPr>
            </w:pPr>
            <w:r w:rsidRPr="00BF5A09">
              <w:rPr>
                <w:rFonts w:ascii="Sylfaen" w:hAnsi="Sylfaen" w:cs="Arial"/>
                <w:sz w:val="18"/>
                <w:szCs w:val="18"/>
              </w:rPr>
              <w:t xml:space="preserve">Աշխատանքների անվանումը </w:t>
            </w:r>
          </w:p>
        </w:tc>
        <w:tc>
          <w:tcPr>
            <w:tcW w:w="1012"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BF5A09" w:rsidRPr="00BF5A09" w:rsidRDefault="00BF5A09" w:rsidP="00BF5A09">
            <w:pPr>
              <w:jc w:val="center"/>
              <w:rPr>
                <w:rFonts w:ascii="Sylfaen" w:hAnsi="Sylfaen" w:cs="Arial"/>
                <w:sz w:val="18"/>
                <w:szCs w:val="18"/>
              </w:rPr>
            </w:pPr>
            <w:r w:rsidRPr="00BF5A09">
              <w:rPr>
                <w:rFonts w:ascii="Sylfaen" w:hAnsi="Sylfaen" w:cs="Arial"/>
                <w:sz w:val="18"/>
                <w:szCs w:val="18"/>
              </w:rPr>
              <w:t>Չափման միավորը</w:t>
            </w:r>
          </w:p>
        </w:tc>
        <w:tc>
          <w:tcPr>
            <w:tcW w:w="767"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BF5A09" w:rsidRPr="00BF5A09" w:rsidRDefault="00BF5A09" w:rsidP="00BF5A09">
            <w:pPr>
              <w:jc w:val="center"/>
              <w:rPr>
                <w:rFonts w:ascii="Sylfaen" w:hAnsi="Sylfaen" w:cs="Arial"/>
                <w:sz w:val="18"/>
                <w:szCs w:val="18"/>
              </w:rPr>
            </w:pPr>
            <w:r w:rsidRPr="00BF5A09">
              <w:rPr>
                <w:rFonts w:ascii="Sylfaen" w:hAnsi="Sylfaen" w:cs="Arial"/>
                <w:sz w:val="18"/>
                <w:szCs w:val="18"/>
              </w:rPr>
              <w:t>Քանակը</w:t>
            </w:r>
          </w:p>
        </w:tc>
        <w:tc>
          <w:tcPr>
            <w:tcW w:w="92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BF5A09" w:rsidRPr="00BF5A09" w:rsidRDefault="00BF5A09" w:rsidP="00351CEF">
            <w:pPr>
              <w:jc w:val="center"/>
              <w:rPr>
                <w:rFonts w:ascii="Sylfaen" w:hAnsi="Sylfaen" w:cs="Arial"/>
                <w:sz w:val="18"/>
                <w:szCs w:val="18"/>
              </w:rPr>
            </w:pPr>
            <w:r w:rsidRPr="00BF5A09">
              <w:rPr>
                <w:rFonts w:ascii="Sylfaen" w:hAnsi="Sylfaen" w:cs="Arial"/>
                <w:sz w:val="18"/>
                <w:szCs w:val="18"/>
              </w:rPr>
              <w:t>Ընդհանուր արժեքը դրամ</w:t>
            </w:r>
          </w:p>
        </w:tc>
        <w:tc>
          <w:tcPr>
            <w:tcW w:w="920" w:type="dxa"/>
            <w:vMerge w:val="restart"/>
            <w:tcBorders>
              <w:top w:val="double" w:sz="6" w:space="0" w:color="auto"/>
              <w:left w:val="double" w:sz="6" w:space="0" w:color="auto"/>
              <w:bottom w:val="nil"/>
              <w:right w:val="double" w:sz="6" w:space="0" w:color="auto"/>
            </w:tcBorders>
            <w:shd w:val="clear" w:color="000000" w:fill="FFFFFF"/>
            <w:textDirection w:val="btLr"/>
            <w:vAlign w:val="center"/>
            <w:hideMark/>
          </w:tcPr>
          <w:p w:rsidR="00BF5A09" w:rsidRPr="00BF5A09" w:rsidRDefault="00BF5A09" w:rsidP="00351CEF">
            <w:pPr>
              <w:jc w:val="center"/>
              <w:rPr>
                <w:rFonts w:ascii="Sylfaen" w:hAnsi="Sylfaen" w:cs="Arial"/>
                <w:sz w:val="18"/>
                <w:szCs w:val="18"/>
              </w:rPr>
            </w:pPr>
            <w:r w:rsidRPr="00BF5A09">
              <w:rPr>
                <w:rFonts w:ascii="Sylfaen" w:hAnsi="Sylfaen" w:cs="Arial"/>
                <w:sz w:val="18"/>
                <w:szCs w:val="18"/>
              </w:rPr>
              <w:t xml:space="preserve">Նյութերի ընդհանուրի արժեքը դրամ </w:t>
            </w:r>
          </w:p>
        </w:tc>
      </w:tr>
      <w:tr w:rsidR="00BF5A09" w:rsidRPr="00BF5A09" w:rsidTr="00BF5A09">
        <w:trPr>
          <w:trHeight w:val="450"/>
        </w:trPr>
        <w:tc>
          <w:tcPr>
            <w:tcW w:w="459" w:type="dxa"/>
            <w:vMerge/>
            <w:tcBorders>
              <w:top w:val="double" w:sz="6" w:space="0" w:color="auto"/>
              <w:left w:val="double" w:sz="6" w:space="0" w:color="auto"/>
              <w:bottom w:val="single" w:sz="4" w:space="0" w:color="000000"/>
              <w:right w:val="single" w:sz="4" w:space="0" w:color="auto"/>
            </w:tcBorders>
            <w:vAlign w:val="center"/>
            <w:hideMark/>
          </w:tcPr>
          <w:p w:rsidR="00BF5A09" w:rsidRPr="00BF5A09" w:rsidRDefault="00BF5A09" w:rsidP="00BF5A09">
            <w:pPr>
              <w:rPr>
                <w:rFonts w:ascii="Sylfaen" w:hAnsi="Sylfae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BF5A09" w:rsidRPr="00BF5A09" w:rsidRDefault="00BF5A09" w:rsidP="00BF5A09">
            <w:pPr>
              <w:rPr>
                <w:rFonts w:ascii="Sylfaen" w:hAnsi="Sylfaen" w:cs="Arial"/>
                <w:sz w:val="18"/>
                <w:szCs w:val="18"/>
              </w:rPr>
            </w:pPr>
          </w:p>
        </w:tc>
        <w:tc>
          <w:tcPr>
            <w:tcW w:w="1012" w:type="dxa"/>
            <w:vMerge/>
            <w:tcBorders>
              <w:top w:val="double" w:sz="6" w:space="0" w:color="auto"/>
              <w:left w:val="single" w:sz="4" w:space="0" w:color="auto"/>
              <w:bottom w:val="single" w:sz="4" w:space="0" w:color="000000"/>
              <w:right w:val="single" w:sz="4" w:space="0" w:color="auto"/>
            </w:tcBorders>
            <w:vAlign w:val="center"/>
            <w:hideMark/>
          </w:tcPr>
          <w:p w:rsidR="00BF5A09" w:rsidRPr="00BF5A09" w:rsidRDefault="00BF5A09" w:rsidP="00BF5A09">
            <w:pPr>
              <w:rPr>
                <w:rFonts w:ascii="Sylfaen" w:hAnsi="Sylfaen" w:cs="Arial"/>
                <w:sz w:val="18"/>
                <w:szCs w:val="18"/>
              </w:rPr>
            </w:pPr>
          </w:p>
        </w:tc>
        <w:tc>
          <w:tcPr>
            <w:tcW w:w="767" w:type="dxa"/>
            <w:vMerge/>
            <w:tcBorders>
              <w:top w:val="double" w:sz="6" w:space="0" w:color="auto"/>
              <w:left w:val="single" w:sz="4" w:space="0" w:color="auto"/>
              <w:bottom w:val="single" w:sz="4" w:space="0" w:color="000000"/>
              <w:right w:val="single" w:sz="4" w:space="0" w:color="auto"/>
            </w:tcBorders>
            <w:vAlign w:val="center"/>
            <w:hideMark/>
          </w:tcPr>
          <w:p w:rsidR="00BF5A09" w:rsidRPr="00BF5A09" w:rsidRDefault="00BF5A09" w:rsidP="00BF5A09">
            <w:pPr>
              <w:rPr>
                <w:rFonts w:ascii="Sylfaen" w:hAnsi="Sylfae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BF5A09" w:rsidRPr="00BF5A09" w:rsidRDefault="00BF5A09" w:rsidP="00BF5A09">
            <w:pPr>
              <w:rPr>
                <w:rFonts w:ascii="Sylfaen" w:hAnsi="Sylfaen" w:cs="Arial"/>
                <w:sz w:val="18"/>
                <w:szCs w:val="18"/>
              </w:rPr>
            </w:pPr>
          </w:p>
        </w:tc>
        <w:tc>
          <w:tcPr>
            <w:tcW w:w="920" w:type="dxa"/>
            <w:vMerge/>
            <w:tcBorders>
              <w:top w:val="double" w:sz="6" w:space="0" w:color="auto"/>
              <w:left w:val="double" w:sz="6" w:space="0" w:color="auto"/>
              <w:bottom w:val="nil"/>
              <w:right w:val="double" w:sz="6" w:space="0" w:color="auto"/>
            </w:tcBorders>
            <w:vAlign w:val="center"/>
            <w:hideMark/>
          </w:tcPr>
          <w:p w:rsidR="00BF5A09" w:rsidRPr="00BF5A09" w:rsidRDefault="00BF5A09" w:rsidP="00BF5A09">
            <w:pPr>
              <w:rPr>
                <w:rFonts w:ascii="Sylfaen" w:hAnsi="Sylfaen" w:cs="Arial"/>
                <w:sz w:val="18"/>
                <w:szCs w:val="18"/>
              </w:rPr>
            </w:pPr>
          </w:p>
        </w:tc>
      </w:tr>
      <w:tr w:rsidR="00BF5A09" w:rsidRPr="00BF5A09" w:rsidTr="00BF5A09">
        <w:trPr>
          <w:trHeight w:val="450"/>
        </w:trPr>
        <w:tc>
          <w:tcPr>
            <w:tcW w:w="459" w:type="dxa"/>
            <w:vMerge/>
            <w:tcBorders>
              <w:top w:val="double" w:sz="6" w:space="0" w:color="auto"/>
              <w:left w:val="double" w:sz="6" w:space="0" w:color="auto"/>
              <w:bottom w:val="single" w:sz="4" w:space="0" w:color="000000"/>
              <w:right w:val="single" w:sz="4" w:space="0" w:color="auto"/>
            </w:tcBorders>
            <w:vAlign w:val="center"/>
            <w:hideMark/>
          </w:tcPr>
          <w:p w:rsidR="00BF5A09" w:rsidRPr="00BF5A09" w:rsidRDefault="00BF5A09" w:rsidP="00BF5A09">
            <w:pPr>
              <w:rPr>
                <w:rFonts w:ascii="Sylfaen" w:hAnsi="Sylfae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BF5A09" w:rsidRPr="00BF5A09" w:rsidRDefault="00BF5A09" w:rsidP="00BF5A09">
            <w:pPr>
              <w:rPr>
                <w:rFonts w:ascii="Sylfaen" w:hAnsi="Sylfaen" w:cs="Arial"/>
                <w:sz w:val="18"/>
                <w:szCs w:val="18"/>
              </w:rPr>
            </w:pPr>
          </w:p>
        </w:tc>
        <w:tc>
          <w:tcPr>
            <w:tcW w:w="1012" w:type="dxa"/>
            <w:vMerge/>
            <w:tcBorders>
              <w:top w:val="double" w:sz="6" w:space="0" w:color="auto"/>
              <w:left w:val="single" w:sz="4" w:space="0" w:color="auto"/>
              <w:bottom w:val="single" w:sz="4" w:space="0" w:color="000000"/>
              <w:right w:val="single" w:sz="4" w:space="0" w:color="auto"/>
            </w:tcBorders>
            <w:vAlign w:val="center"/>
            <w:hideMark/>
          </w:tcPr>
          <w:p w:rsidR="00BF5A09" w:rsidRPr="00BF5A09" w:rsidRDefault="00BF5A09" w:rsidP="00BF5A09">
            <w:pPr>
              <w:rPr>
                <w:rFonts w:ascii="Sylfaen" w:hAnsi="Sylfaen" w:cs="Arial"/>
                <w:sz w:val="18"/>
                <w:szCs w:val="18"/>
              </w:rPr>
            </w:pPr>
          </w:p>
        </w:tc>
        <w:tc>
          <w:tcPr>
            <w:tcW w:w="767" w:type="dxa"/>
            <w:vMerge/>
            <w:tcBorders>
              <w:top w:val="double" w:sz="6" w:space="0" w:color="auto"/>
              <w:left w:val="single" w:sz="4" w:space="0" w:color="auto"/>
              <w:bottom w:val="single" w:sz="4" w:space="0" w:color="000000"/>
              <w:right w:val="single" w:sz="4" w:space="0" w:color="auto"/>
            </w:tcBorders>
            <w:vAlign w:val="center"/>
            <w:hideMark/>
          </w:tcPr>
          <w:p w:rsidR="00BF5A09" w:rsidRPr="00BF5A09" w:rsidRDefault="00BF5A09" w:rsidP="00BF5A09">
            <w:pPr>
              <w:rPr>
                <w:rFonts w:ascii="Sylfaen" w:hAnsi="Sylfae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BF5A09" w:rsidRPr="00BF5A09" w:rsidRDefault="00BF5A09" w:rsidP="00BF5A09">
            <w:pPr>
              <w:rPr>
                <w:rFonts w:ascii="Sylfaen" w:hAnsi="Sylfaen" w:cs="Arial"/>
                <w:sz w:val="18"/>
                <w:szCs w:val="18"/>
              </w:rPr>
            </w:pPr>
          </w:p>
        </w:tc>
        <w:tc>
          <w:tcPr>
            <w:tcW w:w="920" w:type="dxa"/>
            <w:vMerge/>
            <w:tcBorders>
              <w:top w:val="double" w:sz="6" w:space="0" w:color="auto"/>
              <w:left w:val="double" w:sz="6" w:space="0" w:color="auto"/>
              <w:bottom w:val="nil"/>
              <w:right w:val="double" w:sz="6" w:space="0" w:color="auto"/>
            </w:tcBorders>
            <w:vAlign w:val="center"/>
            <w:hideMark/>
          </w:tcPr>
          <w:p w:rsidR="00BF5A09" w:rsidRPr="00BF5A09" w:rsidRDefault="00BF5A09" w:rsidP="00BF5A09">
            <w:pPr>
              <w:rPr>
                <w:rFonts w:ascii="Sylfaen" w:hAnsi="Sylfaen" w:cs="Arial"/>
                <w:sz w:val="18"/>
                <w:szCs w:val="18"/>
              </w:rPr>
            </w:pPr>
          </w:p>
        </w:tc>
      </w:tr>
      <w:tr w:rsidR="00BF5A09" w:rsidRPr="00BF5A09" w:rsidTr="00BF5A09">
        <w:trPr>
          <w:trHeight w:val="450"/>
        </w:trPr>
        <w:tc>
          <w:tcPr>
            <w:tcW w:w="459" w:type="dxa"/>
            <w:vMerge/>
            <w:tcBorders>
              <w:top w:val="double" w:sz="6" w:space="0" w:color="auto"/>
              <w:left w:val="double" w:sz="6" w:space="0" w:color="auto"/>
              <w:bottom w:val="single" w:sz="4" w:space="0" w:color="000000"/>
              <w:right w:val="single" w:sz="4" w:space="0" w:color="auto"/>
            </w:tcBorders>
            <w:vAlign w:val="center"/>
            <w:hideMark/>
          </w:tcPr>
          <w:p w:rsidR="00BF5A09" w:rsidRPr="00BF5A09" w:rsidRDefault="00BF5A09" w:rsidP="00BF5A09">
            <w:pPr>
              <w:rPr>
                <w:rFonts w:ascii="Sylfaen" w:hAnsi="Sylfae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BF5A09" w:rsidRPr="00BF5A09" w:rsidRDefault="00BF5A09" w:rsidP="00BF5A09">
            <w:pPr>
              <w:rPr>
                <w:rFonts w:ascii="Sylfaen" w:hAnsi="Sylfaen" w:cs="Arial"/>
                <w:sz w:val="18"/>
                <w:szCs w:val="18"/>
              </w:rPr>
            </w:pPr>
          </w:p>
        </w:tc>
        <w:tc>
          <w:tcPr>
            <w:tcW w:w="1012" w:type="dxa"/>
            <w:vMerge/>
            <w:tcBorders>
              <w:top w:val="double" w:sz="6" w:space="0" w:color="auto"/>
              <w:left w:val="single" w:sz="4" w:space="0" w:color="auto"/>
              <w:bottom w:val="single" w:sz="4" w:space="0" w:color="000000"/>
              <w:right w:val="single" w:sz="4" w:space="0" w:color="auto"/>
            </w:tcBorders>
            <w:vAlign w:val="center"/>
            <w:hideMark/>
          </w:tcPr>
          <w:p w:rsidR="00BF5A09" w:rsidRPr="00BF5A09" w:rsidRDefault="00BF5A09" w:rsidP="00BF5A09">
            <w:pPr>
              <w:rPr>
                <w:rFonts w:ascii="Sylfaen" w:hAnsi="Sylfaen" w:cs="Arial"/>
                <w:sz w:val="18"/>
                <w:szCs w:val="18"/>
              </w:rPr>
            </w:pPr>
          </w:p>
        </w:tc>
        <w:tc>
          <w:tcPr>
            <w:tcW w:w="767" w:type="dxa"/>
            <w:vMerge/>
            <w:tcBorders>
              <w:top w:val="double" w:sz="6" w:space="0" w:color="auto"/>
              <w:left w:val="single" w:sz="4" w:space="0" w:color="auto"/>
              <w:bottom w:val="single" w:sz="4" w:space="0" w:color="000000"/>
              <w:right w:val="single" w:sz="4" w:space="0" w:color="auto"/>
            </w:tcBorders>
            <w:vAlign w:val="center"/>
            <w:hideMark/>
          </w:tcPr>
          <w:p w:rsidR="00BF5A09" w:rsidRPr="00BF5A09" w:rsidRDefault="00BF5A09" w:rsidP="00BF5A09">
            <w:pPr>
              <w:rPr>
                <w:rFonts w:ascii="Sylfaen" w:hAnsi="Sylfae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BF5A09" w:rsidRPr="00BF5A09" w:rsidRDefault="00BF5A09" w:rsidP="00BF5A09">
            <w:pPr>
              <w:rPr>
                <w:rFonts w:ascii="Sylfaen" w:hAnsi="Sylfaen" w:cs="Arial"/>
                <w:sz w:val="18"/>
                <w:szCs w:val="18"/>
              </w:rPr>
            </w:pPr>
          </w:p>
        </w:tc>
        <w:tc>
          <w:tcPr>
            <w:tcW w:w="920" w:type="dxa"/>
            <w:vMerge/>
            <w:tcBorders>
              <w:top w:val="double" w:sz="6" w:space="0" w:color="auto"/>
              <w:left w:val="double" w:sz="6" w:space="0" w:color="auto"/>
              <w:bottom w:val="nil"/>
              <w:right w:val="double" w:sz="6" w:space="0" w:color="auto"/>
            </w:tcBorders>
            <w:vAlign w:val="center"/>
            <w:hideMark/>
          </w:tcPr>
          <w:p w:rsidR="00BF5A09" w:rsidRPr="00BF5A09" w:rsidRDefault="00BF5A09" w:rsidP="00BF5A09">
            <w:pPr>
              <w:rPr>
                <w:rFonts w:ascii="Sylfaen" w:hAnsi="Sylfaen" w:cs="Arial"/>
                <w:sz w:val="18"/>
                <w:szCs w:val="18"/>
              </w:rPr>
            </w:pPr>
          </w:p>
        </w:tc>
      </w:tr>
      <w:tr w:rsidR="00BF5A09" w:rsidRPr="00BF5A09" w:rsidTr="00BF5A09">
        <w:trPr>
          <w:trHeight w:val="450"/>
        </w:trPr>
        <w:tc>
          <w:tcPr>
            <w:tcW w:w="459" w:type="dxa"/>
            <w:vMerge/>
            <w:tcBorders>
              <w:top w:val="double" w:sz="6" w:space="0" w:color="auto"/>
              <w:left w:val="double" w:sz="6" w:space="0" w:color="auto"/>
              <w:bottom w:val="single" w:sz="4" w:space="0" w:color="000000"/>
              <w:right w:val="single" w:sz="4" w:space="0" w:color="auto"/>
            </w:tcBorders>
            <w:vAlign w:val="center"/>
            <w:hideMark/>
          </w:tcPr>
          <w:p w:rsidR="00BF5A09" w:rsidRPr="00BF5A09" w:rsidRDefault="00BF5A09" w:rsidP="00BF5A09">
            <w:pPr>
              <w:rPr>
                <w:rFonts w:ascii="Sylfaen" w:hAnsi="Sylfae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BF5A09" w:rsidRPr="00BF5A09" w:rsidRDefault="00BF5A09" w:rsidP="00BF5A09">
            <w:pPr>
              <w:rPr>
                <w:rFonts w:ascii="Sylfaen" w:hAnsi="Sylfaen" w:cs="Arial"/>
                <w:sz w:val="18"/>
                <w:szCs w:val="18"/>
              </w:rPr>
            </w:pPr>
          </w:p>
        </w:tc>
        <w:tc>
          <w:tcPr>
            <w:tcW w:w="1012" w:type="dxa"/>
            <w:vMerge/>
            <w:tcBorders>
              <w:top w:val="double" w:sz="6" w:space="0" w:color="auto"/>
              <w:left w:val="single" w:sz="4" w:space="0" w:color="auto"/>
              <w:bottom w:val="single" w:sz="4" w:space="0" w:color="000000"/>
              <w:right w:val="single" w:sz="4" w:space="0" w:color="auto"/>
            </w:tcBorders>
            <w:vAlign w:val="center"/>
            <w:hideMark/>
          </w:tcPr>
          <w:p w:rsidR="00BF5A09" w:rsidRPr="00BF5A09" w:rsidRDefault="00BF5A09" w:rsidP="00BF5A09">
            <w:pPr>
              <w:rPr>
                <w:rFonts w:ascii="Sylfaen" w:hAnsi="Sylfaen" w:cs="Arial"/>
                <w:sz w:val="18"/>
                <w:szCs w:val="18"/>
              </w:rPr>
            </w:pPr>
          </w:p>
        </w:tc>
        <w:tc>
          <w:tcPr>
            <w:tcW w:w="767" w:type="dxa"/>
            <w:vMerge/>
            <w:tcBorders>
              <w:top w:val="double" w:sz="6" w:space="0" w:color="auto"/>
              <w:left w:val="single" w:sz="4" w:space="0" w:color="auto"/>
              <w:bottom w:val="single" w:sz="4" w:space="0" w:color="000000"/>
              <w:right w:val="single" w:sz="4" w:space="0" w:color="auto"/>
            </w:tcBorders>
            <w:vAlign w:val="center"/>
            <w:hideMark/>
          </w:tcPr>
          <w:p w:rsidR="00BF5A09" w:rsidRPr="00BF5A09" w:rsidRDefault="00BF5A09" w:rsidP="00BF5A09">
            <w:pPr>
              <w:rPr>
                <w:rFonts w:ascii="Sylfaen" w:hAnsi="Sylfae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BF5A09" w:rsidRPr="00BF5A09" w:rsidRDefault="00BF5A09" w:rsidP="00BF5A09">
            <w:pPr>
              <w:rPr>
                <w:rFonts w:ascii="Sylfaen" w:hAnsi="Sylfaen" w:cs="Arial"/>
                <w:sz w:val="18"/>
                <w:szCs w:val="18"/>
              </w:rPr>
            </w:pPr>
          </w:p>
        </w:tc>
        <w:tc>
          <w:tcPr>
            <w:tcW w:w="920" w:type="dxa"/>
            <w:vMerge/>
            <w:tcBorders>
              <w:top w:val="double" w:sz="6" w:space="0" w:color="auto"/>
              <w:left w:val="double" w:sz="6" w:space="0" w:color="auto"/>
              <w:bottom w:val="nil"/>
              <w:right w:val="double" w:sz="6" w:space="0" w:color="auto"/>
            </w:tcBorders>
            <w:vAlign w:val="center"/>
            <w:hideMark/>
          </w:tcPr>
          <w:p w:rsidR="00BF5A09" w:rsidRPr="00BF5A09" w:rsidRDefault="00BF5A09" w:rsidP="00BF5A09">
            <w:pPr>
              <w:rPr>
                <w:rFonts w:ascii="Sylfaen" w:hAnsi="Sylfaen" w:cs="Arial"/>
                <w:sz w:val="18"/>
                <w:szCs w:val="18"/>
              </w:rPr>
            </w:pPr>
          </w:p>
        </w:tc>
      </w:tr>
      <w:tr w:rsidR="00BF5A09" w:rsidRPr="00BF5A09" w:rsidTr="00BF5A09">
        <w:trPr>
          <w:trHeight w:val="405"/>
        </w:trPr>
        <w:tc>
          <w:tcPr>
            <w:tcW w:w="459" w:type="dxa"/>
            <w:tcBorders>
              <w:top w:val="nil"/>
              <w:left w:val="double" w:sz="6" w:space="0" w:color="auto"/>
              <w:bottom w:val="single" w:sz="4" w:space="0" w:color="auto"/>
              <w:right w:val="single" w:sz="4" w:space="0" w:color="auto"/>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1</w:t>
            </w:r>
          </w:p>
        </w:tc>
        <w:tc>
          <w:tcPr>
            <w:tcW w:w="5640" w:type="dxa"/>
            <w:tcBorders>
              <w:top w:val="nil"/>
              <w:left w:val="single" w:sz="4" w:space="0" w:color="auto"/>
              <w:bottom w:val="single" w:sz="4" w:space="0" w:color="auto"/>
              <w:right w:val="single" w:sz="4" w:space="0" w:color="auto"/>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2</w:t>
            </w:r>
          </w:p>
        </w:tc>
        <w:tc>
          <w:tcPr>
            <w:tcW w:w="1012" w:type="dxa"/>
            <w:tcBorders>
              <w:top w:val="nil"/>
              <w:left w:val="nil"/>
              <w:bottom w:val="single" w:sz="4" w:space="0" w:color="auto"/>
              <w:right w:val="nil"/>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3</w:t>
            </w:r>
          </w:p>
        </w:tc>
        <w:tc>
          <w:tcPr>
            <w:tcW w:w="767" w:type="dxa"/>
            <w:tcBorders>
              <w:top w:val="nil"/>
              <w:left w:val="single" w:sz="4" w:space="0" w:color="auto"/>
              <w:bottom w:val="single" w:sz="4" w:space="0" w:color="auto"/>
              <w:right w:val="single" w:sz="4" w:space="0" w:color="auto"/>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4</w:t>
            </w:r>
          </w:p>
        </w:tc>
        <w:tc>
          <w:tcPr>
            <w:tcW w:w="920" w:type="dxa"/>
            <w:tcBorders>
              <w:top w:val="nil"/>
              <w:left w:val="nil"/>
              <w:bottom w:val="single" w:sz="4" w:space="0" w:color="auto"/>
              <w:right w:val="single" w:sz="4" w:space="0" w:color="auto"/>
            </w:tcBorders>
            <w:shd w:val="clear" w:color="auto" w:fill="auto"/>
            <w:vAlign w:val="center"/>
            <w:hideMark/>
          </w:tcPr>
          <w:p w:rsidR="00BF5A09" w:rsidRPr="00BF5A09" w:rsidRDefault="00BF5A09" w:rsidP="00BF5A09">
            <w:pPr>
              <w:jc w:val="center"/>
              <w:rPr>
                <w:rFonts w:ascii="Arial Armenian" w:hAnsi="Arial Armenian" w:cs="Arial"/>
                <w:sz w:val="20"/>
                <w:szCs w:val="20"/>
              </w:rPr>
            </w:pPr>
            <w:r w:rsidRPr="00BF5A09">
              <w:rPr>
                <w:rFonts w:ascii="Arial Armenian" w:hAnsi="Arial Armenian" w:cs="Arial"/>
                <w:sz w:val="20"/>
                <w:szCs w:val="20"/>
              </w:rPr>
              <w:t>5</w:t>
            </w:r>
          </w:p>
        </w:tc>
        <w:tc>
          <w:tcPr>
            <w:tcW w:w="920" w:type="dxa"/>
            <w:tcBorders>
              <w:top w:val="single" w:sz="4" w:space="0" w:color="auto"/>
              <w:left w:val="nil"/>
              <w:bottom w:val="single" w:sz="4" w:space="0" w:color="auto"/>
              <w:right w:val="double" w:sz="6" w:space="0" w:color="auto"/>
            </w:tcBorders>
            <w:shd w:val="clear" w:color="auto" w:fill="auto"/>
            <w:vAlign w:val="center"/>
            <w:hideMark/>
          </w:tcPr>
          <w:p w:rsidR="00BF5A09" w:rsidRPr="00BF5A09" w:rsidRDefault="00BF5A09" w:rsidP="00BF5A09">
            <w:pPr>
              <w:jc w:val="center"/>
              <w:rPr>
                <w:rFonts w:ascii="Arial Armenian" w:hAnsi="Arial Armenian" w:cs="Arial"/>
                <w:sz w:val="20"/>
                <w:szCs w:val="20"/>
              </w:rPr>
            </w:pPr>
            <w:r w:rsidRPr="00BF5A09">
              <w:rPr>
                <w:rFonts w:ascii="Arial Armenian" w:hAnsi="Arial Armenian" w:cs="Arial"/>
                <w:sz w:val="20"/>
                <w:szCs w:val="20"/>
              </w:rPr>
              <w:t>6</w:t>
            </w:r>
          </w:p>
        </w:tc>
      </w:tr>
      <w:tr w:rsidR="00BF5A09" w:rsidRPr="00BF5A09" w:rsidTr="00BF5A09">
        <w:trPr>
          <w:trHeight w:val="585"/>
        </w:trPr>
        <w:tc>
          <w:tcPr>
            <w:tcW w:w="459" w:type="dxa"/>
            <w:tcBorders>
              <w:top w:val="nil"/>
              <w:left w:val="double" w:sz="6" w:space="0" w:color="auto"/>
              <w:bottom w:val="single" w:sz="4" w:space="0" w:color="auto"/>
              <w:right w:val="single" w:sz="4" w:space="0" w:color="auto"/>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5640" w:type="dxa"/>
            <w:tcBorders>
              <w:top w:val="nil"/>
              <w:left w:val="single" w:sz="4" w:space="0" w:color="auto"/>
              <w:bottom w:val="single" w:sz="4" w:space="0" w:color="auto"/>
              <w:right w:val="single" w:sz="4" w:space="0" w:color="auto"/>
            </w:tcBorders>
            <w:shd w:val="clear" w:color="auto" w:fill="auto"/>
            <w:vAlign w:val="center"/>
            <w:hideMark/>
          </w:tcPr>
          <w:p w:rsidR="00BF5A09" w:rsidRPr="00BF5A09" w:rsidRDefault="00BF5A09" w:rsidP="00BF5A09">
            <w:pPr>
              <w:jc w:val="center"/>
              <w:rPr>
                <w:rFonts w:ascii="Tahoma" w:hAnsi="Tahoma" w:cs="Tahoma"/>
                <w:b/>
                <w:bCs/>
                <w:sz w:val="20"/>
                <w:szCs w:val="20"/>
              </w:rPr>
            </w:pPr>
            <w:r w:rsidRPr="00BF5A09">
              <w:rPr>
                <w:rFonts w:ascii="Tahoma" w:hAnsi="Tahoma" w:cs="Tahoma"/>
                <w:b/>
                <w:bCs/>
                <w:sz w:val="20"/>
                <w:szCs w:val="20"/>
              </w:rPr>
              <w:t xml:space="preserve">ԼՆ 1 - </w:t>
            </w:r>
            <w:r w:rsidRPr="00BF5A09">
              <w:rPr>
                <w:rFonts w:ascii="Tahoma" w:hAnsi="Tahoma" w:cs="Tahoma"/>
                <w:b/>
                <w:bCs/>
                <w:sz w:val="22"/>
                <w:szCs w:val="22"/>
              </w:rPr>
              <w:t>Չափիչ հանգույցի տեխնոլոգիական մաս</w:t>
            </w:r>
          </w:p>
        </w:tc>
        <w:tc>
          <w:tcPr>
            <w:tcW w:w="1012" w:type="dxa"/>
            <w:tcBorders>
              <w:top w:val="nil"/>
              <w:left w:val="nil"/>
              <w:bottom w:val="single" w:sz="4" w:space="0" w:color="auto"/>
              <w:right w:val="nil"/>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767" w:type="dxa"/>
            <w:tcBorders>
              <w:top w:val="nil"/>
              <w:left w:val="single" w:sz="4" w:space="0" w:color="auto"/>
              <w:bottom w:val="single" w:sz="4" w:space="0" w:color="auto"/>
              <w:right w:val="single" w:sz="4" w:space="0" w:color="auto"/>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920" w:type="dxa"/>
            <w:tcBorders>
              <w:top w:val="nil"/>
              <w:left w:val="nil"/>
              <w:bottom w:val="single" w:sz="4" w:space="0" w:color="auto"/>
              <w:right w:val="single" w:sz="4" w:space="0" w:color="auto"/>
            </w:tcBorders>
            <w:shd w:val="clear" w:color="auto" w:fill="auto"/>
            <w:vAlign w:val="center"/>
            <w:hideMark/>
          </w:tcPr>
          <w:p w:rsidR="00BF5A09" w:rsidRPr="00BF5A09" w:rsidRDefault="00BF5A09" w:rsidP="00BF5A09">
            <w:pPr>
              <w:jc w:val="center"/>
              <w:rPr>
                <w:rFonts w:ascii="Arial Armenian" w:hAnsi="Arial Armenian" w:cs="Arial"/>
                <w:sz w:val="20"/>
                <w:szCs w:val="20"/>
              </w:rPr>
            </w:pPr>
            <w:r w:rsidRPr="00BF5A09">
              <w:rPr>
                <w:rFonts w:ascii="Arial Armenian" w:hAnsi="Arial Armenian" w:cs="Arial"/>
                <w:sz w:val="20"/>
                <w:szCs w:val="20"/>
              </w:rPr>
              <w:t> </w:t>
            </w:r>
          </w:p>
        </w:tc>
        <w:tc>
          <w:tcPr>
            <w:tcW w:w="920" w:type="dxa"/>
            <w:tcBorders>
              <w:top w:val="nil"/>
              <w:left w:val="nil"/>
              <w:bottom w:val="single" w:sz="4" w:space="0" w:color="auto"/>
              <w:right w:val="double" w:sz="6" w:space="0" w:color="auto"/>
            </w:tcBorders>
            <w:shd w:val="clear" w:color="auto" w:fill="auto"/>
            <w:vAlign w:val="center"/>
            <w:hideMark/>
          </w:tcPr>
          <w:p w:rsidR="00BF5A09" w:rsidRPr="00BF5A09" w:rsidRDefault="00BF5A09" w:rsidP="00BF5A09">
            <w:pPr>
              <w:jc w:val="center"/>
              <w:rPr>
                <w:rFonts w:ascii="Arial Armenian" w:hAnsi="Arial Armenian" w:cs="Arial"/>
                <w:sz w:val="20"/>
                <w:szCs w:val="20"/>
              </w:rPr>
            </w:pPr>
            <w:r w:rsidRPr="00BF5A09">
              <w:rPr>
                <w:rFonts w:ascii="Arial Armenian" w:hAnsi="Arial Armenian" w:cs="Arial"/>
                <w:sz w:val="20"/>
                <w:szCs w:val="20"/>
              </w:rPr>
              <w:t> </w:t>
            </w: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Arial Unicode" w:hAnsi="Arial Unicode" w:cs="Arial"/>
                <w:sz w:val="18"/>
                <w:szCs w:val="18"/>
              </w:rPr>
            </w:pPr>
            <w:r w:rsidRPr="00BF5A09">
              <w:rPr>
                <w:rFonts w:ascii="Arial Unicode" w:hAnsi="Arial Unicode" w:cs="Arial"/>
                <w:sz w:val="18"/>
                <w:szCs w:val="18"/>
              </w:rPr>
              <w:t>1</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Փոսերի  քանդում IV  կարգի գրունտներում ձեռքով</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6"/>
                <w:szCs w:val="16"/>
              </w:rPr>
            </w:pPr>
            <w:r w:rsidRPr="00BF5A09">
              <w:rPr>
                <w:rFonts w:ascii="Arial Unicode" w:hAnsi="Arial Unicode" w:cs="Arial"/>
                <w:sz w:val="16"/>
                <w:szCs w:val="16"/>
              </w:rPr>
              <w:t>0.009</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Arial Unicode" w:hAnsi="Arial Unicode" w:cs="Arial"/>
                <w:sz w:val="18"/>
                <w:szCs w:val="18"/>
              </w:rPr>
            </w:pPr>
            <w:r w:rsidRPr="00BF5A09">
              <w:rPr>
                <w:rFonts w:ascii="Arial Unicode" w:hAnsi="Arial Unicode" w:cs="Arial"/>
                <w:sz w:val="18"/>
                <w:szCs w:val="18"/>
              </w:rPr>
              <w:t>2</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Փոսերի  քանդում VI  կարգի գրունտներում հարվածահատ մուրճով</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6"/>
                <w:szCs w:val="16"/>
              </w:rPr>
            </w:pPr>
            <w:r w:rsidRPr="00BF5A09">
              <w:rPr>
                <w:rFonts w:ascii="Arial Unicode" w:hAnsi="Arial Unicode" w:cs="Arial"/>
                <w:sz w:val="16"/>
                <w:szCs w:val="16"/>
              </w:rPr>
              <w:t>0.0045</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Arial Unicode" w:hAnsi="Arial Unicode" w:cs="Arial"/>
                <w:sz w:val="18"/>
                <w:szCs w:val="18"/>
              </w:rPr>
            </w:pPr>
            <w:r w:rsidRPr="00BF5A09">
              <w:rPr>
                <w:rFonts w:ascii="Arial Unicode" w:hAnsi="Arial Unicode" w:cs="Arial"/>
                <w:sz w:val="18"/>
                <w:szCs w:val="18"/>
              </w:rPr>
              <w:t>3</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Ավելորդ գրունտի հարթեցում տեղում, ձեռքով</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6"/>
                <w:szCs w:val="16"/>
              </w:rPr>
            </w:pPr>
            <w:r w:rsidRPr="00BF5A09">
              <w:rPr>
                <w:rFonts w:ascii="Arial Unicode" w:hAnsi="Arial Unicode" w:cs="Arial"/>
                <w:sz w:val="16"/>
                <w:szCs w:val="16"/>
              </w:rPr>
              <w:t>0.0135</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4</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Բետոնե հիմքեր  միաձույլ բետոնից  B12.5 (M150)</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1.26</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5</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Հենարանների պատրաստում և տեղադրում պողպատե խողովակներից d=159x4մմ</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տն</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0.206</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6</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Կիսախողովակների պատրաստում և տեղադրում գազախողովակների տակ</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տն</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0.0352</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7</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Մետաղական շինվածքներ  հենարանների հիմքերի համար (թիթեղ)</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100կգ</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Sylfaen" w:hAnsi="Sylfaen" w:cs="Arial"/>
                <w:sz w:val="18"/>
                <w:szCs w:val="18"/>
              </w:rPr>
            </w:pPr>
            <w:r w:rsidRPr="00BF5A09">
              <w:rPr>
                <w:rFonts w:ascii="Sylfaen" w:hAnsi="Sylfaen" w:cs="Arial"/>
                <w:sz w:val="18"/>
                <w:szCs w:val="18"/>
              </w:rPr>
              <w:t>0.189</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Sylfaen" w:hAnsi="Sylfaen" w:cs="Arial"/>
                <w:sz w:val="18"/>
                <w:szCs w:val="18"/>
              </w:rPr>
            </w:pPr>
            <w:r w:rsidRPr="00BF5A09">
              <w:rPr>
                <w:rFonts w:ascii="Sylfaen" w:hAnsi="Sylfaen" w:cs="Arial"/>
                <w:sz w:val="18"/>
                <w:szCs w:val="18"/>
              </w:rPr>
              <w:t>8</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Պարոնիտ</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Sylfaen" w:hAnsi="Sylfaen" w:cs="Arial"/>
                <w:sz w:val="18"/>
                <w:szCs w:val="18"/>
              </w:rPr>
            </w:pPr>
            <w:r w:rsidRPr="00BF5A09">
              <w:rPr>
                <w:rFonts w:ascii="Sylfaen" w:hAnsi="Sylfaen" w:cs="Arial"/>
                <w:sz w:val="18"/>
                <w:szCs w:val="18"/>
              </w:rPr>
              <w:t>կգ</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Sylfaen" w:hAnsi="Sylfaen" w:cs="Arial"/>
                <w:sz w:val="18"/>
                <w:szCs w:val="18"/>
              </w:rPr>
            </w:pPr>
            <w:r w:rsidRPr="00BF5A09">
              <w:rPr>
                <w:rFonts w:ascii="Sylfaen" w:hAnsi="Sylfaen" w:cs="Arial"/>
                <w:sz w:val="18"/>
                <w:szCs w:val="18"/>
              </w:rPr>
              <w:t>3.15</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9</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Պողպատե գազատար խողովակների տեղադրում հենարանների վրա   փորձարկումով       d-219x6մմ (57մ)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տն</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1.797</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10</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Խողովակների արժեքը                       d-219x6մմ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57.00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11</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Պողպատե գազատար խողովակների տեղադրում հենարանների վրա   փորձարկումով     d-21.3x2.8մմ (5մ)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տն</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0.0064</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12</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Խողովակների արժեքը                          d-21.3x2.8մմ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5.00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13</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Հենասյուների և գազատարի մակերևույթների նախաներկում  ГФ -021 2 շերտով</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2</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0.4465</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14</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Հենասյուների և գազատարի յուղաներկում երկու անգամ</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2</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0.4465</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300"/>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15</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Գազատարի փչամաքրում </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կմ</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0.062</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16</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Սողնակային փականի 30с41нж1 տեղադրում (եռակցումով) </w:t>
            </w:r>
            <w:r w:rsidRPr="00BF5A09">
              <w:rPr>
                <w:rFonts w:ascii="Sylfaen" w:hAnsi="Sylfaen" w:cs="Arial"/>
                <w:sz w:val="18"/>
                <w:szCs w:val="18"/>
              </w:rPr>
              <w:br/>
              <w:t xml:space="preserve"> d-200մմ P-1.6ՄՊա </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4.00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17</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Սողնակային փականի 30с15нж տեղադրում (եռակցումով) </w:t>
            </w:r>
            <w:r w:rsidRPr="00BF5A09">
              <w:rPr>
                <w:rFonts w:ascii="Sylfaen" w:hAnsi="Sylfaen" w:cs="Arial"/>
                <w:sz w:val="18"/>
                <w:szCs w:val="18"/>
              </w:rPr>
              <w:br/>
              <w:t xml:space="preserve"> d-300մմ P-4.0 ՄՊա</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18</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Գնդային փականի տեղադրում Р-16 ՄՊա d-15մմ   (եռակցումով)     КШ-15</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19</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Պողպատե ձևավոր մասերի տեղադրում  (արմունկներ, եռաբաշխիկներ)</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տն</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0.2227</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20</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 Խցիկային դիաֆրագմայի տեղադրում </w:t>
            </w:r>
            <w:r w:rsidRPr="00BF5A09">
              <w:rPr>
                <w:rFonts w:ascii="Sylfaen" w:hAnsi="Sylfaen" w:cs="Arial"/>
                <w:sz w:val="18"/>
                <w:szCs w:val="18"/>
              </w:rPr>
              <w:br/>
              <w:t xml:space="preserve">  d-200մմ  P-10 ՄՊա</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21</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Կցաշուրթերի զոդում խցիկային դիաֆրագմային </w:t>
            </w:r>
            <w:r w:rsidRPr="00BF5A09">
              <w:rPr>
                <w:rFonts w:ascii="Sylfaen" w:hAnsi="Sylfaen" w:cs="Arial"/>
                <w:sz w:val="18"/>
                <w:szCs w:val="18"/>
              </w:rPr>
              <w:br/>
              <w:t>d-200մմ</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2.00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22</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Խողովակի d-200մմ  (l - 0.8 մ) ներքին մակերևույթի մաքրում </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555"/>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lastRenderedPageBreak/>
              <w:t>23</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Խողովակի dպ-200մմ միացում գոյություն ունեցող գազատարին  </w:t>
            </w:r>
            <w:r w:rsidRPr="00BF5A09">
              <w:rPr>
                <w:rFonts w:ascii="Sylfaen" w:hAnsi="Sylfaen" w:cs="Arial"/>
                <w:sz w:val="18"/>
                <w:szCs w:val="18"/>
              </w:rPr>
              <w:br/>
              <w:t>dպ-300մմ եռաբաշխիկով</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2.00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24</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Գազատարի զոդակարերի ստուգում ռադիոգրաֆիկական եղանակով</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32</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b/>
                <w:bCs/>
                <w:sz w:val="18"/>
                <w:szCs w:val="18"/>
              </w:rPr>
            </w:pPr>
            <w:r w:rsidRPr="00BF5A09">
              <w:rPr>
                <w:rFonts w:ascii="Tahoma" w:hAnsi="Tahoma" w:cs="Tahoma"/>
                <w:b/>
                <w:bCs/>
                <w:sz w:val="18"/>
                <w:szCs w:val="18"/>
              </w:rPr>
              <w:t> </w:t>
            </w:r>
          </w:p>
        </w:tc>
        <w:tc>
          <w:tcPr>
            <w:tcW w:w="5640" w:type="dxa"/>
            <w:tcBorders>
              <w:top w:val="nil"/>
              <w:left w:val="nil"/>
              <w:bottom w:val="single" w:sz="4" w:space="0" w:color="auto"/>
              <w:right w:val="single" w:sz="4" w:space="0" w:color="auto"/>
            </w:tcBorders>
            <w:shd w:val="clear" w:color="auto" w:fill="auto"/>
            <w:noWrap/>
            <w:hideMark/>
          </w:tcPr>
          <w:p w:rsidR="00BF5A09" w:rsidRPr="00BF5A09" w:rsidRDefault="00BF5A09" w:rsidP="00BF5A09">
            <w:pPr>
              <w:rPr>
                <w:rFonts w:ascii="Tahoma" w:hAnsi="Tahoma" w:cs="Tahoma"/>
                <w:b/>
                <w:bCs/>
                <w:sz w:val="16"/>
                <w:szCs w:val="16"/>
              </w:rPr>
            </w:pPr>
            <w:r w:rsidRPr="00BF5A09">
              <w:rPr>
                <w:rFonts w:ascii="Tahoma" w:hAnsi="Tahoma" w:cs="Tahoma"/>
                <w:b/>
                <w:bCs/>
                <w:sz w:val="16"/>
                <w:szCs w:val="16"/>
              </w:rPr>
              <w:t>ԸՆԴԱՄԵՆԸ</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b/>
                <w:bCs/>
                <w:sz w:val="16"/>
                <w:szCs w:val="16"/>
              </w:rPr>
            </w:pPr>
            <w:r w:rsidRPr="00BF5A09">
              <w:rPr>
                <w:rFonts w:ascii="Tahoma" w:hAnsi="Tahoma" w:cs="Tahoma"/>
                <w:b/>
                <w:bCs/>
                <w:sz w:val="16"/>
                <w:szCs w:val="16"/>
              </w:rPr>
              <w:t> </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b/>
                <w:bCs/>
                <w:sz w:val="16"/>
                <w:szCs w:val="16"/>
              </w:rPr>
            </w:pPr>
            <w:r w:rsidRPr="00BF5A09">
              <w:rPr>
                <w:rFonts w:ascii="Tahoma" w:hAnsi="Tahoma" w:cs="Tahoma"/>
                <w:b/>
                <w:bCs/>
                <w:sz w:val="16"/>
                <w:szCs w:val="16"/>
              </w:rPr>
              <w:t> </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765"/>
        </w:trPr>
        <w:tc>
          <w:tcPr>
            <w:tcW w:w="459" w:type="dxa"/>
            <w:tcBorders>
              <w:top w:val="nil"/>
              <w:left w:val="double" w:sz="6" w:space="0" w:color="auto"/>
              <w:bottom w:val="single" w:sz="4" w:space="0" w:color="auto"/>
              <w:right w:val="single" w:sz="4" w:space="0" w:color="auto"/>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5640" w:type="dxa"/>
            <w:tcBorders>
              <w:top w:val="nil"/>
              <w:left w:val="single" w:sz="4" w:space="0" w:color="auto"/>
              <w:bottom w:val="single" w:sz="4" w:space="0" w:color="auto"/>
              <w:right w:val="single" w:sz="4" w:space="0" w:color="auto"/>
            </w:tcBorders>
            <w:shd w:val="clear" w:color="auto" w:fill="auto"/>
            <w:vAlign w:val="center"/>
            <w:hideMark/>
          </w:tcPr>
          <w:p w:rsidR="00BF5A09" w:rsidRPr="00BF5A09" w:rsidRDefault="00BF5A09" w:rsidP="00BF5A09">
            <w:pPr>
              <w:jc w:val="center"/>
              <w:rPr>
                <w:rFonts w:ascii="Tahoma" w:hAnsi="Tahoma" w:cs="Tahoma"/>
                <w:b/>
                <w:bCs/>
                <w:sz w:val="20"/>
                <w:szCs w:val="20"/>
              </w:rPr>
            </w:pPr>
            <w:r w:rsidRPr="00BF5A09">
              <w:rPr>
                <w:rFonts w:ascii="Tahoma" w:hAnsi="Tahoma" w:cs="Tahoma"/>
                <w:b/>
                <w:bCs/>
                <w:sz w:val="20"/>
                <w:szCs w:val="20"/>
              </w:rPr>
              <w:t xml:space="preserve">ԼՆ2 -      ՀՉՍ </w:t>
            </w:r>
            <w:r w:rsidRPr="00BF5A09">
              <w:rPr>
                <w:rFonts w:ascii="Tahoma" w:hAnsi="Tahoma" w:cs="Tahoma"/>
                <w:b/>
                <w:bCs/>
                <w:sz w:val="22"/>
                <w:szCs w:val="22"/>
              </w:rPr>
              <w:t>և ավտոմատացում</w:t>
            </w:r>
          </w:p>
        </w:tc>
        <w:tc>
          <w:tcPr>
            <w:tcW w:w="1012" w:type="dxa"/>
            <w:tcBorders>
              <w:top w:val="nil"/>
              <w:left w:val="nil"/>
              <w:bottom w:val="single" w:sz="4" w:space="0" w:color="auto"/>
              <w:right w:val="nil"/>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767" w:type="dxa"/>
            <w:tcBorders>
              <w:top w:val="nil"/>
              <w:left w:val="single" w:sz="4" w:space="0" w:color="auto"/>
              <w:bottom w:val="single" w:sz="4" w:space="0" w:color="auto"/>
              <w:right w:val="single" w:sz="4" w:space="0" w:color="auto"/>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525"/>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5472A5" w:rsidP="00BF5A09">
            <w:pPr>
              <w:jc w:val="center"/>
              <w:rPr>
                <w:rFonts w:ascii="Tahoma" w:hAnsi="Tahoma" w:cs="Tahoma"/>
                <w:sz w:val="18"/>
                <w:szCs w:val="18"/>
              </w:rPr>
            </w:pPr>
            <w:r>
              <w:rPr>
                <w:rFonts w:ascii="Tahoma" w:hAnsi="Tahoma" w:cs="Tahoma"/>
                <w:sz w:val="18"/>
                <w:szCs w:val="18"/>
                <w:lang w:val="hy-AM"/>
              </w:rPr>
              <w:t>*</w:t>
            </w:r>
            <w:r w:rsidR="00BF5A09" w:rsidRPr="00BF5A09">
              <w:rPr>
                <w:rFonts w:ascii="Tahoma" w:hAnsi="Tahoma" w:cs="Tahoma"/>
                <w:sz w:val="18"/>
                <w:szCs w:val="18"/>
              </w:rPr>
              <w:t>1</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Խցիկային դիաֆրագմայի </w:t>
            </w:r>
            <w:r w:rsidR="005472A5">
              <w:rPr>
                <w:rFonts w:ascii="Sylfaen" w:hAnsi="Sylfaen" w:cs="Arial"/>
                <w:sz w:val="18"/>
                <w:szCs w:val="18"/>
                <w:lang w:val="hy-AM"/>
              </w:rPr>
              <w:t>տեղափոխման և պահեստավորման ծախսը</w:t>
            </w:r>
            <w:r w:rsidR="005472A5">
              <w:rPr>
                <w:rFonts w:ascii="Sylfaen" w:hAnsi="Sylfaen" w:cs="Arial"/>
                <w:sz w:val="18"/>
                <w:szCs w:val="18"/>
              </w:rPr>
              <w:t xml:space="preserve"> ДКС 200  </w:t>
            </w:r>
            <w:r w:rsidRPr="00BF5A09">
              <w:rPr>
                <w:rFonts w:ascii="Sylfaen" w:hAnsi="Sylfaen" w:cs="Arial"/>
                <w:sz w:val="18"/>
                <w:szCs w:val="18"/>
              </w:rPr>
              <w:t>Дպ200մմ   Р10ՄՊա</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w:t>
            </w:r>
          </w:p>
        </w:tc>
        <w:tc>
          <w:tcPr>
            <w:tcW w:w="920"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000000" w:fill="FFFFFF"/>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2</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"АрмФлоу" միկրոպրոցեսորային ծախսաչափային կոմպլեքսի տեղակայում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կ-տ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w:t>
            </w:r>
          </w:p>
        </w:tc>
        <w:tc>
          <w:tcPr>
            <w:tcW w:w="920"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000000" w:fill="FFFFFF"/>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5472A5" w:rsidP="00BF5A09">
            <w:pPr>
              <w:jc w:val="center"/>
              <w:rPr>
                <w:rFonts w:ascii="Tahoma" w:hAnsi="Tahoma" w:cs="Tahoma"/>
                <w:sz w:val="18"/>
                <w:szCs w:val="18"/>
              </w:rPr>
            </w:pPr>
            <w:r>
              <w:rPr>
                <w:rFonts w:ascii="Tahoma" w:hAnsi="Tahoma" w:cs="Tahoma"/>
                <w:sz w:val="18"/>
                <w:szCs w:val="18"/>
                <w:lang w:val="hy-AM"/>
              </w:rPr>
              <w:t>*</w:t>
            </w:r>
            <w:r w:rsidR="00BF5A09" w:rsidRPr="00BF5A09">
              <w:rPr>
                <w:rFonts w:ascii="Tahoma" w:hAnsi="Tahoma" w:cs="Tahoma"/>
                <w:sz w:val="18"/>
                <w:szCs w:val="18"/>
              </w:rPr>
              <w:t>3</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  "АрмФлоу" կոմպլեքսի  </w:t>
            </w:r>
            <w:r w:rsidR="005472A5">
              <w:rPr>
                <w:rFonts w:ascii="Sylfaen" w:hAnsi="Sylfaen" w:cs="Arial"/>
                <w:sz w:val="18"/>
                <w:szCs w:val="18"/>
                <w:lang w:val="hy-AM"/>
              </w:rPr>
              <w:t>տեղափոխման և պահեստավորման ծախսը</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w:t>
            </w:r>
          </w:p>
        </w:tc>
        <w:tc>
          <w:tcPr>
            <w:tcW w:w="920"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000000" w:fill="FFFFFF"/>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4</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Մանոմետր,ճնշման  չափման  վերին  սանդղակը 4կգ/սմ2 շառավղային շտուցերով,ճշտության դասը  1</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w:t>
            </w:r>
          </w:p>
        </w:tc>
        <w:tc>
          <w:tcPr>
            <w:tcW w:w="920"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000000" w:fill="FFFFFF"/>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5</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Տեխնիկական ջերմաչափ ուղիղ պատյանի մեջ , չափման սահմաները -35÷+50˚ ստորին հատվածի երկարությունը 163մմ П-2</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w:t>
            </w:r>
          </w:p>
        </w:tc>
        <w:tc>
          <w:tcPr>
            <w:tcW w:w="920"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000000" w:fill="FFFFFF"/>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6</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Նույնը առանց պատյանի</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w:t>
            </w:r>
          </w:p>
        </w:tc>
        <w:tc>
          <w:tcPr>
            <w:tcW w:w="920"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000000" w:fill="FFFFFF"/>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7</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Էլեկտրամեկուսիչ միջադիրի տեղադրում (կապրալոնից)</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2.00</w:t>
            </w:r>
          </w:p>
        </w:tc>
        <w:tc>
          <w:tcPr>
            <w:tcW w:w="920"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000000" w:fill="FFFFFF"/>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8</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Չափիչ կայանի տեղադրում  "АрмФлоу - ԳՀ"</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w:t>
            </w:r>
          </w:p>
        </w:tc>
        <w:tc>
          <w:tcPr>
            <w:tcW w:w="920"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000000" w:fill="FFFFFF"/>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5472A5" w:rsidP="00BF5A09">
            <w:pPr>
              <w:jc w:val="center"/>
              <w:rPr>
                <w:rFonts w:ascii="Tahoma" w:hAnsi="Tahoma" w:cs="Tahoma"/>
                <w:sz w:val="18"/>
                <w:szCs w:val="18"/>
              </w:rPr>
            </w:pPr>
            <w:r>
              <w:rPr>
                <w:rFonts w:ascii="Tahoma" w:hAnsi="Tahoma" w:cs="Tahoma"/>
                <w:sz w:val="18"/>
                <w:szCs w:val="18"/>
                <w:lang w:val="hy-AM"/>
              </w:rPr>
              <w:t>*</w:t>
            </w:r>
            <w:r w:rsidR="00BF5A09" w:rsidRPr="00BF5A09">
              <w:rPr>
                <w:rFonts w:ascii="Tahoma" w:hAnsi="Tahoma" w:cs="Tahoma"/>
                <w:sz w:val="18"/>
                <w:szCs w:val="18"/>
              </w:rPr>
              <w:t>9</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5472A5">
            <w:pPr>
              <w:rPr>
                <w:rFonts w:ascii="Sylfaen" w:hAnsi="Sylfaen" w:cs="Arial"/>
                <w:sz w:val="18"/>
                <w:szCs w:val="18"/>
              </w:rPr>
            </w:pPr>
            <w:r w:rsidRPr="00BF5A09">
              <w:rPr>
                <w:rFonts w:ascii="Sylfaen" w:hAnsi="Sylfaen" w:cs="Arial"/>
                <w:sz w:val="18"/>
                <w:szCs w:val="18"/>
              </w:rPr>
              <w:t xml:space="preserve">Չափիչ կայանի </w:t>
            </w:r>
            <w:r w:rsidR="005472A5">
              <w:rPr>
                <w:rFonts w:ascii="Sylfaen" w:hAnsi="Sylfaen" w:cs="Arial"/>
                <w:sz w:val="18"/>
                <w:szCs w:val="18"/>
                <w:lang w:val="hy-AM"/>
              </w:rPr>
              <w:t>տեղափոխման և պահեստավորման ծախսը</w:t>
            </w:r>
            <w:r w:rsidRPr="00BF5A09">
              <w:rPr>
                <w:rFonts w:ascii="Sylfaen" w:hAnsi="Sylfaen" w:cs="Arial"/>
                <w:sz w:val="18"/>
                <w:szCs w:val="18"/>
              </w:rPr>
              <w:t xml:space="preserve"> "АрмФлоу - ԳՀ"</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w:t>
            </w:r>
          </w:p>
        </w:tc>
        <w:tc>
          <w:tcPr>
            <w:tcW w:w="920"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000000" w:fill="FFFFFF"/>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525"/>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10</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Հսկիչ  պղնձե մալուխի մշակում  ջիլերով 1.5մմ2 կտրվածքով,ջիլերի քանակը մինչև 7 հատ</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2.00</w:t>
            </w:r>
          </w:p>
        </w:tc>
        <w:tc>
          <w:tcPr>
            <w:tcW w:w="920"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000000" w:fill="FFFFFF"/>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11</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Պողպատե պաշտպանիչ խողովակի d-21.3х2.8մմ տեղադրում  մետաղական կոնստրուկցիաներով</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6.00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12</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Հաղորդալարերի КВВГЭ-4 x1.5 մմ2  անցկացում խողովակով </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6.00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555"/>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13</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Մետաղական իմպուլսային խողովակների տեղադրում  մետաղական կոնստրուկցիաներին  d- 14х2մմ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9.00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14</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Իմպուլսային խողովակների փչամաքրում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9.00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15</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Ուղիղ բոբիշկա  БМ20</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2.00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16</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Շտուցեր М20</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17</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Խողովակային ներանցք (իմպուլսային խողովակների համար) </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18</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Մալուխային էլեկտրական ներանցք ջիլերի քանակով մինչև 10 հատ </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19</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խողովակաշարի բաց անցկացում պատերի միջով, խողովակների քանակով մինչև 10 հատ </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20</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Գնդային փականի տեղադրում d-15մմ  P-16 ՄՊա</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4.00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21</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Անցումային եռաբաշխիկային միացում СТЗ-14У-1</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22</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Հորիզոնական հողանցում ժապավենային պողպատից  5х40մմ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23</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Ուղղահայաց հողանցում ցինկապատ խողովակներից  d-20մմ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4.00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24</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Ուղղահայաց հողանցում ցինկապատ թիթեղից  0.8х500х500մմ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4.00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nil"/>
            </w:tcBorders>
            <w:shd w:val="clear" w:color="000000" w:fill="FFFFFF"/>
            <w:noWrap/>
            <w:hideMark/>
          </w:tcPr>
          <w:p w:rsidR="00BF5A09" w:rsidRPr="00BF5A09" w:rsidRDefault="00BF5A09" w:rsidP="00BF5A09">
            <w:pPr>
              <w:jc w:val="center"/>
              <w:rPr>
                <w:rFonts w:ascii="Tahoma" w:hAnsi="Tahoma" w:cs="Tahoma"/>
                <w:b/>
                <w:bCs/>
                <w:sz w:val="18"/>
                <w:szCs w:val="18"/>
              </w:rPr>
            </w:pPr>
            <w:r w:rsidRPr="00BF5A09">
              <w:rPr>
                <w:rFonts w:ascii="Tahoma" w:hAnsi="Tahoma" w:cs="Tahoma"/>
                <w:b/>
                <w:bCs/>
                <w:sz w:val="18"/>
                <w:szCs w:val="18"/>
              </w:rPr>
              <w:t> </w:t>
            </w:r>
          </w:p>
        </w:tc>
        <w:tc>
          <w:tcPr>
            <w:tcW w:w="5640" w:type="dxa"/>
            <w:tcBorders>
              <w:top w:val="nil"/>
              <w:left w:val="nil"/>
              <w:bottom w:val="single" w:sz="4" w:space="0" w:color="auto"/>
              <w:right w:val="single" w:sz="4" w:space="0" w:color="auto"/>
            </w:tcBorders>
            <w:shd w:val="clear" w:color="000000" w:fill="FFFFFF"/>
            <w:noWrap/>
            <w:hideMark/>
          </w:tcPr>
          <w:p w:rsidR="00BF5A09" w:rsidRPr="00BF5A09" w:rsidRDefault="00BF5A09" w:rsidP="00BF5A09">
            <w:pPr>
              <w:rPr>
                <w:rFonts w:ascii="Tahoma" w:hAnsi="Tahoma" w:cs="Tahoma"/>
                <w:b/>
                <w:bCs/>
                <w:sz w:val="16"/>
                <w:szCs w:val="16"/>
              </w:rPr>
            </w:pPr>
            <w:r w:rsidRPr="00BF5A09">
              <w:rPr>
                <w:rFonts w:ascii="Tahoma" w:hAnsi="Tahoma" w:cs="Tahoma"/>
                <w:b/>
                <w:bCs/>
                <w:sz w:val="16"/>
                <w:szCs w:val="16"/>
              </w:rPr>
              <w:t>ԸՆԴԱՄԵՆԸ</w:t>
            </w:r>
          </w:p>
        </w:tc>
        <w:tc>
          <w:tcPr>
            <w:tcW w:w="1012" w:type="dxa"/>
            <w:tcBorders>
              <w:top w:val="nil"/>
              <w:left w:val="nil"/>
              <w:bottom w:val="single" w:sz="4" w:space="0" w:color="auto"/>
              <w:right w:val="nil"/>
            </w:tcBorders>
            <w:shd w:val="clear" w:color="000000" w:fill="FFFFFF"/>
            <w:noWrap/>
            <w:vAlign w:val="center"/>
            <w:hideMark/>
          </w:tcPr>
          <w:p w:rsidR="00BF5A09" w:rsidRPr="00BF5A09" w:rsidRDefault="00BF5A09" w:rsidP="00BF5A09">
            <w:pPr>
              <w:jc w:val="center"/>
              <w:rPr>
                <w:rFonts w:ascii="Tahoma" w:hAnsi="Tahoma" w:cs="Tahoma"/>
                <w:b/>
                <w:bCs/>
                <w:sz w:val="16"/>
                <w:szCs w:val="16"/>
              </w:rPr>
            </w:pPr>
            <w:r w:rsidRPr="00BF5A09">
              <w:rPr>
                <w:rFonts w:ascii="Tahoma" w:hAnsi="Tahoma" w:cs="Tahoma"/>
                <w:b/>
                <w:bCs/>
                <w:sz w:val="16"/>
                <w:szCs w:val="16"/>
              </w:rPr>
              <w:t> </w:t>
            </w:r>
          </w:p>
        </w:tc>
        <w:tc>
          <w:tcPr>
            <w:tcW w:w="767" w:type="dxa"/>
            <w:tcBorders>
              <w:top w:val="nil"/>
              <w:left w:val="single" w:sz="4" w:space="0" w:color="auto"/>
              <w:bottom w:val="single" w:sz="4" w:space="0" w:color="auto"/>
              <w:right w:val="nil"/>
            </w:tcBorders>
            <w:shd w:val="clear" w:color="000000" w:fill="FFFFFF"/>
            <w:noWrap/>
            <w:vAlign w:val="center"/>
            <w:hideMark/>
          </w:tcPr>
          <w:p w:rsidR="00BF5A09" w:rsidRPr="00BF5A09" w:rsidRDefault="00BF5A09" w:rsidP="00BF5A09">
            <w:pPr>
              <w:jc w:val="center"/>
              <w:rPr>
                <w:rFonts w:ascii="Tahoma" w:hAnsi="Tahoma" w:cs="Tahoma"/>
                <w:b/>
                <w:bCs/>
                <w:sz w:val="16"/>
                <w:szCs w:val="16"/>
              </w:rPr>
            </w:pPr>
            <w:r w:rsidRPr="00BF5A09">
              <w:rPr>
                <w:rFonts w:ascii="Tahoma" w:hAnsi="Tahoma" w:cs="Tahoma"/>
                <w:b/>
                <w:bCs/>
                <w:sz w:val="16"/>
                <w:szCs w:val="16"/>
              </w:rPr>
              <w:t> </w:t>
            </w:r>
          </w:p>
        </w:tc>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660"/>
        </w:trPr>
        <w:tc>
          <w:tcPr>
            <w:tcW w:w="459" w:type="dxa"/>
            <w:tcBorders>
              <w:top w:val="nil"/>
              <w:left w:val="double" w:sz="6" w:space="0" w:color="auto"/>
              <w:bottom w:val="single" w:sz="4" w:space="0" w:color="auto"/>
              <w:right w:val="single" w:sz="4" w:space="0" w:color="auto"/>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5640" w:type="dxa"/>
            <w:tcBorders>
              <w:top w:val="nil"/>
              <w:left w:val="single" w:sz="4" w:space="0" w:color="auto"/>
              <w:bottom w:val="single" w:sz="4" w:space="0" w:color="auto"/>
              <w:right w:val="single" w:sz="4" w:space="0" w:color="auto"/>
            </w:tcBorders>
            <w:shd w:val="clear" w:color="auto" w:fill="auto"/>
            <w:vAlign w:val="center"/>
            <w:hideMark/>
          </w:tcPr>
          <w:p w:rsidR="00BF5A09" w:rsidRPr="00BF5A09" w:rsidRDefault="00BF5A09" w:rsidP="00BF5A09">
            <w:pPr>
              <w:jc w:val="center"/>
              <w:rPr>
                <w:rFonts w:ascii="Tahoma" w:hAnsi="Tahoma" w:cs="Tahoma"/>
                <w:b/>
                <w:bCs/>
                <w:sz w:val="20"/>
                <w:szCs w:val="20"/>
              </w:rPr>
            </w:pPr>
            <w:r w:rsidRPr="00BF5A09">
              <w:rPr>
                <w:rFonts w:ascii="Tahoma" w:hAnsi="Tahoma" w:cs="Tahoma"/>
                <w:b/>
                <w:bCs/>
                <w:sz w:val="20"/>
                <w:szCs w:val="20"/>
              </w:rPr>
              <w:t>ԼՆ 3 -</w:t>
            </w:r>
            <w:r w:rsidRPr="00BF5A09">
              <w:rPr>
                <w:rFonts w:ascii="Tahoma" w:hAnsi="Tahoma" w:cs="Tahoma"/>
                <w:b/>
                <w:bCs/>
                <w:sz w:val="22"/>
                <w:szCs w:val="22"/>
              </w:rPr>
              <w:t>Հողանցում</w:t>
            </w:r>
            <w:r w:rsidRPr="00BF5A09">
              <w:rPr>
                <w:rFonts w:ascii="Tahoma" w:hAnsi="Tahoma" w:cs="Tahoma"/>
                <w:b/>
                <w:bCs/>
                <w:sz w:val="20"/>
                <w:szCs w:val="20"/>
              </w:rPr>
              <w:t xml:space="preserve"> </w:t>
            </w:r>
          </w:p>
        </w:tc>
        <w:tc>
          <w:tcPr>
            <w:tcW w:w="1012" w:type="dxa"/>
            <w:tcBorders>
              <w:top w:val="nil"/>
              <w:left w:val="nil"/>
              <w:bottom w:val="single" w:sz="4" w:space="0" w:color="auto"/>
              <w:right w:val="nil"/>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767" w:type="dxa"/>
            <w:tcBorders>
              <w:top w:val="nil"/>
              <w:left w:val="single" w:sz="4" w:space="0" w:color="auto"/>
              <w:bottom w:val="single" w:sz="4" w:space="0" w:color="auto"/>
              <w:right w:val="single" w:sz="4" w:space="0" w:color="auto"/>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nil"/>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r w:rsidRPr="00BF5A09">
              <w:rPr>
                <w:rFonts w:ascii="Arial" w:hAnsi="Arial" w:cs="Arial"/>
                <w:sz w:val="18"/>
                <w:szCs w:val="18"/>
              </w:rPr>
              <w:t> </w:t>
            </w:r>
          </w:p>
        </w:tc>
        <w:tc>
          <w:tcPr>
            <w:tcW w:w="7419" w:type="dxa"/>
            <w:gridSpan w:val="3"/>
            <w:tcBorders>
              <w:top w:val="nil"/>
              <w:left w:val="single" w:sz="4" w:space="0" w:color="auto"/>
              <w:bottom w:val="single" w:sz="4" w:space="0" w:color="auto"/>
              <w:right w:val="nil"/>
            </w:tcBorders>
            <w:shd w:val="clear" w:color="auto" w:fill="auto"/>
            <w:vAlign w:val="center"/>
            <w:hideMark/>
          </w:tcPr>
          <w:p w:rsidR="00BF5A09" w:rsidRPr="00BF5A09" w:rsidRDefault="00BF5A09" w:rsidP="00BF5A09">
            <w:pPr>
              <w:jc w:val="center"/>
              <w:rPr>
                <w:rFonts w:ascii="Arial Unicode" w:hAnsi="Arial Unicode" w:cs="Arial"/>
                <w:b/>
                <w:bCs/>
                <w:sz w:val="18"/>
                <w:szCs w:val="18"/>
              </w:rPr>
            </w:pPr>
            <w:r w:rsidRPr="00BF5A09">
              <w:rPr>
                <w:rFonts w:ascii="Arial Unicode" w:hAnsi="Arial Unicode" w:cs="Arial"/>
                <w:b/>
                <w:bCs/>
                <w:sz w:val="18"/>
                <w:szCs w:val="18"/>
              </w:rPr>
              <w:t xml:space="preserve">Չափիչ կայանի հողանցում </w:t>
            </w:r>
          </w:p>
        </w:tc>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lastRenderedPageBreak/>
              <w:t>1</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Ուղղահայաց հողանցում անկյունավոր պողպատից 50х50х5մմ  </w:t>
            </w:r>
            <w:r w:rsidRPr="00BF5A09">
              <w:rPr>
                <w:rFonts w:ascii="Sylfaen" w:hAnsi="Sylfaen" w:cs="Arial"/>
                <w:sz w:val="18"/>
                <w:szCs w:val="18"/>
              </w:rPr>
              <w:br/>
              <w:t>L= 2.5մ</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4</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2</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Հորիզոնական հողանցում ժապավենային պողպատից  40x4մմ</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16.00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Arial Unicode" w:hAnsi="Arial Unicode" w:cs="Arial"/>
                <w:sz w:val="18"/>
                <w:szCs w:val="18"/>
              </w:rPr>
            </w:pPr>
            <w:r w:rsidRPr="00BF5A09">
              <w:rPr>
                <w:rFonts w:ascii="Arial Unicode" w:hAnsi="Arial Unicode" w:cs="Arial"/>
                <w:sz w:val="18"/>
                <w:szCs w:val="18"/>
              </w:rPr>
              <w:t>3</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IV  կարգի գրունտի մշակում խրամուղում ձեռքով </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6"/>
                <w:szCs w:val="16"/>
              </w:rPr>
            </w:pPr>
            <w:r w:rsidRPr="00BF5A09">
              <w:rPr>
                <w:rFonts w:ascii="Arial Unicode" w:hAnsi="Arial Unicode" w:cs="Arial"/>
                <w:sz w:val="16"/>
                <w:szCs w:val="16"/>
              </w:rPr>
              <w:t>0.053</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4</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Գրունտի ետլիցք ձեռքով  </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0.053</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5</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Պոլիեթիլենե խողովակի տեղադրում  dպ-32մմ   ПЭ100SDR11</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Sylfaen" w:hAnsi="Sylfaen" w:cs="Arial"/>
                <w:sz w:val="18"/>
                <w:szCs w:val="18"/>
              </w:rPr>
            </w:pPr>
            <w:r w:rsidRPr="00BF5A09">
              <w:rPr>
                <w:rFonts w:ascii="Sylfaen" w:hAnsi="Sylfaen" w:cs="Arial"/>
                <w:sz w:val="18"/>
                <w:szCs w:val="18"/>
              </w:rPr>
              <w:t>3.0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6</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Պղնձե հաղորդալարի անցկացում խողովակով   ПВ1 կտրվածքով       4 մմ2 </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Sylfaen" w:hAnsi="Sylfaen" w:cs="Arial"/>
                <w:sz w:val="18"/>
                <w:szCs w:val="18"/>
              </w:rPr>
            </w:pPr>
            <w:r w:rsidRPr="00BF5A09">
              <w:rPr>
                <w:rFonts w:ascii="Sylfaen" w:hAnsi="Sylfaen" w:cs="Arial"/>
                <w:sz w:val="18"/>
                <w:szCs w:val="18"/>
              </w:rPr>
              <w:t>5.0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nil"/>
            </w:tcBorders>
            <w:shd w:val="clear" w:color="auto" w:fill="auto"/>
            <w:noWrap/>
            <w:hideMark/>
          </w:tcPr>
          <w:p w:rsidR="00BF5A09" w:rsidRPr="00BF5A09" w:rsidRDefault="00BF5A09" w:rsidP="00BF5A09">
            <w:pPr>
              <w:jc w:val="center"/>
              <w:rPr>
                <w:rFonts w:ascii="Tahoma" w:hAnsi="Tahoma" w:cs="Tahoma"/>
                <w:b/>
                <w:bCs/>
                <w:sz w:val="18"/>
                <w:szCs w:val="18"/>
              </w:rPr>
            </w:pPr>
            <w:r w:rsidRPr="00BF5A09">
              <w:rPr>
                <w:rFonts w:ascii="Tahoma" w:hAnsi="Tahoma" w:cs="Tahoma"/>
                <w:b/>
                <w:bCs/>
                <w:sz w:val="18"/>
                <w:szCs w:val="18"/>
              </w:rPr>
              <w:t> </w:t>
            </w:r>
          </w:p>
        </w:tc>
        <w:tc>
          <w:tcPr>
            <w:tcW w:w="5640" w:type="dxa"/>
            <w:tcBorders>
              <w:top w:val="nil"/>
              <w:left w:val="single" w:sz="4" w:space="0" w:color="auto"/>
              <w:bottom w:val="single" w:sz="4" w:space="0" w:color="auto"/>
              <w:right w:val="single" w:sz="4" w:space="0" w:color="auto"/>
            </w:tcBorders>
            <w:shd w:val="clear" w:color="auto" w:fill="auto"/>
            <w:noWrap/>
            <w:hideMark/>
          </w:tcPr>
          <w:p w:rsidR="00BF5A09" w:rsidRPr="00BF5A09" w:rsidRDefault="00BF5A09" w:rsidP="00BF5A09">
            <w:pPr>
              <w:rPr>
                <w:rFonts w:ascii="Tahoma" w:hAnsi="Tahoma" w:cs="Tahoma"/>
                <w:b/>
                <w:bCs/>
                <w:sz w:val="16"/>
                <w:szCs w:val="16"/>
              </w:rPr>
            </w:pPr>
            <w:r w:rsidRPr="00BF5A09">
              <w:rPr>
                <w:rFonts w:ascii="Tahoma" w:hAnsi="Tahoma" w:cs="Tahoma"/>
                <w:b/>
                <w:bCs/>
                <w:sz w:val="16"/>
                <w:szCs w:val="16"/>
              </w:rPr>
              <w:t>ԸՆԴԱՄԵՆԸ</w:t>
            </w:r>
          </w:p>
        </w:tc>
        <w:tc>
          <w:tcPr>
            <w:tcW w:w="1012" w:type="dxa"/>
            <w:tcBorders>
              <w:top w:val="nil"/>
              <w:left w:val="nil"/>
              <w:bottom w:val="single" w:sz="4" w:space="0" w:color="auto"/>
              <w:right w:val="nil"/>
            </w:tcBorders>
            <w:shd w:val="clear" w:color="auto" w:fill="auto"/>
            <w:noWrap/>
            <w:vAlign w:val="center"/>
            <w:hideMark/>
          </w:tcPr>
          <w:p w:rsidR="00BF5A09" w:rsidRPr="00BF5A09" w:rsidRDefault="00BF5A09" w:rsidP="00BF5A09">
            <w:pPr>
              <w:jc w:val="center"/>
              <w:rPr>
                <w:rFonts w:ascii="Tahoma" w:hAnsi="Tahoma" w:cs="Tahoma"/>
                <w:b/>
                <w:bCs/>
                <w:sz w:val="16"/>
                <w:szCs w:val="16"/>
              </w:rPr>
            </w:pPr>
            <w:r w:rsidRPr="00BF5A09">
              <w:rPr>
                <w:rFonts w:ascii="Tahoma" w:hAnsi="Tahoma" w:cs="Tahoma"/>
                <w:b/>
                <w:bCs/>
                <w:sz w:val="16"/>
                <w:szCs w:val="16"/>
              </w:rPr>
              <w:t> </w:t>
            </w:r>
          </w:p>
        </w:tc>
        <w:tc>
          <w:tcPr>
            <w:tcW w:w="767" w:type="dxa"/>
            <w:tcBorders>
              <w:top w:val="nil"/>
              <w:left w:val="single" w:sz="4" w:space="0" w:color="auto"/>
              <w:bottom w:val="single" w:sz="4" w:space="0" w:color="auto"/>
              <w:right w:val="nil"/>
            </w:tcBorders>
            <w:shd w:val="clear" w:color="auto" w:fill="auto"/>
            <w:noWrap/>
            <w:vAlign w:val="center"/>
            <w:hideMark/>
          </w:tcPr>
          <w:p w:rsidR="00BF5A09" w:rsidRPr="00BF5A09" w:rsidRDefault="00BF5A09" w:rsidP="00BF5A09">
            <w:pPr>
              <w:jc w:val="center"/>
              <w:rPr>
                <w:rFonts w:ascii="Tahoma" w:hAnsi="Tahoma" w:cs="Tahoma"/>
                <w:b/>
                <w:bCs/>
                <w:sz w:val="16"/>
                <w:szCs w:val="16"/>
              </w:rPr>
            </w:pPr>
            <w:r w:rsidRPr="00BF5A09">
              <w:rPr>
                <w:rFonts w:ascii="Tahoma" w:hAnsi="Tahoma" w:cs="Tahoma"/>
                <w:b/>
                <w:bCs/>
                <w:sz w:val="16"/>
                <w:szCs w:val="16"/>
              </w:rPr>
              <w:t> </w:t>
            </w:r>
          </w:p>
        </w:tc>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765"/>
        </w:trPr>
        <w:tc>
          <w:tcPr>
            <w:tcW w:w="459" w:type="dxa"/>
            <w:tcBorders>
              <w:top w:val="nil"/>
              <w:left w:val="double" w:sz="6" w:space="0" w:color="auto"/>
              <w:bottom w:val="single" w:sz="4" w:space="0" w:color="auto"/>
              <w:right w:val="single" w:sz="4" w:space="0" w:color="auto"/>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5640" w:type="dxa"/>
            <w:tcBorders>
              <w:top w:val="nil"/>
              <w:left w:val="single" w:sz="4" w:space="0" w:color="auto"/>
              <w:bottom w:val="single" w:sz="4" w:space="0" w:color="auto"/>
              <w:right w:val="single" w:sz="4" w:space="0" w:color="auto"/>
            </w:tcBorders>
            <w:shd w:val="clear" w:color="auto" w:fill="auto"/>
            <w:vAlign w:val="center"/>
            <w:hideMark/>
          </w:tcPr>
          <w:p w:rsidR="00BF5A09" w:rsidRPr="00BF5A09" w:rsidRDefault="00BF5A09" w:rsidP="00BF5A09">
            <w:pPr>
              <w:jc w:val="center"/>
              <w:rPr>
                <w:rFonts w:ascii="Tahoma" w:hAnsi="Tahoma" w:cs="Tahoma"/>
                <w:b/>
                <w:bCs/>
                <w:sz w:val="20"/>
                <w:szCs w:val="20"/>
              </w:rPr>
            </w:pPr>
            <w:r w:rsidRPr="00BF5A09">
              <w:rPr>
                <w:rFonts w:ascii="Tahoma" w:hAnsi="Tahoma" w:cs="Tahoma"/>
                <w:b/>
                <w:bCs/>
                <w:sz w:val="20"/>
                <w:szCs w:val="20"/>
              </w:rPr>
              <w:t>ԼՆ 4 -</w:t>
            </w:r>
            <w:r w:rsidRPr="00BF5A09">
              <w:rPr>
                <w:rFonts w:ascii="Tahoma" w:hAnsi="Tahoma" w:cs="Tahoma"/>
                <w:b/>
                <w:bCs/>
                <w:sz w:val="22"/>
                <w:szCs w:val="22"/>
              </w:rPr>
              <w:t xml:space="preserve">  Կայծակապաշտպանություն </w:t>
            </w:r>
          </w:p>
        </w:tc>
        <w:tc>
          <w:tcPr>
            <w:tcW w:w="1012" w:type="dxa"/>
            <w:tcBorders>
              <w:top w:val="nil"/>
              <w:left w:val="nil"/>
              <w:bottom w:val="single" w:sz="4" w:space="0" w:color="auto"/>
              <w:right w:val="nil"/>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767" w:type="dxa"/>
            <w:tcBorders>
              <w:top w:val="nil"/>
              <w:left w:val="single" w:sz="4" w:space="0" w:color="auto"/>
              <w:bottom w:val="single" w:sz="4" w:space="0" w:color="auto"/>
              <w:right w:val="single" w:sz="4" w:space="0" w:color="auto"/>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5"/>
        </w:trPr>
        <w:tc>
          <w:tcPr>
            <w:tcW w:w="459" w:type="dxa"/>
            <w:tcBorders>
              <w:top w:val="nil"/>
              <w:left w:val="double" w:sz="6" w:space="0" w:color="auto"/>
              <w:bottom w:val="nil"/>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 </w:t>
            </w:r>
          </w:p>
        </w:tc>
        <w:tc>
          <w:tcPr>
            <w:tcW w:w="5640" w:type="dxa"/>
            <w:tcBorders>
              <w:top w:val="nil"/>
              <w:left w:val="single" w:sz="4" w:space="0" w:color="auto"/>
              <w:bottom w:val="single" w:sz="4" w:space="0" w:color="auto"/>
              <w:right w:val="single" w:sz="4" w:space="0" w:color="auto"/>
            </w:tcBorders>
            <w:shd w:val="clear" w:color="000000" w:fill="FFFFFF"/>
            <w:hideMark/>
          </w:tcPr>
          <w:p w:rsidR="00BF5A09" w:rsidRPr="00BF5A09" w:rsidRDefault="00BF5A09" w:rsidP="00BF5A09">
            <w:pPr>
              <w:jc w:val="center"/>
              <w:rPr>
                <w:rFonts w:ascii="Tahoma" w:hAnsi="Tahoma" w:cs="Tahoma"/>
                <w:b/>
                <w:bCs/>
                <w:sz w:val="20"/>
                <w:szCs w:val="20"/>
              </w:rPr>
            </w:pPr>
            <w:r w:rsidRPr="00BF5A09">
              <w:rPr>
                <w:rFonts w:ascii="Tahoma" w:hAnsi="Tahoma" w:cs="Tahoma"/>
                <w:b/>
                <w:bCs/>
                <w:sz w:val="20"/>
                <w:szCs w:val="20"/>
              </w:rPr>
              <w:t>Շանթարգել</w:t>
            </w:r>
            <w:r w:rsidRPr="00BF5A09">
              <w:rPr>
                <w:rFonts w:ascii="Tahoma" w:hAnsi="Tahoma" w:cs="Tahoma"/>
                <w:b/>
                <w:bCs/>
                <w:sz w:val="18"/>
                <w:szCs w:val="18"/>
              </w:rPr>
              <w:t xml:space="preserve">  МС-13</w:t>
            </w:r>
          </w:p>
        </w:tc>
        <w:tc>
          <w:tcPr>
            <w:tcW w:w="1012" w:type="dxa"/>
            <w:tcBorders>
              <w:top w:val="nil"/>
              <w:left w:val="nil"/>
              <w:bottom w:val="single" w:sz="4" w:space="0" w:color="auto"/>
              <w:right w:val="nil"/>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 </w:t>
            </w:r>
          </w:p>
        </w:tc>
        <w:tc>
          <w:tcPr>
            <w:tcW w:w="767" w:type="dxa"/>
            <w:tcBorders>
              <w:top w:val="nil"/>
              <w:left w:val="single" w:sz="4" w:space="0" w:color="auto"/>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 </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single" w:sz="4" w:space="0" w:color="auto"/>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IV  կարգի գրունտի մշակում փոսերում ձեռքով </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0.025</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2</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Ավելորդ գրունտի հարթեցում տեղում, ձեռքով</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0.025</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3</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Բետոնե հիմքի  կառուցում  В-22.5 բետոնից </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2.40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4</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Շանթարգելի տեղադրում  </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տն</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0.226</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Sylfaen" w:hAnsi="Sylfaen" w:cs="Arial"/>
                <w:sz w:val="18"/>
                <w:szCs w:val="18"/>
              </w:rPr>
            </w:pPr>
            <w:r w:rsidRPr="00BF5A09">
              <w:rPr>
                <w:rFonts w:ascii="Sylfaen" w:hAnsi="Sylfaen" w:cs="Arial"/>
                <w:sz w:val="18"/>
                <w:szCs w:val="18"/>
              </w:rPr>
              <w:t>5</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Պողպատե խողովակի արժեքը d-159x6մմ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Sylfaen" w:hAnsi="Sylfaen" w:cs="Arial"/>
                <w:sz w:val="18"/>
                <w:szCs w:val="18"/>
              </w:rPr>
            </w:pPr>
            <w:r w:rsidRPr="00BF5A09">
              <w:rPr>
                <w:rFonts w:ascii="Sylfaen" w:hAnsi="Sylfaen" w:cs="Arial"/>
                <w:sz w:val="18"/>
                <w:szCs w:val="18"/>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4.00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Sylfaen" w:hAnsi="Sylfaen" w:cs="Arial"/>
                <w:sz w:val="18"/>
                <w:szCs w:val="18"/>
              </w:rPr>
            </w:pPr>
            <w:r w:rsidRPr="00BF5A09">
              <w:rPr>
                <w:rFonts w:ascii="Sylfaen" w:hAnsi="Sylfaen" w:cs="Arial"/>
                <w:sz w:val="18"/>
                <w:szCs w:val="18"/>
              </w:rPr>
              <w:t>6</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Պողպատե խողովակի արժեքը d-108x6մմ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Sylfaen" w:hAnsi="Sylfaen" w:cs="Arial"/>
                <w:sz w:val="18"/>
                <w:szCs w:val="18"/>
              </w:rPr>
            </w:pPr>
            <w:r w:rsidRPr="00BF5A09">
              <w:rPr>
                <w:rFonts w:ascii="Sylfaen" w:hAnsi="Sylfaen" w:cs="Arial"/>
                <w:sz w:val="18"/>
                <w:szCs w:val="18"/>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4.00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Sylfaen" w:hAnsi="Sylfaen" w:cs="Arial"/>
                <w:sz w:val="18"/>
                <w:szCs w:val="18"/>
              </w:rPr>
            </w:pPr>
            <w:r w:rsidRPr="00BF5A09">
              <w:rPr>
                <w:rFonts w:ascii="Sylfaen" w:hAnsi="Sylfaen" w:cs="Arial"/>
                <w:sz w:val="18"/>
                <w:szCs w:val="18"/>
              </w:rPr>
              <w:t>7</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Պողպատե խողովակի արժեքը d-76x5մմ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Sylfaen" w:hAnsi="Sylfaen" w:cs="Arial"/>
                <w:sz w:val="18"/>
                <w:szCs w:val="18"/>
              </w:rPr>
            </w:pPr>
            <w:r w:rsidRPr="00BF5A09">
              <w:rPr>
                <w:rFonts w:ascii="Sylfaen" w:hAnsi="Sylfaen" w:cs="Arial"/>
                <w:sz w:val="18"/>
                <w:szCs w:val="18"/>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3.50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Sylfaen" w:hAnsi="Sylfaen" w:cs="Arial"/>
                <w:sz w:val="18"/>
                <w:szCs w:val="18"/>
              </w:rPr>
            </w:pPr>
            <w:r w:rsidRPr="00BF5A09">
              <w:rPr>
                <w:rFonts w:ascii="Sylfaen" w:hAnsi="Sylfaen" w:cs="Arial"/>
                <w:sz w:val="18"/>
                <w:szCs w:val="18"/>
              </w:rPr>
              <w:t>8</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Պողպատե խողովակի արժեքը d-57x8մմ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Sylfaen" w:hAnsi="Sylfaen" w:cs="Arial"/>
                <w:sz w:val="18"/>
                <w:szCs w:val="18"/>
              </w:rPr>
            </w:pPr>
            <w:r w:rsidRPr="00BF5A09">
              <w:rPr>
                <w:rFonts w:ascii="Sylfaen" w:hAnsi="Sylfaen" w:cs="Arial"/>
                <w:sz w:val="18"/>
                <w:szCs w:val="18"/>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1.50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Sylfaen" w:hAnsi="Sylfaen" w:cs="Arial"/>
                <w:sz w:val="18"/>
                <w:szCs w:val="18"/>
              </w:rPr>
            </w:pPr>
            <w:r w:rsidRPr="00BF5A09">
              <w:rPr>
                <w:rFonts w:ascii="Sylfaen" w:hAnsi="Sylfaen" w:cs="Arial"/>
                <w:sz w:val="18"/>
                <w:szCs w:val="18"/>
              </w:rPr>
              <w:t>9</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Ժապավենային պողպատի արժեքը 40x4մմ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Sylfaen" w:hAnsi="Sylfaen" w:cs="Arial"/>
                <w:sz w:val="18"/>
                <w:szCs w:val="18"/>
              </w:rPr>
            </w:pPr>
            <w:r w:rsidRPr="00BF5A09">
              <w:rPr>
                <w:rFonts w:ascii="Sylfaen" w:hAnsi="Sylfaen" w:cs="Arial"/>
                <w:sz w:val="18"/>
                <w:szCs w:val="18"/>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6.00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Sylfaen" w:hAnsi="Sylfaen" w:cs="Arial"/>
                <w:sz w:val="18"/>
                <w:szCs w:val="18"/>
              </w:rPr>
            </w:pPr>
            <w:r w:rsidRPr="00BF5A09">
              <w:rPr>
                <w:rFonts w:ascii="Sylfaen" w:hAnsi="Sylfaen" w:cs="Arial"/>
                <w:sz w:val="18"/>
                <w:szCs w:val="18"/>
              </w:rPr>
              <w:t>10</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Պողպատե թիթեղի արժեքը  350x350х12մմ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կգ</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11.50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11</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Մետաղական ձողերի և անկերային հեղյուսների М20х60 տեղադրում </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տն</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0.0118</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 </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jc w:val="center"/>
              <w:rPr>
                <w:rFonts w:ascii="Tahoma" w:hAnsi="Tahoma" w:cs="Tahoma"/>
                <w:b/>
                <w:bCs/>
                <w:sz w:val="20"/>
                <w:szCs w:val="20"/>
              </w:rPr>
            </w:pPr>
            <w:r w:rsidRPr="00BF5A09">
              <w:rPr>
                <w:rFonts w:ascii="Tahoma" w:hAnsi="Tahoma" w:cs="Tahoma"/>
                <w:b/>
                <w:bCs/>
                <w:sz w:val="20"/>
                <w:szCs w:val="20"/>
              </w:rPr>
              <w:t>Հողանցում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 </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IV  կարգի գրունտի մշակում փոսերում ձեռքով </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0.03</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2</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Գրունտի ետլիցք ձեռքով </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0.03</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3</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Ուղղահայաց հողանցում անկյունավոր պողպատից 50х50х5մմ  </w:t>
            </w:r>
            <w:r w:rsidRPr="00BF5A09">
              <w:rPr>
                <w:rFonts w:ascii="Sylfaen" w:hAnsi="Sylfaen" w:cs="Arial"/>
                <w:sz w:val="18"/>
                <w:szCs w:val="18"/>
              </w:rPr>
              <w:br/>
              <w:t>L= 2.5մ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3.00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4</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Հորիզոնական հողանցում ժապավենային պողպատից  40x4մմ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12.00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nil"/>
            </w:tcBorders>
            <w:shd w:val="clear" w:color="000000" w:fill="FFFFFF"/>
            <w:noWrap/>
            <w:hideMark/>
          </w:tcPr>
          <w:p w:rsidR="00BF5A09" w:rsidRPr="00BF5A09" w:rsidRDefault="00BF5A09" w:rsidP="00BF5A09">
            <w:pPr>
              <w:jc w:val="center"/>
              <w:rPr>
                <w:rFonts w:ascii="Tahoma" w:hAnsi="Tahoma" w:cs="Tahoma"/>
                <w:b/>
                <w:bCs/>
                <w:sz w:val="18"/>
                <w:szCs w:val="18"/>
              </w:rPr>
            </w:pPr>
            <w:r w:rsidRPr="00BF5A09">
              <w:rPr>
                <w:rFonts w:ascii="Tahoma" w:hAnsi="Tahoma" w:cs="Tahoma"/>
                <w:b/>
                <w:bCs/>
                <w:sz w:val="18"/>
                <w:szCs w:val="18"/>
              </w:rPr>
              <w:t> </w:t>
            </w:r>
          </w:p>
        </w:tc>
        <w:tc>
          <w:tcPr>
            <w:tcW w:w="5640" w:type="dxa"/>
            <w:tcBorders>
              <w:top w:val="nil"/>
              <w:left w:val="nil"/>
              <w:bottom w:val="single" w:sz="4" w:space="0" w:color="auto"/>
              <w:right w:val="single" w:sz="4" w:space="0" w:color="auto"/>
            </w:tcBorders>
            <w:shd w:val="clear" w:color="000000" w:fill="FFFFFF"/>
            <w:noWrap/>
            <w:hideMark/>
          </w:tcPr>
          <w:p w:rsidR="00BF5A09" w:rsidRPr="00BF5A09" w:rsidRDefault="00BF5A09" w:rsidP="00BF5A09">
            <w:pPr>
              <w:rPr>
                <w:rFonts w:ascii="Tahoma" w:hAnsi="Tahoma" w:cs="Tahoma"/>
                <w:b/>
                <w:bCs/>
                <w:sz w:val="16"/>
                <w:szCs w:val="16"/>
              </w:rPr>
            </w:pPr>
            <w:r w:rsidRPr="00BF5A09">
              <w:rPr>
                <w:rFonts w:ascii="Tahoma" w:hAnsi="Tahoma" w:cs="Tahoma"/>
                <w:b/>
                <w:bCs/>
                <w:sz w:val="16"/>
                <w:szCs w:val="16"/>
              </w:rPr>
              <w:t>ԸՆԴԱՄԵՆԸ</w:t>
            </w:r>
          </w:p>
        </w:tc>
        <w:tc>
          <w:tcPr>
            <w:tcW w:w="1012" w:type="dxa"/>
            <w:tcBorders>
              <w:top w:val="nil"/>
              <w:left w:val="nil"/>
              <w:bottom w:val="single" w:sz="4" w:space="0" w:color="auto"/>
              <w:right w:val="nil"/>
            </w:tcBorders>
            <w:shd w:val="clear" w:color="000000" w:fill="FFFFFF"/>
            <w:noWrap/>
            <w:vAlign w:val="center"/>
            <w:hideMark/>
          </w:tcPr>
          <w:p w:rsidR="00BF5A09" w:rsidRPr="00BF5A09" w:rsidRDefault="00BF5A09" w:rsidP="00BF5A09">
            <w:pPr>
              <w:jc w:val="center"/>
              <w:rPr>
                <w:rFonts w:ascii="Tahoma" w:hAnsi="Tahoma" w:cs="Tahoma"/>
                <w:b/>
                <w:bCs/>
                <w:sz w:val="16"/>
                <w:szCs w:val="16"/>
              </w:rPr>
            </w:pPr>
            <w:r w:rsidRPr="00BF5A09">
              <w:rPr>
                <w:rFonts w:ascii="Tahoma" w:hAnsi="Tahoma" w:cs="Tahoma"/>
                <w:b/>
                <w:bCs/>
                <w:sz w:val="16"/>
                <w:szCs w:val="16"/>
              </w:rPr>
              <w:t> </w:t>
            </w:r>
          </w:p>
        </w:tc>
        <w:tc>
          <w:tcPr>
            <w:tcW w:w="767" w:type="dxa"/>
            <w:tcBorders>
              <w:top w:val="nil"/>
              <w:left w:val="single" w:sz="4" w:space="0" w:color="auto"/>
              <w:bottom w:val="single" w:sz="4" w:space="0" w:color="auto"/>
              <w:right w:val="nil"/>
            </w:tcBorders>
            <w:shd w:val="clear" w:color="000000" w:fill="FFFFFF"/>
            <w:noWrap/>
            <w:vAlign w:val="center"/>
            <w:hideMark/>
          </w:tcPr>
          <w:p w:rsidR="00BF5A09" w:rsidRPr="00BF5A09" w:rsidRDefault="00BF5A09" w:rsidP="00BF5A09">
            <w:pPr>
              <w:jc w:val="center"/>
              <w:rPr>
                <w:rFonts w:ascii="Tahoma" w:hAnsi="Tahoma" w:cs="Tahoma"/>
                <w:b/>
                <w:bCs/>
                <w:sz w:val="16"/>
                <w:szCs w:val="16"/>
              </w:rPr>
            </w:pPr>
            <w:r w:rsidRPr="00BF5A09">
              <w:rPr>
                <w:rFonts w:ascii="Tahoma" w:hAnsi="Tahoma" w:cs="Tahoma"/>
                <w:b/>
                <w:bCs/>
                <w:sz w:val="16"/>
                <w:szCs w:val="16"/>
              </w:rPr>
              <w:t> </w:t>
            </w:r>
          </w:p>
        </w:tc>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900"/>
        </w:trPr>
        <w:tc>
          <w:tcPr>
            <w:tcW w:w="459" w:type="dxa"/>
            <w:tcBorders>
              <w:top w:val="nil"/>
              <w:left w:val="double" w:sz="6" w:space="0" w:color="auto"/>
              <w:bottom w:val="single" w:sz="4" w:space="0" w:color="auto"/>
              <w:right w:val="single" w:sz="4" w:space="0" w:color="auto"/>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5640" w:type="dxa"/>
            <w:tcBorders>
              <w:top w:val="nil"/>
              <w:left w:val="single" w:sz="4" w:space="0" w:color="auto"/>
              <w:bottom w:val="single" w:sz="4" w:space="0" w:color="auto"/>
              <w:right w:val="single" w:sz="4" w:space="0" w:color="auto"/>
            </w:tcBorders>
            <w:shd w:val="clear" w:color="auto" w:fill="auto"/>
            <w:vAlign w:val="center"/>
            <w:hideMark/>
          </w:tcPr>
          <w:p w:rsidR="00BF5A09" w:rsidRPr="00BF5A09" w:rsidRDefault="00BF5A09" w:rsidP="00BF5A09">
            <w:pPr>
              <w:jc w:val="center"/>
              <w:rPr>
                <w:rFonts w:ascii="Tahoma" w:hAnsi="Tahoma" w:cs="Tahoma"/>
                <w:b/>
                <w:bCs/>
                <w:sz w:val="20"/>
                <w:szCs w:val="20"/>
              </w:rPr>
            </w:pPr>
            <w:r w:rsidRPr="00BF5A09">
              <w:rPr>
                <w:rFonts w:ascii="Tahoma" w:hAnsi="Tahoma" w:cs="Tahoma"/>
                <w:b/>
                <w:bCs/>
                <w:sz w:val="20"/>
                <w:szCs w:val="20"/>
              </w:rPr>
              <w:t>ԼՆ 5 -</w:t>
            </w:r>
            <w:r w:rsidRPr="00BF5A09">
              <w:rPr>
                <w:rFonts w:ascii="Tahoma" w:hAnsi="Tahoma" w:cs="Tahoma"/>
                <w:b/>
                <w:bCs/>
                <w:sz w:val="22"/>
                <w:szCs w:val="22"/>
              </w:rPr>
              <w:t xml:space="preserve"> Արտաքին էլեկտրամատակարարում </w:t>
            </w:r>
            <w:r w:rsidRPr="00BF5A09">
              <w:rPr>
                <w:rFonts w:ascii="Tahoma" w:hAnsi="Tahoma" w:cs="Tahoma"/>
                <w:b/>
                <w:bCs/>
                <w:sz w:val="22"/>
                <w:szCs w:val="22"/>
              </w:rPr>
              <w:br/>
              <w:t>և լուսավորում</w:t>
            </w:r>
            <w:r w:rsidRPr="00BF5A09">
              <w:rPr>
                <w:rFonts w:ascii="Tahoma" w:hAnsi="Tahoma" w:cs="Tahoma"/>
                <w:b/>
                <w:bCs/>
                <w:sz w:val="20"/>
                <w:szCs w:val="20"/>
              </w:rPr>
              <w:t xml:space="preserve"> </w:t>
            </w:r>
          </w:p>
        </w:tc>
        <w:tc>
          <w:tcPr>
            <w:tcW w:w="1012" w:type="dxa"/>
            <w:tcBorders>
              <w:top w:val="nil"/>
              <w:left w:val="nil"/>
              <w:bottom w:val="single" w:sz="4" w:space="0" w:color="auto"/>
              <w:right w:val="nil"/>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767" w:type="dxa"/>
            <w:tcBorders>
              <w:top w:val="nil"/>
              <w:left w:val="single" w:sz="4" w:space="0" w:color="auto"/>
              <w:bottom w:val="single" w:sz="4" w:space="0" w:color="auto"/>
              <w:right w:val="single" w:sz="4" w:space="0" w:color="auto"/>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Ավտոմատ անջատիչի տեղադրում 16А АЕ2040</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2</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Ավտոմատ անջատիչի տեղադրում 10А АЕ2040</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3</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Պղնձե ջիլերով մալուխի անցկացում ВВГ-1  3х4մմ2 </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4</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Մեկուսիչ ТФ20 01</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4.00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5</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Շեղահեծան ТН2</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2.00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6</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Արտաքին լուսատու РКУ-250 սնդիկային լամպերով  ДРЛ-250</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lastRenderedPageBreak/>
              <w:t>7</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IV  կարգի գրունտի մշակում խրամուղում ձեռքով </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0.035</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8</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Գրունտի ետլիցք ձեռքով </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0.035</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 </w:t>
            </w:r>
          </w:p>
        </w:tc>
        <w:tc>
          <w:tcPr>
            <w:tcW w:w="5640" w:type="dxa"/>
            <w:tcBorders>
              <w:top w:val="nil"/>
              <w:left w:val="single" w:sz="4" w:space="0" w:color="auto"/>
              <w:bottom w:val="single" w:sz="4" w:space="0" w:color="auto"/>
              <w:right w:val="single" w:sz="4" w:space="0" w:color="auto"/>
            </w:tcBorders>
            <w:shd w:val="clear" w:color="000000" w:fill="FFFFFF"/>
            <w:hideMark/>
          </w:tcPr>
          <w:p w:rsidR="00BF5A09" w:rsidRPr="00BF5A09" w:rsidRDefault="00BF5A09" w:rsidP="00BF5A09">
            <w:pPr>
              <w:rPr>
                <w:rFonts w:ascii="Tahoma" w:hAnsi="Tahoma" w:cs="Tahoma"/>
                <w:b/>
                <w:bCs/>
                <w:sz w:val="18"/>
                <w:szCs w:val="18"/>
              </w:rPr>
            </w:pPr>
            <w:r w:rsidRPr="00BF5A09">
              <w:rPr>
                <w:rFonts w:ascii="Tahoma" w:hAnsi="Tahoma" w:cs="Tahoma"/>
                <w:b/>
                <w:bCs/>
                <w:sz w:val="18"/>
                <w:szCs w:val="18"/>
              </w:rPr>
              <w:t>ԸՆԴԱՄԵՆԸ</w:t>
            </w:r>
          </w:p>
        </w:tc>
        <w:tc>
          <w:tcPr>
            <w:tcW w:w="1012" w:type="dxa"/>
            <w:tcBorders>
              <w:top w:val="nil"/>
              <w:left w:val="nil"/>
              <w:bottom w:val="single" w:sz="4" w:space="0" w:color="auto"/>
              <w:right w:val="nil"/>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 </w:t>
            </w:r>
          </w:p>
        </w:tc>
        <w:tc>
          <w:tcPr>
            <w:tcW w:w="767" w:type="dxa"/>
            <w:tcBorders>
              <w:top w:val="nil"/>
              <w:left w:val="single" w:sz="4" w:space="0" w:color="auto"/>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 </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1020"/>
        </w:trPr>
        <w:tc>
          <w:tcPr>
            <w:tcW w:w="459" w:type="dxa"/>
            <w:tcBorders>
              <w:top w:val="nil"/>
              <w:left w:val="double" w:sz="6" w:space="0" w:color="auto"/>
              <w:bottom w:val="single" w:sz="4" w:space="0" w:color="auto"/>
              <w:right w:val="single" w:sz="4" w:space="0" w:color="auto"/>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5640" w:type="dxa"/>
            <w:tcBorders>
              <w:top w:val="nil"/>
              <w:left w:val="single" w:sz="4" w:space="0" w:color="auto"/>
              <w:bottom w:val="single" w:sz="4" w:space="0" w:color="auto"/>
              <w:right w:val="single" w:sz="4" w:space="0" w:color="auto"/>
            </w:tcBorders>
            <w:shd w:val="clear" w:color="auto" w:fill="auto"/>
            <w:vAlign w:val="center"/>
            <w:hideMark/>
          </w:tcPr>
          <w:p w:rsidR="00BF5A09" w:rsidRPr="00BF5A09" w:rsidRDefault="00BF5A09" w:rsidP="00BF5A09">
            <w:pPr>
              <w:jc w:val="center"/>
              <w:rPr>
                <w:rFonts w:ascii="Tahoma" w:hAnsi="Tahoma" w:cs="Tahoma"/>
                <w:b/>
                <w:bCs/>
                <w:sz w:val="20"/>
                <w:szCs w:val="20"/>
              </w:rPr>
            </w:pPr>
            <w:r w:rsidRPr="00BF5A09">
              <w:rPr>
                <w:rFonts w:ascii="Tahoma" w:hAnsi="Tahoma" w:cs="Tahoma"/>
                <w:b/>
                <w:bCs/>
                <w:sz w:val="20"/>
                <w:szCs w:val="20"/>
              </w:rPr>
              <w:t>ԼՆ 6 -</w:t>
            </w:r>
            <w:r w:rsidRPr="00BF5A09">
              <w:rPr>
                <w:rFonts w:ascii="Tahoma" w:hAnsi="Tahoma" w:cs="Tahoma"/>
                <w:b/>
                <w:bCs/>
                <w:sz w:val="22"/>
                <w:szCs w:val="22"/>
              </w:rPr>
              <w:t xml:space="preserve">Ցանկապատ, հարթակներ և չափիչ կայանի հիմք </w:t>
            </w:r>
          </w:p>
        </w:tc>
        <w:tc>
          <w:tcPr>
            <w:tcW w:w="1012" w:type="dxa"/>
            <w:tcBorders>
              <w:top w:val="nil"/>
              <w:left w:val="nil"/>
              <w:bottom w:val="single" w:sz="4" w:space="0" w:color="auto"/>
              <w:right w:val="nil"/>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767" w:type="dxa"/>
            <w:tcBorders>
              <w:top w:val="nil"/>
              <w:left w:val="single" w:sz="4" w:space="0" w:color="auto"/>
              <w:bottom w:val="single" w:sz="4" w:space="0" w:color="auto"/>
              <w:right w:val="single" w:sz="4" w:space="0" w:color="auto"/>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000000" w:fill="FFFFFF"/>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6652" w:type="dxa"/>
            <w:gridSpan w:val="2"/>
            <w:tcBorders>
              <w:top w:val="single" w:sz="4" w:space="0" w:color="auto"/>
              <w:left w:val="nil"/>
              <w:bottom w:val="single" w:sz="4" w:space="0" w:color="auto"/>
              <w:right w:val="single" w:sz="4" w:space="0" w:color="000000"/>
            </w:tcBorders>
            <w:shd w:val="clear" w:color="000000" w:fill="FFFFFF"/>
            <w:vAlign w:val="center"/>
            <w:hideMark/>
          </w:tcPr>
          <w:p w:rsidR="00BF5A09" w:rsidRPr="00BF5A09" w:rsidRDefault="00BF5A09" w:rsidP="00BF5A09">
            <w:pPr>
              <w:jc w:val="center"/>
              <w:rPr>
                <w:rFonts w:ascii="Tahoma" w:hAnsi="Tahoma" w:cs="Tahoma"/>
                <w:b/>
                <w:bCs/>
              </w:rPr>
            </w:pPr>
            <w:r w:rsidRPr="00BF5A09">
              <w:rPr>
                <w:rFonts w:ascii="Tahoma" w:hAnsi="Tahoma" w:cs="Tahoma"/>
                <w:b/>
                <w:bCs/>
                <w:sz w:val="22"/>
                <w:szCs w:val="22"/>
              </w:rPr>
              <w:t>Մետաղական ցանկապատ</w:t>
            </w:r>
          </w:p>
        </w:tc>
        <w:tc>
          <w:tcPr>
            <w:tcW w:w="767" w:type="dxa"/>
            <w:tcBorders>
              <w:top w:val="nil"/>
              <w:left w:val="nil"/>
              <w:bottom w:val="single" w:sz="4" w:space="0" w:color="auto"/>
              <w:right w:val="single" w:sz="4" w:space="0" w:color="auto"/>
            </w:tcBorders>
            <w:shd w:val="clear" w:color="000000" w:fill="FFFFFF"/>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IV  կարգի գրունտի մշակում փոսերում ձեռքով </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0.0153</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Arial Unicode" w:hAnsi="Arial Unicode" w:cs="Arial"/>
                <w:sz w:val="18"/>
                <w:szCs w:val="18"/>
              </w:rPr>
            </w:pPr>
            <w:r w:rsidRPr="00BF5A09">
              <w:rPr>
                <w:rFonts w:ascii="Arial Unicode" w:hAnsi="Arial Unicode" w:cs="Arial"/>
                <w:sz w:val="18"/>
                <w:szCs w:val="18"/>
              </w:rPr>
              <w:t>2</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 VI  կարգի գրունտի մշակում փոսերում հարվածահատ մուրճով </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6"/>
                <w:szCs w:val="16"/>
              </w:rPr>
            </w:pPr>
            <w:r w:rsidRPr="00BF5A09">
              <w:rPr>
                <w:rFonts w:ascii="Arial Unicode" w:hAnsi="Arial Unicode" w:cs="Arial"/>
                <w:sz w:val="16"/>
                <w:szCs w:val="16"/>
              </w:rPr>
              <w:t>0.0083</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3</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IV  կարգի գրունտի ետլիցք ձեռքով </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0.0016</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4</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Ավելորդ գրունտի հարթեցում տեղում, ձեռքով</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0.022</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5</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Խճի նախապատրաստական շերտի իրականացում հիմքերի տակ </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0.35</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6</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 Հարթակի խճի  ծածկույթի իրականացում  10սմ հաստությամբ </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18.00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7</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Բետոնե հիմքի  կառուցում  В-10 բետոնից </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2.20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8</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Մետաղական ցանկապատի իրականացում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68.0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9</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Պողպատե ձողերի արժեքը  d-12մմ </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կգ</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17.6</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10</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Պողպատե խողովակներ արժեքը  80х80х4մմ </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4.8</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11</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Պողպատե խողովակներ արժեքը  d-50մմ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69.3</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12</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Պողպատե խողովակներ արժեքը  40х80х6մմ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8.0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13</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Պողպատե  անկյունակների արժեքը 45х45х4մմ </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244.0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14</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Պողպատի  d-8մմ արժեքը </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կգ</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42.80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15</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Ժապավենային պողպատի արժեքը  50х5մմ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6.80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16</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Մետաղական դարպասի տեղադրում </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17</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Կողպեքի արժեքը </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հատ</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18</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Ցանկապատի  նախաներկում  ГФ -021 2 շերտով</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2</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2.1</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19</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Ցանկապատի յուղաներկում երկու անգամ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2</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2.1</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 </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Tahoma" w:hAnsi="Tahoma" w:cs="Tahoma"/>
                <w:b/>
                <w:bCs/>
                <w:sz w:val="18"/>
                <w:szCs w:val="18"/>
              </w:rPr>
            </w:pPr>
            <w:r w:rsidRPr="00BF5A09">
              <w:rPr>
                <w:rFonts w:ascii="Tahoma" w:hAnsi="Tahoma" w:cs="Tahoma"/>
                <w:b/>
                <w:bCs/>
                <w:sz w:val="18"/>
                <w:szCs w:val="18"/>
              </w:rPr>
              <w:t>ԸՆԴԱՄԵՆԸ</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 </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20"/>
        </w:trPr>
        <w:tc>
          <w:tcPr>
            <w:tcW w:w="459" w:type="dxa"/>
            <w:tcBorders>
              <w:top w:val="nil"/>
              <w:left w:val="double" w:sz="6" w:space="0" w:color="auto"/>
              <w:bottom w:val="single" w:sz="4" w:space="0" w:color="auto"/>
              <w:right w:val="single" w:sz="4" w:space="0" w:color="auto"/>
            </w:tcBorders>
            <w:shd w:val="clear" w:color="000000" w:fill="FFFFFF"/>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6652" w:type="dxa"/>
            <w:gridSpan w:val="2"/>
            <w:tcBorders>
              <w:top w:val="single" w:sz="4" w:space="0" w:color="auto"/>
              <w:left w:val="nil"/>
              <w:bottom w:val="single" w:sz="4" w:space="0" w:color="auto"/>
              <w:right w:val="single" w:sz="4" w:space="0" w:color="000000"/>
            </w:tcBorders>
            <w:shd w:val="clear" w:color="000000" w:fill="FFFFFF"/>
            <w:vAlign w:val="center"/>
            <w:hideMark/>
          </w:tcPr>
          <w:p w:rsidR="00BF5A09" w:rsidRPr="00BF5A09" w:rsidRDefault="00BF5A09" w:rsidP="00BF5A09">
            <w:pPr>
              <w:jc w:val="center"/>
              <w:rPr>
                <w:rFonts w:ascii="Tahoma" w:hAnsi="Tahoma" w:cs="Tahoma"/>
                <w:b/>
                <w:bCs/>
              </w:rPr>
            </w:pPr>
            <w:r w:rsidRPr="00BF5A09">
              <w:rPr>
                <w:rFonts w:ascii="Tahoma" w:hAnsi="Tahoma" w:cs="Tahoma"/>
                <w:b/>
                <w:bCs/>
                <w:sz w:val="22"/>
                <w:szCs w:val="22"/>
              </w:rPr>
              <w:t>Մետաղական հարթակներ</w:t>
            </w:r>
          </w:p>
        </w:tc>
        <w:tc>
          <w:tcPr>
            <w:tcW w:w="767" w:type="dxa"/>
            <w:tcBorders>
              <w:top w:val="nil"/>
              <w:left w:val="nil"/>
              <w:bottom w:val="single" w:sz="4" w:space="0" w:color="auto"/>
              <w:right w:val="single" w:sz="4" w:space="0" w:color="auto"/>
            </w:tcBorders>
            <w:shd w:val="clear" w:color="000000" w:fill="FFFFFF"/>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IV  կարգի գրունտի մշակում փոսերում ձեռքով </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0.0121</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Arial Unicode" w:hAnsi="Arial Unicode" w:cs="Arial"/>
                <w:sz w:val="18"/>
                <w:szCs w:val="18"/>
              </w:rPr>
            </w:pPr>
            <w:r w:rsidRPr="00BF5A09">
              <w:rPr>
                <w:rFonts w:ascii="Arial Unicode" w:hAnsi="Arial Unicode" w:cs="Arial"/>
                <w:sz w:val="18"/>
                <w:szCs w:val="18"/>
              </w:rPr>
              <w:t>2</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 VI  կարգի գրունտի մշակում փոսերում հարվածահատ մուրճով</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0.0065</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3</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Ավելորդ գրունտի հարթեցում տեղում, ձեռքով</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0.0186</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4</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Խճի նախապատրաստական շերտի իրականացում հիմքերի տակ </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0.27</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5</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Բետոնե հիմքի  կառուցում  В-15 բետոնից  </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1.80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6</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Մետաղական հարթակների կառուցում </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տն</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0.687</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7</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Պողպատե ձողերի արժեքը  d-20մմ </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կգ</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71.1</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8</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Պողպատե խողովակներ արժեքը  80х80х4մմ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28.2</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lastRenderedPageBreak/>
              <w:t>9</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Մետաղական ցանցի արժեքը  Вр4, 50х50մմ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r w:rsidRPr="00BF5A09">
              <w:rPr>
                <w:rFonts w:ascii="Tahoma" w:hAnsi="Tahoma" w:cs="Tahoma"/>
                <w:sz w:val="16"/>
                <w:szCs w:val="16"/>
                <w:vertAlign w:val="superscript"/>
              </w:rPr>
              <w:t>2</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7.4</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10</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Պողպատե խողովակներ արժեքը  60х80х3.5մմ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6.8</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11</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Պողպատե խողովակներ արժեքը   40х60х3մմ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29.4</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12</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Պողպատե ձողի  16х16մմ արժեքը </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72.0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13</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Պողպատե թիթեղի արժեքը  6մմ հաստությամբ </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r w:rsidRPr="00BF5A09">
              <w:rPr>
                <w:rFonts w:ascii="Tahoma" w:hAnsi="Tahoma" w:cs="Tahoma"/>
                <w:sz w:val="16"/>
                <w:szCs w:val="16"/>
                <w:vertAlign w:val="superscript"/>
              </w:rPr>
              <w:t>2</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1.08</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14</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Մետաղական հարթակների  նախաներկում  ГФ -021 2 շերտով</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2</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0.189</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15</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Մետաղական հարթակներ յուղաներկում երկու անգամ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2</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0.189</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auto" w:fill="auto"/>
            <w:vAlign w:val="center"/>
            <w:hideMark/>
          </w:tcPr>
          <w:p w:rsidR="00BF5A09" w:rsidRPr="00BF5A09" w:rsidRDefault="00BF5A09" w:rsidP="00BF5A09">
            <w:pPr>
              <w:jc w:val="center"/>
              <w:rPr>
                <w:rFonts w:ascii="Tahoma" w:hAnsi="Tahoma" w:cs="Tahoma"/>
                <w:sz w:val="20"/>
                <w:szCs w:val="20"/>
              </w:rPr>
            </w:pPr>
            <w:r w:rsidRPr="00BF5A09">
              <w:rPr>
                <w:rFonts w:ascii="Tahoma" w:hAnsi="Tahoma" w:cs="Tahoma"/>
                <w:sz w:val="20"/>
                <w:szCs w:val="20"/>
              </w:rPr>
              <w:t> </w:t>
            </w:r>
          </w:p>
        </w:tc>
        <w:tc>
          <w:tcPr>
            <w:tcW w:w="7419" w:type="dxa"/>
            <w:gridSpan w:val="3"/>
            <w:tcBorders>
              <w:top w:val="single" w:sz="4" w:space="0" w:color="auto"/>
              <w:left w:val="nil"/>
              <w:bottom w:val="single" w:sz="4" w:space="0" w:color="auto"/>
              <w:right w:val="single" w:sz="4" w:space="0" w:color="000000"/>
            </w:tcBorders>
            <w:shd w:val="clear" w:color="auto" w:fill="auto"/>
            <w:vAlign w:val="center"/>
            <w:hideMark/>
          </w:tcPr>
          <w:p w:rsidR="00BF5A09" w:rsidRPr="00BF5A09" w:rsidRDefault="00BF5A09" w:rsidP="00BF5A09">
            <w:pPr>
              <w:jc w:val="center"/>
              <w:rPr>
                <w:rFonts w:ascii="Tahoma" w:hAnsi="Tahoma" w:cs="Tahoma"/>
                <w:b/>
                <w:bCs/>
              </w:rPr>
            </w:pPr>
            <w:r w:rsidRPr="00BF5A09">
              <w:rPr>
                <w:rFonts w:ascii="Tahoma" w:hAnsi="Tahoma" w:cs="Tahoma"/>
                <w:b/>
                <w:bCs/>
                <w:sz w:val="22"/>
                <w:szCs w:val="22"/>
              </w:rPr>
              <w:t xml:space="preserve">Չափիչ կայանի հիմք </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Arial Unicode" w:hAnsi="Arial Unicode" w:cs="Arial"/>
                <w:sz w:val="18"/>
                <w:szCs w:val="18"/>
              </w:rPr>
            </w:pPr>
            <w:r w:rsidRPr="00BF5A09">
              <w:rPr>
                <w:rFonts w:ascii="Arial Unicode" w:hAnsi="Arial Unicode" w:cs="Arial"/>
                <w:sz w:val="18"/>
                <w:szCs w:val="18"/>
              </w:rPr>
              <w:t>1</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IV  կարգի գրունտի մշակում փոսերում ձեռքով </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r w:rsidRPr="00BF5A09">
              <w:rPr>
                <w:rFonts w:ascii="Arial Unicode" w:hAnsi="Arial Unicode" w:cs="Arial"/>
                <w:sz w:val="18"/>
                <w:szCs w:val="18"/>
              </w:rPr>
              <w:t>0.0094</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Arial Unicode" w:hAnsi="Arial Unicode" w:cs="Arial"/>
                <w:sz w:val="18"/>
                <w:szCs w:val="18"/>
              </w:rPr>
            </w:pPr>
            <w:r w:rsidRPr="00BF5A09">
              <w:rPr>
                <w:rFonts w:ascii="Arial Unicode" w:hAnsi="Arial Unicode" w:cs="Arial"/>
                <w:sz w:val="18"/>
                <w:szCs w:val="18"/>
              </w:rPr>
              <w:t>2</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 VI  կարգի գրունտի մշակում փոսերում հարվածահատ մուրճով</w:t>
            </w:r>
          </w:p>
        </w:tc>
        <w:tc>
          <w:tcPr>
            <w:tcW w:w="1012"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6"/>
                <w:szCs w:val="16"/>
              </w:rPr>
            </w:pPr>
            <w:r w:rsidRPr="00BF5A09">
              <w:rPr>
                <w:rFonts w:ascii="Arial Unicode" w:hAnsi="Arial Unicode" w:cs="Arial"/>
                <w:sz w:val="16"/>
                <w:szCs w:val="16"/>
              </w:rPr>
              <w:t>0.0050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3</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Գրունտի ետլիցք ձեռքով</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0.0048</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4</w:t>
            </w:r>
          </w:p>
        </w:tc>
        <w:tc>
          <w:tcPr>
            <w:tcW w:w="5640" w:type="dxa"/>
            <w:tcBorders>
              <w:top w:val="nil"/>
              <w:left w:val="nil"/>
              <w:bottom w:val="single" w:sz="4" w:space="0" w:color="auto"/>
              <w:right w:val="single" w:sz="4" w:space="0" w:color="auto"/>
            </w:tcBorders>
            <w:shd w:val="clear" w:color="auto" w:fill="auto"/>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Ավելորդ գրունտի հարթեցում տեղում, ձեռքով</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100մ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0.0096</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5</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Խճի նախապատրաստական շերտի իրականացում հիմքերի տակ</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0.44</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6</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Խամքարաբետոնե  հիմքի  կառուցում  В-7.5 բետոնից</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r w:rsidRPr="00BF5A09">
              <w:rPr>
                <w:rFonts w:ascii="Tahoma" w:hAnsi="Tahoma" w:cs="Tahoma"/>
                <w:sz w:val="16"/>
                <w:szCs w:val="16"/>
                <w:vertAlign w:val="superscript"/>
              </w:rPr>
              <w:t>3</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0.96</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555"/>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7</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 xml:space="preserve"> Հարթակի  ծածկույթի իրականացում  5սմ հաստությամբ ցեմենտավազե խառնուրդից </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մ</w:t>
            </w:r>
            <w:r w:rsidRPr="00BF5A09">
              <w:rPr>
                <w:rFonts w:ascii="Tahoma" w:hAnsi="Tahoma" w:cs="Tahoma"/>
                <w:sz w:val="16"/>
                <w:szCs w:val="16"/>
                <w:vertAlign w:val="superscript"/>
              </w:rPr>
              <w:t>2</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3.80</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02"/>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8</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Sylfaen" w:hAnsi="Sylfaen" w:cs="Arial"/>
                <w:sz w:val="18"/>
                <w:szCs w:val="18"/>
              </w:rPr>
            </w:pPr>
            <w:r w:rsidRPr="00BF5A09">
              <w:rPr>
                <w:rFonts w:ascii="Sylfaen" w:hAnsi="Sylfaen" w:cs="Arial"/>
                <w:sz w:val="18"/>
                <w:szCs w:val="18"/>
              </w:rPr>
              <w:t>Ներդիր էլեմենտների տեղադրում</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տն</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0.0432</w:t>
            </w:r>
          </w:p>
        </w:tc>
        <w:tc>
          <w:tcPr>
            <w:tcW w:w="920" w:type="dxa"/>
            <w:tcBorders>
              <w:top w:val="nil"/>
              <w:left w:val="nil"/>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499"/>
        </w:trPr>
        <w:tc>
          <w:tcPr>
            <w:tcW w:w="459" w:type="dxa"/>
            <w:tcBorders>
              <w:top w:val="nil"/>
              <w:left w:val="double" w:sz="6"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 </w:t>
            </w:r>
          </w:p>
        </w:tc>
        <w:tc>
          <w:tcPr>
            <w:tcW w:w="5640" w:type="dxa"/>
            <w:tcBorders>
              <w:top w:val="nil"/>
              <w:left w:val="nil"/>
              <w:bottom w:val="single" w:sz="4" w:space="0" w:color="auto"/>
              <w:right w:val="single" w:sz="4" w:space="0" w:color="auto"/>
            </w:tcBorders>
            <w:shd w:val="clear" w:color="000000" w:fill="FFFFFF"/>
            <w:hideMark/>
          </w:tcPr>
          <w:p w:rsidR="00BF5A09" w:rsidRPr="00BF5A09" w:rsidRDefault="00BF5A09" w:rsidP="00BF5A09">
            <w:pPr>
              <w:rPr>
                <w:rFonts w:ascii="Tahoma" w:hAnsi="Tahoma" w:cs="Tahoma"/>
                <w:b/>
                <w:bCs/>
                <w:sz w:val="18"/>
                <w:szCs w:val="18"/>
              </w:rPr>
            </w:pPr>
            <w:r w:rsidRPr="00BF5A09">
              <w:rPr>
                <w:rFonts w:ascii="Tahoma" w:hAnsi="Tahoma" w:cs="Tahoma"/>
                <w:b/>
                <w:bCs/>
                <w:sz w:val="18"/>
                <w:szCs w:val="18"/>
              </w:rPr>
              <w:t>ԸՆԴԱՄԵՆԸ</w:t>
            </w:r>
          </w:p>
        </w:tc>
        <w:tc>
          <w:tcPr>
            <w:tcW w:w="1012"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 </w:t>
            </w:r>
          </w:p>
        </w:tc>
        <w:tc>
          <w:tcPr>
            <w:tcW w:w="767"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 </w:t>
            </w:r>
          </w:p>
        </w:tc>
        <w:tc>
          <w:tcPr>
            <w:tcW w:w="920" w:type="dxa"/>
            <w:tcBorders>
              <w:top w:val="nil"/>
              <w:left w:val="nil"/>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p>
        </w:tc>
        <w:tc>
          <w:tcPr>
            <w:tcW w:w="920" w:type="dxa"/>
            <w:tcBorders>
              <w:top w:val="nil"/>
              <w:left w:val="nil"/>
              <w:bottom w:val="single" w:sz="4" w:space="0" w:color="auto"/>
              <w:right w:val="double" w:sz="6"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p>
        </w:tc>
      </w:tr>
      <w:tr w:rsidR="00BF5A09" w:rsidRPr="00BF5A09" w:rsidTr="00BF5A09">
        <w:trPr>
          <w:trHeight w:val="499"/>
        </w:trPr>
        <w:tc>
          <w:tcPr>
            <w:tcW w:w="459" w:type="dxa"/>
            <w:tcBorders>
              <w:top w:val="single" w:sz="4" w:space="0" w:color="auto"/>
              <w:left w:val="single" w:sz="4" w:space="0" w:color="auto"/>
              <w:bottom w:val="single" w:sz="4" w:space="0" w:color="auto"/>
              <w:right w:val="single" w:sz="4" w:space="0" w:color="auto"/>
            </w:tcBorders>
            <w:shd w:val="clear" w:color="000000" w:fill="FFFFFF"/>
            <w:noWrap/>
            <w:hideMark/>
          </w:tcPr>
          <w:p w:rsidR="00BF5A09" w:rsidRPr="00BF5A09" w:rsidRDefault="00BF5A09" w:rsidP="00BF5A09">
            <w:pPr>
              <w:jc w:val="center"/>
              <w:rPr>
                <w:rFonts w:ascii="Tahoma" w:hAnsi="Tahoma" w:cs="Tahoma"/>
                <w:sz w:val="18"/>
                <w:szCs w:val="18"/>
              </w:rPr>
            </w:pPr>
            <w:r w:rsidRPr="00BF5A09">
              <w:rPr>
                <w:rFonts w:ascii="Tahoma" w:hAnsi="Tahoma" w:cs="Tahoma"/>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000000" w:fill="FFFFFF"/>
            <w:hideMark/>
          </w:tcPr>
          <w:p w:rsidR="00BF5A09" w:rsidRPr="00BF5A09" w:rsidRDefault="00BF5A09" w:rsidP="00BF5A09">
            <w:pPr>
              <w:rPr>
                <w:rFonts w:ascii="Tahoma" w:hAnsi="Tahoma" w:cs="Tahoma"/>
                <w:b/>
                <w:bCs/>
                <w:sz w:val="18"/>
                <w:szCs w:val="18"/>
              </w:rPr>
            </w:pPr>
            <w:r w:rsidRPr="00BF5A09">
              <w:rPr>
                <w:rFonts w:ascii="Tahoma" w:hAnsi="Tahoma" w:cs="Tahoma"/>
                <w:b/>
                <w:bCs/>
                <w:sz w:val="18"/>
                <w:szCs w:val="18"/>
              </w:rPr>
              <w:t>ԸՆԴԱՄԵՆԸ ԼՆ1+ԼՆ2+ԼՆ3+ԼՆ4+ԼՆ5+ԼՆ6</w:t>
            </w:r>
          </w:p>
        </w:tc>
        <w:tc>
          <w:tcPr>
            <w:tcW w:w="101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 </w:t>
            </w:r>
          </w:p>
        </w:tc>
        <w:tc>
          <w:tcPr>
            <w:tcW w:w="7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6"/>
                <w:szCs w:val="16"/>
              </w:rPr>
            </w:pPr>
            <w:r w:rsidRPr="00BF5A09">
              <w:rPr>
                <w:rFonts w:ascii="Tahoma" w:hAnsi="Tahoma" w:cs="Tahoma"/>
                <w:sz w:val="16"/>
                <w:szCs w:val="16"/>
              </w:rPr>
              <w:t> </w:t>
            </w: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5A09" w:rsidRPr="00BF5A09" w:rsidRDefault="00BF5A09" w:rsidP="00BF5A09">
            <w:pPr>
              <w:jc w:val="center"/>
              <w:rPr>
                <w:rFonts w:ascii="Tahoma" w:hAnsi="Tahoma" w:cs="Tahoma"/>
                <w:sz w:val="18"/>
                <w:szCs w:val="18"/>
              </w:rPr>
            </w:pPr>
          </w:p>
        </w:tc>
      </w:tr>
      <w:tr w:rsidR="00BF5A09" w:rsidRPr="00BF5A09" w:rsidTr="00BF5A09">
        <w:trPr>
          <w:trHeight w:val="300"/>
        </w:trPr>
        <w:tc>
          <w:tcPr>
            <w:tcW w:w="459" w:type="dxa"/>
            <w:tcBorders>
              <w:top w:val="single" w:sz="4" w:space="0" w:color="auto"/>
              <w:left w:val="single" w:sz="4"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Arial Unicode" w:hAnsi="Arial Unicode" w:cs="Arial"/>
                <w:sz w:val="18"/>
                <w:szCs w:val="18"/>
              </w:rPr>
            </w:pPr>
            <w:r w:rsidRPr="00BF5A09">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BF5A09" w:rsidRPr="00BF5A09" w:rsidRDefault="00BF5A09" w:rsidP="00BF5A09">
            <w:pPr>
              <w:rPr>
                <w:rFonts w:ascii="Arial Unicode" w:hAnsi="Arial Unicode" w:cs="Arial"/>
              </w:rPr>
            </w:pPr>
            <w:r w:rsidRPr="00BF5A09">
              <w:rPr>
                <w:rFonts w:ascii="Arial Unicode" w:hAnsi="Arial Unicode" w:cs="Arial"/>
              </w:rPr>
              <w:t>Շահույթ</w:t>
            </w:r>
          </w:p>
        </w:tc>
        <w:tc>
          <w:tcPr>
            <w:tcW w:w="10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rPr>
            </w:pP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rPr>
            </w:pPr>
            <w:r w:rsidRPr="00BF5A09">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300"/>
        </w:trPr>
        <w:tc>
          <w:tcPr>
            <w:tcW w:w="459" w:type="dxa"/>
            <w:tcBorders>
              <w:top w:val="single" w:sz="4" w:space="0" w:color="auto"/>
              <w:left w:val="single" w:sz="4" w:space="0" w:color="auto"/>
              <w:bottom w:val="single" w:sz="4" w:space="0" w:color="auto"/>
              <w:right w:val="single" w:sz="4" w:space="0" w:color="auto"/>
            </w:tcBorders>
            <w:shd w:val="clear" w:color="auto" w:fill="auto"/>
            <w:noWrap/>
            <w:hideMark/>
          </w:tcPr>
          <w:p w:rsidR="00BF5A09" w:rsidRPr="00BF5A09" w:rsidRDefault="00BF5A09" w:rsidP="00BF5A09">
            <w:pPr>
              <w:jc w:val="center"/>
              <w:rPr>
                <w:rFonts w:ascii="Arial Unicode" w:hAnsi="Arial Unicode" w:cs="Arial"/>
                <w:sz w:val="18"/>
                <w:szCs w:val="18"/>
              </w:rPr>
            </w:pPr>
            <w:r w:rsidRPr="00BF5A09">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BF5A09" w:rsidRPr="00BF5A09" w:rsidRDefault="00BF5A09" w:rsidP="00BF5A09">
            <w:pPr>
              <w:rPr>
                <w:rFonts w:ascii="Arial Unicode" w:hAnsi="Arial Unicode" w:cs="Arial"/>
              </w:rPr>
            </w:pPr>
            <w:r w:rsidRPr="00BF5A09">
              <w:rPr>
                <w:rFonts w:ascii="Arial Unicode" w:hAnsi="Arial Unicode" w:cs="Arial"/>
              </w:rPr>
              <w:t>Ընդամենը</w:t>
            </w:r>
          </w:p>
        </w:tc>
        <w:tc>
          <w:tcPr>
            <w:tcW w:w="10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rPr>
            </w:pP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rPr>
            </w:pPr>
            <w:r w:rsidRPr="00BF5A09">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BF5A09" w:rsidRPr="00BF5A09" w:rsidTr="00BF5A09">
        <w:trPr>
          <w:trHeight w:val="300"/>
        </w:trPr>
        <w:tc>
          <w:tcPr>
            <w:tcW w:w="459" w:type="dxa"/>
            <w:tcBorders>
              <w:top w:val="single" w:sz="4" w:space="0" w:color="auto"/>
              <w:left w:val="single" w:sz="4" w:space="0" w:color="auto"/>
              <w:bottom w:val="single" w:sz="4" w:space="0" w:color="auto"/>
              <w:right w:val="single" w:sz="4" w:space="0" w:color="auto"/>
            </w:tcBorders>
            <w:shd w:val="clear" w:color="auto" w:fill="auto"/>
            <w:noWrap/>
            <w:hideMark/>
          </w:tcPr>
          <w:p w:rsidR="00BF5A09" w:rsidRPr="005472A5" w:rsidRDefault="00BF5A09" w:rsidP="00BF5A09">
            <w:pPr>
              <w:jc w:val="center"/>
              <w:rPr>
                <w:rFonts w:ascii="Sylfaen" w:hAnsi="Sylfaen" w:cs="Arial"/>
                <w:sz w:val="18"/>
                <w:szCs w:val="18"/>
                <w:lang w:val="hy-AM"/>
              </w:rPr>
            </w:pPr>
            <w:r w:rsidRPr="00BF5A09">
              <w:rPr>
                <w:rFonts w:ascii="Arial" w:hAnsi="Arial" w:cs="Arial"/>
                <w:sz w:val="18"/>
                <w:szCs w:val="18"/>
              </w:rPr>
              <w:t> </w:t>
            </w:r>
            <w:r w:rsidR="005472A5">
              <w:rPr>
                <w:rFonts w:ascii="Sylfaen" w:hAnsi="Sylfaen" w:cs="Arial"/>
                <w:sz w:val="18"/>
                <w:szCs w:val="18"/>
                <w:lang w:val="hy-AM"/>
              </w:rPr>
              <w:t>*</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BF5A09" w:rsidRPr="00BF5A09" w:rsidRDefault="00BF5A09" w:rsidP="00BF5A09">
            <w:pPr>
              <w:rPr>
                <w:rFonts w:ascii="Arial Unicode" w:hAnsi="Arial Unicode" w:cs="Arial"/>
              </w:rPr>
            </w:pPr>
            <w:r w:rsidRPr="00BF5A09">
              <w:rPr>
                <w:rFonts w:ascii="Arial Unicode" w:hAnsi="Arial Unicode" w:cs="Arial"/>
              </w:rPr>
              <w:t>Սարքավորում</w:t>
            </w:r>
          </w:p>
        </w:tc>
        <w:tc>
          <w:tcPr>
            <w:tcW w:w="10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rPr>
            </w:pP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rPr>
            </w:pPr>
            <w:r w:rsidRPr="00BF5A09">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A09" w:rsidRPr="00BF5A09" w:rsidRDefault="00BF5A09" w:rsidP="00BF5A09">
            <w:pPr>
              <w:jc w:val="center"/>
              <w:rPr>
                <w:rFonts w:ascii="Arial Unicode" w:hAnsi="Arial Unicode" w:cs="Arial"/>
                <w:sz w:val="18"/>
                <w:szCs w:val="18"/>
              </w:rPr>
            </w:pPr>
          </w:p>
        </w:tc>
      </w:tr>
      <w:tr w:rsidR="005472A5" w:rsidRPr="00BF5A09" w:rsidTr="00BF5A09">
        <w:trPr>
          <w:trHeight w:val="300"/>
        </w:trPr>
        <w:tc>
          <w:tcPr>
            <w:tcW w:w="459" w:type="dxa"/>
            <w:tcBorders>
              <w:top w:val="single" w:sz="4" w:space="0" w:color="auto"/>
              <w:left w:val="single" w:sz="4" w:space="0" w:color="auto"/>
              <w:bottom w:val="single" w:sz="4" w:space="0" w:color="auto"/>
              <w:right w:val="single" w:sz="4" w:space="0" w:color="auto"/>
            </w:tcBorders>
            <w:shd w:val="clear" w:color="auto" w:fill="auto"/>
            <w:noWrap/>
            <w:hideMark/>
          </w:tcPr>
          <w:p w:rsidR="005472A5" w:rsidRPr="005472A5" w:rsidRDefault="005472A5" w:rsidP="00BF5A09">
            <w:pPr>
              <w:jc w:val="center"/>
              <w:rPr>
                <w:rFonts w:ascii="Sylfaen" w:hAnsi="Sylfaen" w:cs="Arial"/>
                <w:sz w:val="18"/>
                <w:szCs w:val="18"/>
                <w:lang w:val="hy-AM"/>
              </w:rPr>
            </w:pPr>
            <w:r>
              <w:rPr>
                <w:rFonts w:ascii="Sylfaen" w:hAnsi="Sylfaen" w:cs="Arial"/>
                <w:sz w:val="18"/>
                <w:szCs w:val="18"/>
                <w:lang w:val="hy-AM"/>
              </w:rPr>
              <w:t>1</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5472A5" w:rsidRPr="005472A5" w:rsidRDefault="005472A5">
            <w:pPr>
              <w:rPr>
                <w:rFonts w:ascii="Sylfaen" w:hAnsi="Sylfaen" w:cs="Arial"/>
                <w:sz w:val="18"/>
                <w:szCs w:val="18"/>
              </w:rPr>
            </w:pPr>
            <w:r w:rsidRPr="005472A5">
              <w:rPr>
                <w:rFonts w:ascii="Sylfaen" w:hAnsi="Sylfaen" w:cs="Arial"/>
                <w:sz w:val="18"/>
                <w:szCs w:val="18"/>
              </w:rPr>
              <w:t xml:space="preserve"> Խցիկային դիաֆրագմա  ДКС 200 Дպ200մմ   Р10ՄՊա</w:t>
            </w:r>
          </w:p>
        </w:tc>
        <w:tc>
          <w:tcPr>
            <w:tcW w:w="10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72A5" w:rsidRPr="005472A5" w:rsidRDefault="005472A5" w:rsidP="005472A5">
            <w:pPr>
              <w:jc w:val="center"/>
              <w:rPr>
                <w:rFonts w:ascii="Sylfaen" w:hAnsi="Sylfaen" w:cs="Arial"/>
                <w:sz w:val="18"/>
                <w:szCs w:val="18"/>
              </w:rPr>
            </w:pPr>
            <w:r w:rsidRPr="005472A5">
              <w:rPr>
                <w:rFonts w:ascii="Sylfaen" w:hAnsi="Sylfaen" w:cs="Arial"/>
                <w:sz w:val="18"/>
                <w:szCs w:val="18"/>
              </w:rPr>
              <w:t>հատ</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72A5" w:rsidRPr="005472A5" w:rsidRDefault="005472A5" w:rsidP="005472A5">
            <w:pPr>
              <w:jc w:val="center"/>
              <w:rPr>
                <w:rFonts w:ascii="Sylfaen" w:hAnsi="Sylfaen" w:cs="Arial"/>
                <w:sz w:val="18"/>
                <w:szCs w:val="18"/>
              </w:rPr>
            </w:pPr>
            <w:r w:rsidRPr="005472A5">
              <w:rPr>
                <w:rFonts w:ascii="Sylfaen" w:hAnsi="Sylfaen" w:cs="Arial"/>
                <w:sz w:val="18"/>
                <w:szCs w:val="18"/>
              </w:rPr>
              <w:t>1</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72A5" w:rsidRPr="00BF5A09" w:rsidRDefault="005472A5" w:rsidP="00BF5A09">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72A5" w:rsidRPr="00BF5A09" w:rsidRDefault="005472A5" w:rsidP="00BF5A09">
            <w:pPr>
              <w:jc w:val="center"/>
              <w:rPr>
                <w:rFonts w:ascii="Arial Unicode" w:hAnsi="Arial Unicode" w:cs="Arial"/>
                <w:sz w:val="18"/>
                <w:szCs w:val="18"/>
              </w:rPr>
            </w:pPr>
          </w:p>
        </w:tc>
      </w:tr>
      <w:tr w:rsidR="005472A5" w:rsidRPr="00BF5A09" w:rsidTr="00BF5A09">
        <w:trPr>
          <w:trHeight w:val="300"/>
        </w:trPr>
        <w:tc>
          <w:tcPr>
            <w:tcW w:w="459" w:type="dxa"/>
            <w:tcBorders>
              <w:top w:val="single" w:sz="4" w:space="0" w:color="auto"/>
              <w:left w:val="single" w:sz="4" w:space="0" w:color="auto"/>
              <w:bottom w:val="single" w:sz="4" w:space="0" w:color="auto"/>
              <w:right w:val="single" w:sz="4" w:space="0" w:color="auto"/>
            </w:tcBorders>
            <w:shd w:val="clear" w:color="auto" w:fill="auto"/>
            <w:noWrap/>
            <w:hideMark/>
          </w:tcPr>
          <w:p w:rsidR="005472A5" w:rsidRPr="005472A5" w:rsidRDefault="005472A5" w:rsidP="00BF5A09">
            <w:pPr>
              <w:jc w:val="center"/>
              <w:rPr>
                <w:rFonts w:ascii="Sylfaen" w:hAnsi="Sylfaen" w:cs="Arial"/>
                <w:sz w:val="18"/>
                <w:szCs w:val="18"/>
                <w:lang w:val="hy-AM"/>
              </w:rPr>
            </w:pPr>
            <w:r>
              <w:rPr>
                <w:rFonts w:ascii="Sylfaen" w:hAnsi="Sylfaen" w:cs="Arial"/>
                <w:sz w:val="18"/>
                <w:szCs w:val="18"/>
                <w:lang w:val="hy-AM"/>
              </w:rPr>
              <w:t>2</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5472A5" w:rsidRPr="005472A5" w:rsidRDefault="005472A5" w:rsidP="005472A5">
            <w:pPr>
              <w:rPr>
                <w:rFonts w:ascii="Sylfaen" w:hAnsi="Sylfaen" w:cs="Arial"/>
                <w:sz w:val="18"/>
                <w:szCs w:val="18"/>
              </w:rPr>
            </w:pPr>
            <w:r w:rsidRPr="005472A5">
              <w:rPr>
                <w:rFonts w:ascii="Sylfaen" w:hAnsi="Sylfaen" w:cs="Arial"/>
                <w:sz w:val="18"/>
                <w:szCs w:val="18"/>
              </w:rPr>
              <w:t xml:space="preserve"> "АрмФлоу" կոմպլեք</w:t>
            </w:r>
          </w:p>
        </w:tc>
        <w:tc>
          <w:tcPr>
            <w:tcW w:w="10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72A5" w:rsidRPr="005472A5" w:rsidRDefault="005472A5" w:rsidP="005472A5">
            <w:pPr>
              <w:jc w:val="center"/>
              <w:rPr>
                <w:rFonts w:ascii="Sylfaen" w:hAnsi="Sylfaen" w:cs="Arial"/>
                <w:sz w:val="18"/>
                <w:szCs w:val="18"/>
              </w:rPr>
            </w:pPr>
            <w:r w:rsidRPr="005472A5">
              <w:rPr>
                <w:rFonts w:ascii="Sylfaen" w:hAnsi="Sylfaen" w:cs="Arial"/>
                <w:sz w:val="18"/>
                <w:szCs w:val="18"/>
              </w:rPr>
              <w:t>հատ</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72A5" w:rsidRPr="005472A5" w:rsidRDefault="005472A5" w:rsidP="005472A5">
            <w:pPr>
              <w:jc w:val="center"/>
              <w:rPr>
                <w:rFonts w:ascii="Sylfaen" w:hAnsi="Sylfaen" w:cs="Arial"/>
                <w:sz w:val="18"/>
                <w:szCs w:val="18"/>
              </w:rPr>
            </w:pPr>
            <w:r w:rsidRPr="005472A5">
              <w:rPr>
                <w:rFonts w:ascii="Sylfaen" w:hAnsi="Sylfaen" w:cs="Arial"/>
                <w:sz w:val="18"/>
                <w:szCs w:val="18"/>
              </w:rPr>
              <w:t>1</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72A5" w:rsidRPr="00BF5A09" w:rsidRDefault="005472A5" w:rsidP="00BF5A09">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72A5" w:rsidRPr="00BF5A09" w:rsidRDefault="005472A5" w:rsidP="00BF5A09">
            <w:pPr>
              <w:jc w:val="center"/>
              <w:rPr>
                <w:rFonts w:ascii="Arial Unicode" w:hAnsi="Arial Unicode" w:cs="Arial"/>
                <w:sz w:val="18"/>
                <w:szCs w:val="18"/>
              </w:rPr>
            </w:pPr>
          </w:p>
        </w:tc>
      </w:tr>
      <w:tr w:rsidR="005472A5" w:rsidRPr="00BF5A09" w:rsidTr="00BF5A09">
        <w:trPr>
          <w:trHeight w:val="300"/>
        </w:trPr>
        <w:tc>
          <w:tcPr>
            <w:tcW w:w="459" w:type="dxa"/>
            <w:tcBorders>
              <w:top w:val="single" w:sz="4" w:space="0" w:color="auto"/>
              <w:left w:val="single" w:sz="4" w:space="0" w:color="auto"/>
              <w:bottom w:val="single" w:sz="4" w:space="0" w:color="auto"/>
              <w:right w:val="single" w:sz="4" w:space="0" w:color="auto"/>
            </w:tcBorders>
            <w:shd w:val="clear" w:color="auto" w:fill="auto"/>
            <w:noWrap/>
            <w:hideMark/>
          </w:tcPr>
          <w:p w:rsidR="005472A5" w:rsidRPr="005472A5" w:rsidRDefault="005472A5" w:rsidP="00BF5A09">
            <w:pPr>
              <w:jc w:val="center"/>
              <w:rPr>
                <w:rFonts w:ascii="Sylfaen" w:hAnsi="Sylfaen" w:cs="Arial"/>
                <w:sz w:val="18"/>
                <w:szCs w:val="18"/>
                <w:lang w:val="hy-AM"/>
              </w:rPr>
            </w:pPr>
            <w:r>
              <w:rPr>
                <w:rFonts w:ascii="Sylfaen" w:hAnsi="Sylfaen" w:cs="Arial"/>
                <w:sz w:val="18"/>
                <w:szCs w:val="18"/>
                <w:lang w:val="hy-AM"/>
              </w:rPr>
              <w:t>3</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5472A5" w:rsidRPr="005472A5" w:rsidRDefault="005472A5" w:rsidP="005472A5">
            <w:pPr>
              <w:rPr>
                <w:rFonts w:ascii="Sylfaen" w:hAnsi="Sylfaen" w:cs="Arial"/>
                <w:sz w:val="18"/>
                <w:szCs w:val="18"/>
              </w:rPr>
            </w:pPr>
            <w:r w:rsidRPr="005472A5">
              <w:rPr>
                <w:rFonts w:ascii="Sylfaen" w:hAnsi="Sylfaen" w:cs="Arial"/>
                <w:sz w:val="18"/>
                <w:szCs w:val="18"/>
              </w:rPr>
              <w:t xml:space="preserve"> Չափիչ կայանի արժեքը "АрмФлоу - ԳՀ"</w:t>
            </w:r>
          </w:p>
        </w:tc>
        <w:tc>
          <w:tcPr>
            <w:tcW w:w="10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72A5" w:rsidRPr="005472A5" w:rsidRDefault="005472A5" w:rsidP="005472A5">
            <w:pPr>
              <w:jc w:val="center"/>
              <w:rPr>
                <w:rFonts w:ascii="Sylfaen" w:hAnsi="Sylfaen" w:cs="Arial"/>
                <w:sz w:val="18"/>
                <w:szCs w:val="18"/>
              </w:rPr>
            </w:pPr>
            <w:r w:rsidRPr="005472A5">
              <w:rPr>
                <w:rFonts w:ascii="Sylfaen" w:hAnsi="Sylfaen" w:cs="Arial"/>
                <w:sz w:val="18"/>
                <w:szCs w:val="18"/>
              </w:rPr>
              <w:t>հատ</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72A5" w:rsidRPr="005472A5" w:rsidRDefault="005472A5" w:rsidP="005472A5">
            <w:pPr>
              <w:jc w:val="center"/>
              <w:rPr>
                <w:rFonts w:ascii="Sylfaen" w:hAnsi="Sylfaen" w:cs="Arial"/>
                <w:sz w:val="18"/>
                <w:szCs w:val="18"/>
              </w:rPr>
            </w:pPr>
            <w:r w:rsidRPr="005472A5">
              <w:rPr>
                <w:rFonts w:ascii="Sylfaen" w:hAnsi="Sylfaen" w:cs="Arial"/>
                <w:sz w:val="18"/>
                <w:szCs w:val="18"/>
              </w:rPr>
              <w:t>1</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72A5" w:rsidRPr="00BF5A09" w:rsidRDefault="005472A5" w:rsidP="00BF5A09">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72A5" w:rsidRPr="00BF5A09" w:rsidRDefault="005472A5" w:rsidP="00BF5A09">
            <w:pPr>
              <w:jc w:val="center"/>
              <w:rPr>
                <w:rFonts w:ascii="Arial Unicode" w:hAnsi="Arial Unicode" w:cs="Arial"/>
                <w:sz w:val="18"/>
                <w:szCs w:val="18"/>
              </w:rPr>
            </w:pPr>
          </w:p>
        </w:tc>
      </w:tr>
      <w:tr w:rsidR="005472A5" w:rsidRPr="00BF5A09" w:rsidTr="00BF5A09">
        <w:trPr>
          <w:trHeight w:val="300"/>
        </w:trPr>
        <w:tc>
          <w:tcPr>
            <w:tcW w:w="459" w:type="dxa"/>
            <w:tcBorders>
              <w:top w:val="single" w:sz="4" w:space="0" w:color="auto"/>
              <w:left w:val="single" w:sz="4" w:space="0" w:color="auto"/>
              <w:bottom w:val="single" w:sz="4" w:space="0" w:color="auto"/>
              <w:right w:val="single" w:sz="4" w:space="0" w:color="auto"/>
            </w:tcBorders>
            <w:shd w:val="clear" w:color="auto" w:fill="auto"/>
            <w:noWrap/>
            <w:hideMark/>
          </w:tcPr>
          <w:p w:rsidR="005472A5" w:rsidRPr="00BF5A09" w:rsidRDefault="005472A5" w:rsidP="00BF5A09">
            <w:pPr>
              <w:jc w:val="center"/>
              <w:rPr>
                <w:rFonts w:ascii="Arial Unicode" w:hAnsi="Arial Unicode" w:cs="Arial"/>
                <w:sz w:val="18"/>
                <w:szCs w:val="18"/>
              </w:rPr>
            </w:pPr>
            <w:r w:rsidRPr="00BF5A09">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5472A5" w:rsidRPr="00BF5A09" w:rsidRDefault="005472A5" w:rsidP="00BF5A09">
            <w:pPr>
              <w:rPr>
                <w:rFonts w:ascii="Arial Unicode" w:hAnsi="Arial Unicode" w:cs="Arial"/>
              </w:rPr>
            </w:pPr>
            <w:r w:rsidRPr="00BF5A09">
              <w:rPr>
                <w:rFonts w:ascii="Arial Unicode" w:hAnsi="Arial Unicode" w:cs="Arial"/>
              </w:rPr>
              <w:t>ԱԱՀ</w:t>
            </w:r>
          </w:p>
        </w:tc>
        <w:tc>
          <w:tcPr>
            <w:tcW w:w="10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72A5" w:rsidRPr="00BF5A09" w:rsidRDefault="005472A5" w:rsidP="00BF5A09">
            <w:pPr>
              <w:jc w:val="center"/>
              <w:rPr>
                <w:rFonts w:ascii="Sylfaen" w:hAnsi="Sylfaen" w:cs="Arial"/>
                <w:lang w:val="hy-AM"/>
              </w:rPr>
            </w:pPr>
            <w:r>
              <w:rPr>
                <w:rFonts w:ascii="Sylfaen" w:hAnsi="Sylfaen" w:cs="Arial"/>
                <w:lang w:val="hy-AM"/>
              </w:rPr>
              <w:t>20%</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72A5" w:rsidRPr="00BF5A09" w:rsidRDefault="005472A5" w:rsidP="00BF5A09">
            <w:pPr>
              <w:jc w:val="center"/>
              <w:rPr>
                <w:rFonts w:ascii="Arial Unicode" w:hAnsi="Arial Unicode" w:cs="Arial"/>
              </w:rPr>
            </w:pPr>
            <w:r w:rsidRPr="00BF5A09">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72A5" w:rsidRPr="00BF5A09" w:rsidRDefault="005472A5" w:rsidP="00BF5A09">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72A5" w:rsidRPr="00BF5A09" w:rsidRDefault="005472A5" w:rsidP="00BF5A09">
            <w:pPr>
              <w:jc w:val="center"/>
              <w:rPr>
                <w:rFonts w:ascii="Arial Unicode" w:hAnsi="Arial Unicode" w:cs="Arial"/>
                <w:sz w:val="18"/>
                <w:szCs w:val="18"/>
              </w:rPr>
            </w:pPr>
          </w:p>
        </w:tc>
      </w:tr>
      <w:tr w:rsidR="005472A5" w:rsidRPr="00BF5A09" w:rsidTr="00BF5A09">
        <w:trPr>
          <w:trHeight w:val="315"/>
        </w:trPr>
        <w:tc>
          <w:tcPr>
            <w:tcW w:w="459" w:type="dxa"/>
            <w:tcBorders>
              <w:top w:val="single" w:sz="4" w:space="0" w:color="auto"/>
              <w:left w:val="single" w:sz="4" w:space="0" w:color="auto"/>
              <w:bottom w:val="single" w:sz="4" w:space="0" w:color="auto"/>
              <w:right w:val="single" w:sz="4" w:space="0" w:color="auto"/>
            </w:tcBorders>
            <w:shd w:val="clear" w:color="auto" w:fill="auto"/>
            <w:noWrap/>
            <w:hideMark/>
          </w:tcPr>
          <w:p w:rsidR="005472A5" w:rsidRPr="00BF5A09" w:rsidRDefault="005472A5" w:rsidP="00BF5A09">
            <w:pPr>
              <w:jc w:val="center"/>
              <w:rPr>
                <w:rFonts w:ascii="Arial Unicode" w:hAnsi="Arial Unicode" w:cs="Arial"/>
                <w:sz w:val="18"/>
                <w:szCs w:val="18"/>
              </w:rPr>
            </w:pPr>
            <w:r w:rsidRPr="00BF5A09">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5472A5" w:rsidRPr="00BF5A09" w:rsidRDefault="005472A5" w:rsidP="00BF5A09">
            <w:pPr>
              <w:rPr>
                <w:rFonts w:ascii="Arial Unicode" w:hAnsi="Arial Unicode" w:cs="Arial"/>
              </w:rPr>
            </w:pPr>
            <w:r w:rsidRPr="00BF5A09">
              <w:rPr>
                <w:rFonts w:ascii="Arial Unicode" w:hAnsi="Arial Unicode" w:cs="Arial"/>
              </w:rPr>
              <w:t>Ընդամենը</w:t>
            </w:r>
          </w:p>
        </w:tc>
        <w:tc>
          <w:tcPr>
            <w:tcW w:w="10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72A5" w:rsidRPr="00BF5A09" w:rsidRDefault="005472A5" w:rsidP="00BF5A09">
            <w:pPr>
              <w:jc w:val="center"/>
              <w:rPr>
                <w:rFonts w:ascii="Arial Unicode" w:hAnsi="Arial Unicode" w:cs="Arial"/>
              </w:rPr>
            </w:pP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72A5" w:rsidRPr="00BF5A09" w:rsidRDefault="005472A5" w:rsidP="00BF5A09">
            <w:pPr>
              <w:jc w:val="center"/>
              <w:rPr>
                <w:rFonts w:ascii="Arial Unicode" w:hAnsi="Arial Unicode" w:cs="Arial"/>
              </w:rPr>
            </w:pPr>
            <w:r w:rsidRPr="00BF5A09">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72A5" w:rsidRPr="00BF5A09" w:rsidRDefault="005472A5" w:rsidP="00BF5A09">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72A5" w:rsidRPr="00BF5A09" w:rsidRDefault="005472A5" w:rsidP="00BF5A09">
            <w:pPr>
              <w:jc w:val="center"/>
              <w:rPr>
                <w:rFonts w:ascii="Arial Unicode" w:hAnsi="Arial Unicode" w:cs="Arial"/>
                <w:sz w:val="18"/>
                <w:szCs w:val="18"/>
              </w:rPr>
            </w:pPr>
          </w:p>
        </w:tc>
      </w:tr>
    </w:tbl>
    <w:p w:rsidR="00645283" w:rsidRDefault="00645283"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1D0CA4" w:rsidRDefault="005A5D42" w:rsidP="001D0CA4">
      <w:pPr>
        <w:rPr>
          <w:rFonts w:ascii="Sylfaen" w:hAnsi="Sylfaen"/>
          <w:sz w:val="16"/>
          <w:szCs w:val="16"/>
          <w:lang w:val="hy-AM"/>
        </w:rPr>
      </w:pPr>
      <w:r w:rsidRPr="0036470E">
        <w:rPr>
          <w:rFonts w:ascii="Sylfaen" w:hAnsi="Sylfaen"/>
          <w:sz w:val="16"/>
          <w:szCs w:val="16"/>
          <w:lang w:val="hy-AM"/>
        </w:rPr>
        <w:t xml:space="preserve">        </w:t>
      </w:r>
    </w:p>
    <w:p w:rsidR="00027BBF" w:rsidRDefault="00027BBF" w:rsidP="001D0CA4">
      <w:pPr>
        <w:rPr>
          <w:rFonts w:ascii="Sylfaen" w:hAnsi="Sylfaen"/>
          <w:sz w:val="16"/>
          <w:szCs w:val="16"/>
          <w:lang w:val="hy-AM"/>
        </w:rPr>
      </w:pPr>
    </w:p>
    <w:p w:rsidR="00027BBF" w:rsidRDefault="00027BBF" w:rsidP="001D0CA4">
      <w:pPr>
        <w:rPr>
          <w:rFonts w:ascii="Sylfaen" w:hAnsi="Sylfaen"/>
          <w:sz w:val="16"/>
          <w:szCs w:val="16"/>
          <w:lang w:val="hy-AM"/>
        </w:rPr>
      </w:pPr>
    </w:p>
    <w:p w:rsidR="00027BBF" w:rsidRPr="009F51E2" w:rsidRDefault="00027BBF" w:rsidP="001D0CA4">
      <w:pPr>
        <w:rPr>
          <w:rFonts w:ascii="Sylfaen" w:hAnsi="Sylfaen"/>
          <w:sz w:val="16"/>
          <w:szCs w:val="16"/>
          <w:lang w:val="hy-AM"/>
        </w:rPr>
      </w:pPr>
    </w:p>
    <w:p w:rsidR="001D0CA4" w:rsidRDefault="001D0CA4" w:rsidP="001D0CA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9F51E2" w:rsidRPr="009F51E2" w:rsidRDefault="009F51E2" w:rsidP="009F51E2">
      <w:pPr>
        <w:jc w:val="both"/>
        <w:rPr>
          <w:rFonts w:ascii="Sylfaen" w:hAnsi="Sylfaen"/>
          <w:sz w:val="18"/>
          <w:szCs w:val="18"/>
          <w:vertAlign w:val="superscript"/>
          <w:lang w:val="hy-AM"/>
        </w:rPr>
      </w:pP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062A5" w:rsidRPr="004A5BCC" w:rsidRDefault="001D0CA4" w:rsidP="004A5BCC">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A47539" w:rsidRDefault="00A47539"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8062A5">
        <w:rPr>
          <w:rFonts w:ascii="Sylfaen" w:hAnsi="Sylfaen" w:cs="TimesArmenianPSMT"/>
          <w:b w:val="0"/>
          <w:i/>
          <w:sz w:val="18"/>
          <w:szCs w:val="18"/>
          <w:lang w:val="hy-AM"/>
        </w:rPr>
        <w:t xml:space="preserve">                        </w:t>
      </w:r>
      <w:r w:rsidR="00B959F3">
        <w:rPr>
          <w:rFonts w:ascii="Sylfaen" w:hAnsi="Sylfaen"/>
          <w:sz w:val="18"/>
          <w:szCs w:val="18"/>
          <w:lang w:val="af-ZA"/>
        </w:rPr>
        <w:t>№</w:t>
      </w:r>
      <w:r w:rsidR="008F7ADF">
        <w:rPr>
          <w:rFonts w:ascii="Sylfaen" w:hAnsi="Sylfaen"/>
          <w:sz w:val="18"/>
          <w:szCs w:val="18"/>
          <w:lang w:val="af-ZA"/>
        </w:rPr>
        <w:t>156/GArm/15_2.1_53/</w:t>
      </w:r>
      <w:r w:rsidR="009C6D51">
        <w:rPr>
          <w:rFonts w:ascii="Sylfaen" w:hAnsi="Sylfaen"/>
          <w:sz w:val="18"/>
          <w:szCs w:val="18"/>
          <w:lang w:val="af-ZA"/>
        </w:rPr>
        <w:t>10.11.15</w:t>
      </w:r>
      <w:r w:rsidR="008F7AD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8F7ADF" w:rsidRDefault="008F7ADF" w:rsidP="00A869AD">
            <w:pPr>
              <w:jc w:val="center"/>
              <w:rPr>
                <w:rFonts w:ascii="Sylfaen" w:hAnsi="Sylfaen"/>
                <w:b/>
                <w:lang w:val="hy-AM"/>
              </w:rPr>
            </w:pPr>
            <w:r w:rsidRPr="008F7ADF">
              <w:rPr>
                <w:rFonts w:ascii="Sylfaen" w:hAnsi="Sylfaen" w:cs="Sylfaen"/>
                <w:b/>
                <w:lang w:val="af-ZA"/>
              </w:rPr>
              <w:t>««Աշտարակ-2» չափիչ հանգույցի տեղադրում»»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8D21C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8F7ADF">
        <w:rPr>
          <w:rFonts w:ascii="Sylfaen" w:hAnsi="Sylfaen"/>
          <w:b/>
          <w:sz w:val="16"/>
          <w:szCs w:val="16"/>
          <w:lang w:val="af-ZA"/>
        </w:rPr>
        <w:t>156/GArm/15_2.1_53/</w:t>
      </w:r>
      <w:r w:rsidR="009C6D51">
        <w:rPr>
          <w:rFonts w:ascii="Sylfaen" w:hAnsi="Sylfaen"/>
          <w:b/>
          <w:sz w:val="16"/>
          <w:szCs w:val="16"/>
          <w:lang w:val="af-ZA"/>
        </w:rPr>
        <w:t>10.11.15</w:t>
      </w:r>
      <w:r w:rsidR="008F7ADF">
        <w:rPr>
          <w:rFonts w:ascii="Sylfaen" w:hAnsi="Sylfaen"/>
          <w:b/>
          <w:sz w:val="16"/>
          <w:szCs w:val="16"/>
          <w:lang w:val="af-ZA"/>
        </w:rPr>
        <w:t xml:space="preserve"> </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8F7ADF">
        <w:rPr>
          <w:rFonts w:ascii="Sylfaen" w:hAnsi="Sylfaen"/>
          <w:b/>
          <w:sz w:val="16"/>
          <w:szCs w:val="16"/>
          <w:lang w:val="af-ZA"/>
        </w:rPr>
        <w:t>156/GArm/15_2.1_53/</w:t>
      </w:r>
      <w:r w:rsidR="009C6D51">
        <w:rPr>
          <w:rFonts w:ascii="Sylfaen" w:hAnsi="Sylfaen"/>
          <w:b/>
          <w:sz w:val="16"/>
          <w:szCs w:val="16"/>
          <w:lang w:val="af-ZA"/>
        </w:rPr>
        <w:t>10.11.15</w:t>
      </w:r>
      <w:r w:rsidR="008F7ADF">
        <w:rPr>
          <w:rFonts w:ascii="Sylfaen" w:hAnsi="Sylfaen"/>
          <w:b/>
          <w:sz w:val="16"/>
          <w:szCs w:val="16"/>
          <w:lang w:val="af-ZA"/>
        </w:rPr>
        <w:t xml:space="preserve"> </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8F7ADF" w:rsidRPr="008F7ADF">
        <w:rPr>
          <w:rFonts w:ascii="Sylfaen" w:hAnsi="Sylfaen" w:cs="Sylfaen"/>
          <w:sz w:val="16"/>
          <w:szCs w:val="16"/>
          <w:lang w:val="nl-NL"/>
        </w:rPr>
        <w:t>««Աշտարակ-2» չափիչ հանգույցի տեղադրում»»</w:t>
      </w:r>
      <w:r w:rsidR="008F7ADF">
        <w:rPr>
          <w:rFonts w:ascii="Sylfaen" w:hAnsi="Sylfaen" w:cs="Sylfaen"/>
          <w:sz w:val="16"/>
          <w:szCs w:val="16"/>
          <w:lang w:val="hy-AM"/>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8F7ADF">
        <w:rPr>
          <w:rFonts w:ascii="Sylfaen" w:hAnsi="Sylfaen"/>
          <w:sz w:val="18"/>
          <w:szCs w:val="18"/>
          <w:lang w:val="af-ZA"/>
        </w:rPr>
        <w:t>156/GArm/15_2.1_53/</w:t>
      </w:r>
      <w:r w:rsidR="009C6D51">
        <w:rPr>
          <w:rFonts w:ascii="Sylfaen" w:hAnsi="Sylfaen"/>
          <w:sz w:val="18"/>
          <w:szCs w:val="18"/>
          <w:lang w:val="af-ZA"/>
        </w:rPr>
        <w:t>10.11.15</w:t>
      </w:r>
      <w:r w:rsidR="008F7ADF">
        <w:rPr>
          <w:rFonts w:ascii="Sylfaen" w:hAnsi="Sylfaen"/>
          <w:sz w:val="18"/>
          <w:szCs w:val="18"/>
          <w:lang w:val="af-ZA"/>
        </w:rPr>
        <w:t xml:space="preserve">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8F7ADF">
        <w:rPr>
          <w:rFonts w:ascii="Sylfaen" w:hAnsi="Sylfaen" w:cs="Sylfaen"/>
          <w:sz w:val="16"/>
          <w:szCs w:val="16"/>
          <w:lang w:val="nl-NL"/>
        </w:rPr>
        <w:t>««Աշտարակ-2» չափիչ հանգույցի տեղադրում»»</w:t>
      </w:r>
      <w:r w:rsidR="008F7ADF">
        <w:rPr>
          <w:rFonts w:ascii="Sylfaen" w:hAnsi="Sylfaen" w:cs="Sylfaen"/>
          <w:sz w:val="16"/>
          <w:szCs w:val="16"/>
          <w:lang w:val="hy-AM"/>
        </w:rPr>
        <w:t xml:space="preserve"> </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8F7ADF">
        <w:rPr>
          <w:rFonts w:ascii="Sylfaen" w:hAnsi="Sylfaen"/>
          <w:b/>
          <w:sz w:val="16"/>
          <w:szCs w:val="16"/>
          <w:lang w:val="af-ZA"/>
        </w:rPr>
        <w:t>156/GArm/15_2.1_53/</w:t>
      </w:r>
      <w:r w:rsidR="009C6D51">
        <w:rPr>
          <w:rFonts w:ascii="Sylfaen" w:hAnsi="Sylfaen"/>
          <w:b/>
          <w:sz w:val="16"/>
          <w:szCs w:val="16"/>
          <w:lang w:val="af-ZA"/>
        </w:rPr>
        <w:t>10.11.15</w:t>
      </w:r>
      <w:r w:rsidR="008F7ADF">
        <w:rPr>
          <w:rFonts w:ascii="Sylfaen" w:hAnsi="Sylfaen"/>
          <w:b/>
          <w:sz w:val="16"/>
          <w:szCs w:val="16"/>
          <w:lang w:val="af-ZA"/>
        </w:rPr>
        <w:t xml:space="preserve">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8F7ADF">
        <w:rPr>
          <w:rFonts w:ascii="Sylfaen" w:hAnsi="Sylfaen" w:cs="Sylfaen"/>
          <w:sz w:val="16"/>
          <w:szCs w:val="16"/>
          <w:lang w:val="nl-NL"/>
        </w:rPr>
        <w:t>««Աշտարակ-2» չափիչ հանգույցի տեղադրում»»</w:t>
      </w:r>
      <w:r w:rsidR="008F7ADF">
        <w:rPr>
          <w:rFonts w:ascii="Sylfaen" w:hAnsi="Sylfaen" w:cs="Sylfaen"/>
          <w:sz w:val="16"/>
          <w:szCs w:val="16"/>
          <w:lang w:val="hy-AM"/>
        </w:rPr>
        <w:t xml:space="preserve"> </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8F7ADF">
        <w:rPr>
          <w:rFonts w:ascii="Sylfaen" w:hAnsi="Sylfaen"/>
          <w:b/>
          <w:sz w:val="16"/>
          <w:szCs w:val="16"/>
          <w:lang w:val="af-ZA"/>
        </w:rPr>
        <w:t>156/GArm/15_2.1_53/</w:t>
      </w:r>
      <w:r w:rsidR="009C6D51">
        <w:rPr>
          <w:rFonts w:ascii="Sylfaen" w:hAnsi="Sylfaen"/>
          <w:b/>
          <w:sz w:val="16"/>
          <w:szCs w:val="16"/>
          <w:lang w:val="af-ZA"/>
        </w:rPr>
        <w:t>10.11.15</w:t>
      </w:r>
      <w:r w:rsidR="008F7ADF">
        <w:rPr>
          <w:rFonts w:ascii="Sylfaen" w:hAnsi="Sylfaen"/>
          <w:b/>
          <w:sz w:val="16"/>
          <w:szCs w:val="16"/>
          <w:lang w:val="af-ZA"/>
        </w:rPr>
        <w:t xml:space="preserve">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472A5"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BF5A09" w:rsidRPr="008F7ADF">
        <w:rPr>
          <w:rFonts w:ascii="Sylfaen" w:hAnsi="Sylfaen" w:cs="Sylfaen"/>
          <w:sz w:val="16"/>
          <w:szCs w:val="16"/>
          <w:lang w:val="nl-NL"/>
        </w:rPr>
        <w:t>««Աշտարակ-2» չափիչ հանգույցի տեղադրում»»</w:t>
      </w:r>
      <w:r w:rsidR="00BF5A09">
        <w:rPr>
          <w:rFonts w:ascii="Sylfaen" w:hAnsi="Sylfaen" w:cs="Sylfaen"/>
          <w:sz w:val="16"/>
          <w:szCs w:val="16"/>
          <w:lang w:val="hy-AM"/>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5472A5"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4E56" w:rsidRDefault="00434E56" w:rsidP="004D3B9B">
      <w:r>
        <w:separator/>
      </w:r>
    </w:p>
  </w:endnote>
  <w:endnote w:type="continuationSeparator" w:id="0">
    <w:p w:rsidR="00434E56" w:rsidRDefault="00434E56"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4E56" w:rsidRDefault="00434E56" w:rsidP="004D3B9B">
      <w:r>
        <w:separator/>
      </w:r>
    </w:p>
  </w:footnote>
  <w:footnote w:type="continuationSeparator" w:id="0">
    <w:p w:rsidR="00434E56" w:rsidRDefault="00434E56" w:rsidP="004D3B9B">
      <w:r>
        <w:continuationSeparator/>
      </w:r>
    </w:p>
  </w:footnote>
  <w:footnote w:id="1">
    <w:p w:rsidR="00BF5A09" w:rsidRPr="004E5447" w:rsidRDefault="00BF5A0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A09" w:rsidRDefault="00BF5A09">
    <w:pPr>
      <w:pStyle w:val="Header"/>
      <w:rPr>
        <w:lang w:val="en-US"/>
      </w:rPr>
    </w:pPr>
  </w:p>
  <w:p w:rsidR="00BF5A09" w:rsidRPr="00460191" w:rsidRDefault="00BF5A09">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23469"/>
    <w:rsid w:val="00026DB9"/>
    <w:rsid w:val="00027BBF"/>
    <w:rsid w:val="0003355F"/>
    <w:rsid w:val="00037D87"/>
    <w:rsid w:val="00045A4B"/>
    <w:rsid w:val="00050DC1"/>
    <w:rsid w:val="00052A0A"/>
    <w:rsid w:val="00053256"/>
    <w:rsid w:val="00063D4C"/>
    <w:rsid w:val="00077E51"/>
    <w:rsid w:val="0008349C"/>
    <w:rsid w:val="00093075"/>
    <w:rsid w:val="00093585"/>
    <w:rsid w:val="00094B96"/>
    <w:rsid w:val="00095D53"/>
    <w:rsid w:val="0009611C"/>
    <w:rsid w:val="00096547"/>
    <w:rsid w:val="000A285B"/>
    <w:rsid w:val="000A2A26"/>
    <w:rsid w:val="000A6FD0"/>
    <w:rsid w:val="000C4ADE"/>
    <w:rsid w:val="000D6038"/>
    <w:rsid w:val="000E33E2"/>
    <w:rsid w:val="000E5066"/>
    <w:rsid w:val="000F09C3"/>
    <w:rsid w:val="000F5518"/>
    <w:rsid w:val="00107142"/>
    <w:rsid w:val="0012259D"/>
    <w:rsid w:val="00127498"/>
    <w:rsid w:val="00134AFF"/>
    <w:rsid w:val="001417FC"/>
    <w:rsid w:val="00141A0A"/>
    <w:rsid w:val="001430B0"/>
    <w:rsid w:val="001525EF"/>
    <w:rsid w:val="00157F9D"/>
    <w:rsid w:val="0016185B"/>
    <w:rsid w:val="001619CC"/>
    <w:rsid w:val="00164417"/>
    <w:rsid w:val="00164609"/>
    <w:rsid w:val="00171492"/>
    <w:rsid w:val="00171E7A"/>
    <w:rsid w:val="001723BB"/>
    <w:rsid w:val="00175E48"/>
    <w:rsid w:val="0019693E"/>
    <w:rsid w:val="001A3ECD"/>
    <w:rsid w:val="001C51F9"/>
    <w:rsid w:val="001C7A03"/>
    <w:rsid w:val="001D0131"/>
    <w:rsid w:val="001D0CA4"/>
    <w:rsid w:val="001D3CDC"/>
    <w:rsid w:val="001D72F2"/>
    <w:rsid w:val="001E684A"/>
    <w:rsid w:val="001E6C3A"/>
    <w:rsid w:val="001F23C2"/>
    <w:rsid w:val="001F4BCD"/>
    <w:rsid w:val="0020753F"/>
    <w:rsid w:val="002100D1"/>
    <w:rsid w:val="00212453"/>
    <w:rsid w:val="0021563E"/>
    <w:rsid w:val="0022478F"/>
    <w:rsid w:val="0023352F"/>
    <w:rsid w:val="00245E0E"/>
    <w:rsid w:val="0025781C"/>
    <w:rsid w:val="0026101A"/>
    <w:rsid w:val="00262A3A"/>
    <w:rsid w:val="0026610B"/>
    <w:rsid w:val="002755AE"/>
    <w:rsid w:val="0027776F"/>
    <w:rsid w:val="0029641A"/>
    <w:rsid w:val="002971CB"/>
    <w:rsid w:val="002A160B"/>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3FB4"/>
    <w:rsid w:val="0032639F"/>
    <w:rsid w:val="00327CFE"/>
    <w:rsid w:val="00336FFE"/>
    <w:rsid w:val="00345A89"/>
    <w:rsid w:val="0034763B"/>
    <w:rsid w:val="00351CEF"/>
    <w:rsid w:val="003577B6"/>
    <w:rsid w:val="00360597"/>
    <w:rsid w:val="00360D1C"/>
    <w:rsid w:val="0036470E"/>
    <w:rsid w:val="00365D74"/>
    <w:rsid w:val="003669B9"/>
    <w:rsid w:val="003759A4"/>
    <w:rsid w:val="003811DC"/>
    <w:rsid w:val="003832E5"/>
    <w:rsid w:val="003925FA"/>
    <w:rsid w:val="00392EFE"/>
    <w:rsid w:val="003A76A3"/>
    <w:rsid w:val="003B3849"/>
    <w:rsid w:val="003B5205"/>
    <w:rsid w:val="003B7FE7"/>
    <w:rsid w:val="003C2499"/>
    <w:rsid w:val="003D635F"/>
    <w:rsid w:val="003E7789"/>
    <w:rsid w:val="004003C4"/>
    <w:rsid w:val="004045CC"/>
    <w:rsid w:val="00406649"/>
    <w:rsid w:val="00416245"/>
    <w:rsid w:val="0042186A"/>
    <w:rsid w:val="00427355"/>
    <w:rsid w:val="004327F9"/>
    <w:rsid w:val="00432DD3"/>
    <w:rsid w:val="00434E56"/>
    <w:rsid w:val="00435BD4"/>
    <w:rsid w:val="00436801"/>
    <w:rsid w:val="00445E55"/>
    <w:rsid w:val="004535F1"/>
    <w:rsid w:val="0046353B"/>
    <w:rsid w:val="0046423C"/>
    <w:rsid w:val="00465CE6"/>
    <w:rsid w:val="004660E1"/>
    <w:rsid w:val="00466C86"/>
    <w:rsid w:val="0047003E"/>
    <w:rsid w:val="004703BD"/>
    <w:rsid w:val="00477893"/>
    <w:rsid w:val="00477E8E"/>
    <w:rsid w:val="004837B8"/>
    <w:rsid w:val="00486027"/>
    <w:rsid w:val="0048737C"/>
    <w:rsid w:val="004907EC"/>
    <w:rsid w:val="0049648F"/>
    <w:rsid w:val="00497341"/>
    <w:rsid w:val="004A5BCC"/>
    <w:rsid w:val="004B51F0"/>
    <w:rsid w:val="004C172F"/>
    <w:rsid w:val="004C20D2"/>
    <w:rsid w:val="004D3B9B"/>
    <w:rsid w:val="004E4F83"/>
    <w:rsid w:val="004F0237"/>
    <w:rsid w:val="004F0E31"/>
    <w:rsid w:val="004F30EC"/>
    <w:rsid w:val="004F7A86"/>
    <w:rsid w:val="005171BA"/>
    <w:rsid w:val="00517AEF"/>
    <w:rsid w:val="0052322A"/>
    <w:rsid w:val="0052371A"/>
    <w:rsid w:val="00523A0E"/>
    <w:rsid w:val="005362F4"/>
    <w:rsid w:val="0053737E"/>
    <w:rsid w:val="005437AD"/>
    <w:rsid w:val="005472A5"/>
    <w:rsid w:val="0055081B"/>
    <w:rsid w:val="00551C1C"/>
    <w:rsid w:val="005541CF"/>
    <w:rsid w:val="00554691"/>
    <w:rsid w:val="005618A6"/>
    <w:rsid w:val="00566B71"/>
    <w:rsid w:val="005747A9"/>
    <w:rsid w:val="0057686E"/>
    <w:rsid w:val="00577064"/>
    <w:rsid w:val="005851AF"/>
    <w:rsid w:val="005946ED"/>
    <w:rsid w:val="005A5D42"/>
    <w:rsid w:val="005B2F49"/>
    <w:rsid w:val="005B67AF"/>
    <w:rsid w:val="005C1111"/>
    <w:rsid w:val="005C1E06"/>
    <w:rsid w:val="005D0B91"/>
    <w:rsid w:val="005D348A"/>
    <w:rsid w:val="005D442B"/>
    <w:rsid w:val="005D70CE"/>
    <w:rsid w:val="005E6565"/>
    <w:rsid w:val="005E7796"/>
    <w:rsid w:val="005F0FA2"/>
    <w:rsid w:val="0060120D"/>
    <w:rsid w:val="00613B36"/>
    <w:rsid w:val="00614F8F"/>
    <w:rsid w:val="006214B7"/>
    <w:rsid w:val="00621F58"/>
    <w:rsid w:val="006250C4"/>
    <w:rsid w:val="006314E6"/>
    <w:rsid w:val="00634843"/>
    <w:rsid w:val="00641782"/>
    <w:rsid w:val="00645283"/>
    <w:rsid w:val="00651CB5"/>
    <w:rsid w:val="00654397"/>
    <w:rsid w:val="006555C5"/>
    <w:rsid w:val="00655B12"/>
    <w:rsid w:val="00674F36"/>
    <w:rsid w:val="00675A24"/>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101C2"/>
    <w:rsid w:val="007213D3"/>
    <w:rsid w:val="0072163D"/>
    <w:rsid w:val="00730903"/>
    <w:rsid w:val="00734E33"/>
    <w:rsid w:val="00740387"/>
    <w:rsid w:val="00742732"/>
    <w:rsid w:val="007513A3"/>
    <w:rsid w:val="00751B8B"/>
    <w:rsid w:val="00752B6E"/>
    <w:rsid w:val="00752B88"/>
    <w:rsid w:val="00754A3F"/>
    <w:rsid w:val="00761B6F"/>
    <w:rsid w:val="007626DB"/>
    <w:rsid w:val="00765A58"/>
    <w:rsid w:val="007748A5"/>
    <w:rsid w:val="0077567D"/>
    <w:rsid w:val="00777F99"/>
    <w:rsid w:val="0078742A"/>
    <w:rsid w:val="00793E11"/>
    <w:rsid w:val="007A0C05"/>
    <w:rsid w:val="007A2BF2"/>
    <w:rsid w:val="007A4EC9"/>
    <w:rsid w:val="007A636F"/>
    <w:rsid w:val="007C220E"/>
    <w:rsid w:val="007C348B"/>
    <w:rsid w:val="007C562B"/>
    <w:rsid w:val="007D4375"/>
    <w:rsid w:val="007E1845"/>
    <w:rsid w:val="007F4F95"/>
    <w:rsid w:val="007F5AE6"/>
    <w:rsid w:val="008042BF"/>
    <w:rsid w:val="008062A5"/>
    <w:rsid w:val="00810F67"/>
    <w:rsid w:val="00813170"/>
    <w:rsid w:val="0082442A"/>
    <w:rsid w:val="00830D7D"/>
    <w:rsid w:val="00840296"/>
    <w:rsid w:val="00843D9F"/>
    <w:rsid w:val="0084501B"/>
    <w:rsid w:val="008463B9"/>
    <w:rsid w:val="0084703A"/>
    <w:rsid w:val="00854168"/>
    <w:rsid w:val="00856256"/>
    <w:rsid w:val="0085727E"/>
    <w:rsid w:val="0086534A"/>
    <w:rsid w:val="00865A72"/>
    <w:rsid w:val="008712C6"/>
    <w:rsid w:val="00874F11"/>
    <w:rsid w:val="008832B5"/>
    <w:rsid w:val="00886554"/>
    <w:rsid w:val="008A15BE"/>
    <w:rsid w:val="008A35B0"/>
    <w:rsid w:val="008A3D0F"/>
    <w:rsid w:val="008B14D4"/>
    <w:rsid w:val="008D21C6"/>
    <w:rsid w:val="008E112C"/>
    <w:rsid w:val="008E563D"/>
    <w:rsid w:val="008F3F5F"/>
    <w:rsid w:val="008F5219"/>
    <w:rsid w:val="008F7216"/>
    <w:rsid w:val="008F7ADF"/>
    <w:rsid w:val="009005F7"/>
    <w:rsid w:val="00904467"/>
    <w:rsid w:val="00904AD3"/>
    <w:rsid w:val="00917713"/>
    <w:rsid w:val="00936E31"/>
    <w:rsid w:val="00944D06"/>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6D72"/>
    <w:rsid w:val="00997376"/>
    <w:rsid w:val="009A51B9"/>
    <w:rsid w:val="009B767F"/>
    <w:rsid w:val="009C3BFA"/>
    <w:rsid w:val="009C6D51"/>
    <w:rsid w:val="009D21B6"/>
    <w:rsid w:val="009D5042"/>
    <w:rsid w:val="009E26A2"/>
    <w:rsid w:val="009F51E2"/>
    <w:rsid w:val="009F7506"/>
    <w:rsid w:val="00A021E0"/>
    <w:rsid w:val="00A04EFC"/>
    <w:rsid w:val="00A145CE"/>
    <w:rsid w:val="00A14715"/>
    <w:rsid w:val="00A165F5"/>
    <w:rsid w:val="00A23BF8"/>
    <w:rsid w:val="00A353DC"/>
    <w:rsid w:val="00A35C30"/>
    <w:rsid w:val="00A363FF"/>
    <w:rsid w:val="00A42B44"/>
    <w:rsid w:val="00A443B6"/>
    <w:rsid w:val="00A47539"/>
    <w:rsid w:val="00A50C11"/>
    <w:rsid w:val="00A56B0E"/>
    <w:rsid w:val="00A57762"/>
    <w:rsid w:val="00A64179"/>
    <w:rsid w:val="00A76217"/>
    <w:rsid w:val="00A765CB"/>
    <w:rsid w:val="00A7689B"/>
    <w:rsid w:val="00A77010"/>
    <w:rsid w:val="00A83245"/>
    <w:rsid w:val="00A869AD"/>
    <w:rsid w:val="00A913F4"/>
    <w:rsid w:val="00A9761F"/>
    <w:rsid w:val="00AA346F"/>
    <w:rsid w:val="00AA35EF"/>
    <w:rsid w:val="00AA6C47"/>
    <w:rsid w:val="00AB496A"/>
    <w:rsid w:val="00AC0D68"/>
    <w:rsid w:val="00AE7AE9"/>
    <w:rsid w:val="00AF4E65"/>
    <w:rsid w:val="00B01AB1"/>
    <w:rsid w:val="00B049C4"/>
    <w:rsid w:val="00B103F0"/>
    <w:rsid w:val="00B267A9"/>
    <w:rsid w:val="00B40D43"/>
    <w:rsid w:val="00B44140"/>
    <w:rsid w:val="00B507F4"/>
    <w:rsid w:val="00B671F1"/>
    <w:rsid w:val="00B8504C"/>
    <w:rsid w:val="00B95629"/>
    <w:rsid w:val="00B959F3"/>
    <w:rsid w:val="00B96453"/>
    <w:rsid w:val="00B96A7D"/>
    <w:rsid w:val="00BA1662"/>
    <w:rsid w:val="00BC1485"/>
    <w:rsid w:val="00BC5B3B"/>
    <w:rsid w:val="00BC7052"/>
    <w:rsid w:val="00BD2BBF"/>
    <w:rsid w:val="00BD3399"/>
    <w:rsid w:val="00BD449E"/>
    <w:rsid w:val="00BD559F"/>
    <w:rsid w:val="00BE0175"/>
    <w:rsid w:val="00BE22EB"/>
    <w:rsid w:val="00BE6BCD"/>
    <w:rsid w:val="00BF3FF1"/>
    <w:rsid w:val="00BF5A09"/>
    <w:rsid w:val="00BF6EB2"/>
    <w:rsid w:val="00C00C3C"/>
    <w:rsid w:val="00C0544C"/>
    <w:rsid w:val="00C1285F"/>
    <w:rsid w:val="00C216B5"/>
    <w:rsid w:val="00C2230E"/>
    <w:rsid w:val="00C276F1"/>
    <w:rsid w:val="00C33AE0"/>
    <w:rsid w:val="00C34DB8"/>
    <w:rsid w:val="00C405DE"/>
    <w:rsid w:val="00C46DDD"/>
    <w:rsid w:val="00C605AD"/>
    <w:rsid w:val="00C62FF7"/>
    <w:rsid w:val="00C724A3"/>
    <w:rsid w:val="00C7371F"/>
    <w:rsid w:val="00C73ED1"/>
    <w:rsid w:val="00C747AD"/>
    <w:rsid w:val="00C76E64"/>
    <w:rsid w:val="00CA1775"/>
    <w:rsid w:val="00CA2321"/>
    <w:rsid w:val="00CA4946"/>
    <w:rsid w:val="00CA7DFB"/>
    <w:rsid w:val="00CB6201"/>
    <w:rsid w:val="00CC02E3"/>
    <w:rsid w:val="00CC1684"/>
    <w:rsid w:val="00CC1821"/>
    <w:rsid w:val="00CD23B1"/>
    <w:rsid w:val="00CD40D3"/>
    <w:rsid w:val="00CE0AAC"/>
    <w:rsid w:val="00CF1E54"/>
    <w:rsid w:val="00CF29A7"/>
    <w:rsid w:val="00D009B4"/>
    <w:rsid w:val="00D02830"/>
    <w:rsid w:val="00D05DB8"/>
    <w:rsid w:val="00D06E2A"/>
    <w:rsid w:val="00D1055C"/>
    <w:rsid w:val="00D15F05"/>
    <w:rsid w:val="00D17A3D"/>
    <w:rsid w:val="00D22454"/>
    <w:rsid w:val="00D31B49"/>
    <w:rsid w:val="00D32E97"/>
    <w:rsid w:val="00D41C96"/>
    <w:rsid w:val="00D43289"/>
    <w:rsid w:val="00D439F6"/>
    <w:rsid w:val="00D60093"/>
    <w:rsid w:val="00D60A06"/>
    <w:rsid w:val="00D67745"/>
    <w:rsid w:val="00D72FDA"/>
    <w:rsid w:val="00D75236"/>
    <w:rsid w:val="00D7771F"/>
    <w:rsid w:val="00D848F4"/>
    <w:rsid w:val="00D960A8"/>
    <w:rsid w:val="00DB202F"/>
    <w:rsid w:val="00DB6545"/>
    <w:rsid w:val="00DC3901"/>
    <w:rsid w:val="00DC5090"/>
    <w:rsid w:val="00DD1765"/>
    <w:rsid w:val="00DD17E3"/>
    <w:rsid w:val="00DD2868"/>
    <w:rsid w:val="00DE2F49"/>
    <w:rsid w:val="00DF1020"/>
    <w:rsid w:val="00DF4383"/>
    <w:rsid w:val="00E12E41"/>
    <w:rsid w:val="00E146AD"/>
    <w:rsid w:val="00E1555C"/>
    <w:rsid w:val="00E267A4"/>
    <w:rsid w:val="00E26ABA"/>
    <w:rsid w:val="00E271F3"/>
    <w:rsid w:val="00E3602A"/>
    <w:rsid w:val="00E44791"/>
    <w:rsid w:val="00E55F08"/>
    <w:rsid w:val="00E6487D"/>
    <w:rsid w:val="00E73B6D"/>
    <w:rsid w:val="00E8528B"/>
    <w:rsid w:val="00E90282"/>
    <w:rsid w:val="00E9151C"/>
    <w:rsid w:val="00E968FD"/>
    <w:rsid w:val="00EA42F5"/>
    <w:rsid w:val="00EB51FE"/>
    <w:rsid w:val="00ED42C3"/>
    <w:rsid w:val="00EF7CE8"/>
    <w:rsid w:val="00F03E1D"/>
    <w:rsid w:val="00F07804"/>
    <w:rsid w:val="00F122C7"/>
    <w:rsid w:val="00F14B8B"/>
    <w:rsid w:val="00F21D3D"/>
    <w:rsid w:val="00F23338"/>
    <w:rsid w:val="00F24534"/>
    <w:rsid w:val="00F327AD"/>
    <w:rsid w:val="00F41EAD"/>
    <w:rsid w:val="00F53D46"/>
    <w:rsid w:val="00F60876"/>
    <w:rsid w:val="00F60EAF"/>
    <w:rsid w:val="00F6426A"/>
    <w:rsid w:val="00F76731"/>
    <w:rsid w:val="00F77219"/>
    <w:rsid w:val="00F80A9B"/>
    <w:rsid w:val="00F80E82"/>
    <w:rsid w:val="00F96CB4"/>
    <w:rsid w:val="00F97884"/>
    <w:rsid w:val="00FA1A3C"/>
    <w:rsid w:val="00FB1CFF"/>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18">
    <w:name w:val="xl118"/>
    <w:basedOn w:val="Normal"/>
    <w:rsid w:val="00936E31"/>
    <w:pPr>
      <w:shd w:val="clear" w:color="000000" w:fill="FFFFFF"/>
      <w:spacing w:before="100" w:beforeAutospacing="1" w:after="100" w:afterAutospacing="1"/>
    </w:pPr>
    <w:rPr>
      <w:rFonts w:ascii="Sylfaen" w:hAnsi="Sylfaen"/>
    </w:rPr>
  </w:style>
  <w:style w:type="paragraph" w:customStyle="1" w:styleId="xl119">
    <w:name w:val="xl11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rPr>
  </w:style>
  <w:style w:type="paragraph" w:customStyle="1" w:styleId="xl120">
    <w:name w:val="xl12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color w:val="000000"/>
    </w:rPr>
  </w:style>
  <w:style w:type="paragraph" w:customStyle="1" w:styleId="xl121">
    <w:name w:val="xl12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2">
    <w:name w:val="xl12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23">
    <w:name w:val="xl12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4">
    <w:name w:val="xl12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5">
    <w:name w:val="xl12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26">
    <w:name w:val="xl12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7">
    <w:name w:val="xl12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8">
    <w:name w:val="xl12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9">
    <w:name w:val="xl12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30">
    <w:name w:val="xl13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1">
    <w:name w:val="xl13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2">
    <w:name w:val="xl13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3">
    <w:name w:val="xl13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34">
    <w:name w:val="xl13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35">
    <w:name w:val="xl13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36">
    <w:name w:val="xl13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color w:val="0000FF"/>
    </w:rPr>
  </w:style>
  <w:style w:type="paragraph" w:customStyle="1" w:styleId="xl137">
    <w:name w:val="xl13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38">
    <w:name w:val="xl138"/>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rPr>
  </w:style>
  <w:style w:type="paragraph" w:customStyle="1" w:styleId="xl139">
    <w:name w:val="xl139"/>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40">
    <w:name w:val="xl14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rPr>
  </w:style>
  <w:style w:type="paragraph" w:customStyle="1" w:styleId="xl141">
    <w:name w:val="xl14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rPr>
  </w:style>
  <w:style w:type="paragraph" w:customStyle="1" w:styleId="xl142">
    <w:name w:val="xl14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43">
    <w:name w:val="xl143"/>
    <w:basedOn w:val="Normal"/>
    <w:rsid w:val="00936E31"/>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44">
    <w:name w:val="xl144"/>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5">
    <w:name w:val="xl145"/>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6">
    <w:name w:val="xl146"/>
    <w:basedOn w:val="Normal"/>
    <w:rsid w:val="00936E31"/>
    <w:pPr>
      <w:pBdr>
        <w:top w:val="single" w:sz="4" w:space="0" w:color="auto"/>
        <w:left w:val="single" w:sz="4" w:space="0" w:color="auto"/>
        <w:right w:val="single" w:sz="4" w:space="0" w:color="auto"/>
      </w:pBdr>
      <w:spacing w:before="100" w:beforeAutospacing="1" w:after="100" w:afterAutospacing="1"/>
    </w:pPr>
    <w:rPr>
      <w:rFonts w:ascii="Sylfaen" w:hAnsi="Sylfaen"/>
      <w:color w:val="000000"/>
    </w:rPr>
  </w:style>
  <w:style w:type="paragraph" w:customStyle="1" w:styleId="xl147">
    <w:name w:val="xl147"/>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8">
    <w:name w:val="xl14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rPr>
  </w:style>
  <w:style w:type="paragraph" w:customStyle="1" w:styleId="xl149">
    <w:name w:val="xl149"/>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0">
    <w:name w:val="xl150"/>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51">
    <w:name w:val="xl151"/>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658682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5852460">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142342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4A05A4-0E8D-4EFA-AB26-2700B5DD6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40</Pages>
  <Words>15730</Words>
  <Characters>89661</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105181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239</cp:revision>
  <dcterms:created xsi:type="dcterms:W3CDTF">2014-03-19T12:47:00Z</dcterms:created>
  <dcterms:modified xsi:type="dcterms:W3CDTF">2015-11-10T12:48:00Z</dcterms:modified>
</cp:coreProperties>
</file>