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4FF" w:rsidRPr="00C648B8" w:rsidRDefault="00A634FF" w:rsidP="00A634FF">
      <w:pPr>
        <w:pStyle w:val="Heading1a"/>
        <w:keepNext w:val="0"/>
        <w:keepLines w:val="0"/>
        <w:tabs>
          <w:tab w:val="clear" w:pos="-720"/>
        </w:tabs>
        <w:suppressAutoHyphens w:val="0"/>
        <w:rPr>
          <w:bCs/>
          <w:smallCaps w:val="0"/>
          <w:sz w:val="24"/>
          <w:szCs w:val="24"/>
        </w:rPr>
      </w:pPr>
      <w:bookmarkStart w:id="0" w:name="_Toc87070129"/>
      <w:r w:rsidRPr="00C648B8">
        <w:rPr>
          <w:bCs/>
          <w:smallCaps w:val="0"/>
          <w:sz w:val="24"/>
          <w:szCs w:val="24"/>
        </w:rPr>
        <w:t>Republic of Armenia                                                                                                                                                                                      Invitation for Bids</w:t>
      </w:r>
    </w:p>
    <w:bookmarkEnd w:id="0"/>
    <w:p w:rsidR="00A634FF" w:rsidRPr="00C648B8" w:rsidRDefault="00A634FF" w:rsidP="00A634FF">
      <w:pPr>
        <w:pStyle w:val="BodyText"/>
        <w:jc w:val="center"/>
        <w:rPr>
          <w:rFonts w:ascii="Times New Roman" w:hAnsi="Times New Roman" w:cs="Times New Roman"/>
          <w:b/>
          <w:bCs/>
          <w:sz w:val="24"/>
        </w:rPr>
      </w:pPr>
      <w:r w:rsidRPr="00C648B8">
        <w:rPr>
          <w:rFonts w:ascii="Times New Roman" w:hAnsi="Times New Roman" w:cs="Times New Roman"/>
          <w:b/>
          <w:bCs/>
          <w:sz w:val="24"/>
        </w:rPr>
        <w:t xml:space="preserve">International Competitive Bidding                                                                                                                                                                        GEOTHERMAL EXPLORATORY DRILLING PROJECT </w:t>
      </w:r>
    </w:p>
    <w:p w:rsidR="00A634FF" w:rsidRPr="00A634FF" w:rsidRDefault="00A634FF" w:rsidP="00A634FF">
      <w:pPr>
        <w:pStyle w:val="BodyText"/>
        <w:jc w:val="center"/>
        <w:rPr>
          <w:rFonts w:ascii="Times New Roman" w:hAnsi="Times New Roman" w:cs="Times New Roman"/>
          <w:b/>
          <w:bCs/>
          <w:sz w:val="28"/>
          <w:szCs w:val="28"/>
        </w:rPr>
      </w:pPr>
      <w:r w:rsidRPr="00C648B8">
        <w:rPr>
          <w:rFonts w:ascii="Times New Roman" w:hAnsi="Times New Roman" w:cs="Times New Roman"/>
          <w:b/>
          <w:bCs/>
          <w:sz w:val="24"/>
        </w:rPr>
        <w:t>Grant No.: P152039</w:t>
      </w:r>
    </w:p>
    <w:p w:rsidR="00A634FF" w:rsidRPr="00EC12FE" w:rsidRDefault="00A634FF" w:rsidP="00A634FF">
      <w:pPr>
        <w:suppressAutoHyphens/>
        <w:spacing w:after="120"/>
        <w:rPr>
          <w:b/>
          <w:spacing w:val="-2"/>
        </w:rPr>
      </w:pPr>
    </w:p>
    <w:p w:rsidR="003F1006" w:rsidRPr="008972B6" w:rsidRDefault="003F1006" w:rsidP="003F1006">
      <w:pPr>
        <w:suppressAutoHyphens/>
        <w:rPr>
          <w:b/>
        </w:rPr>
      </w:pPr>
      <w:r w:rsidRPr="008972B6">
        <w:rPr>
          <w:b/>
        </w:rPr>
        <w:t>Contract Title: Drilling of Two Slim Wells</w:t>
      </w:r>
    </w:p>
    <w:p w:rsidR="003F1006" w:rsidRPr="00F12CAB" w:rsidRDefault="003F1006" w:rsidP="003F1006">
      <w:pPr>
        <w:suppressAutoHyphens/>
        <w:rPr>
          <w:spacing w:val="-2"/>
        </w:rPr>
      </w:pPr>
      <w:r w:rsidRPr="008972B6">
        <w:rPr>
          <w:b/>
          <w:spacing w:val="-2"/>
        </w:rPr>
        <w:t>Reference No</w:t>
      </w:r>
      <w:r w:rsidRPr="008972B6">
        <w:rPr>
          <w:spacing w:val="-2"/>
        </w:rPr>
        <w:t xml:space="preserve">. </w:t>
      </w:r>
      <w:r w:rsidRPr="008972B6">
        <w:rPr>
          <w:b/>
        </w:rPr>
        <w:t xml:space="preserve"> GEDP</w:t>
      </w:r>
      <w:r w:rsidRPr="0040421A">
        <w:rPr>
          <w:b/>
        </w:rPr>
        <w:t>-CW-3/2015</w:t>
      </w:r>
    </w:p>
    <w:p w:rsidR="003F1006" w:rsidRPr="00EC12FE" w:rsidRDefault="003F1006" w:rsidP="003F1006">
      <w:pPr>
        <w:suppressAutoHyphens/>
        <w:rPr>
          <w:spacing w:val="-2"/>
        </w:rPr>
      </w:pPr>
    </w:p>
    <w:p w:rsidR="003F1006" w:rsidRPr="00EC12FE" w:rsidRDefault="003F1006" w:rsidP="003F1006">
      <w:pPr>
        <w:suppressAutoHyphens/>
        <w:rPr>
          <w:spacing w:val="-2"/>
        </w:rPr>
      </w:pPr>
      <w:r w:rsidRPr="00EC12FE">
        <w:rPr>
          <w:spacing w:val="-2"/>
        </w:rPr>
        <w:t>1.</w:t>
      </w:r>
      <w:r w:rsidRPr="00EC12FE">
        <w:rPr>
          <w:spacing w:val="-2"/>
        </w:rPr>
        <w:tab/>
        <w:t xml:space="preserve">The </w:t>
      </w:r>
      <w:r w:rsidRPr="000C3BE0">
        <w:t>R</w:t>
      </w:r>
      <w:r>
        <w:t>epublic of Armenia</w:t>
      </w:r>
      <w:r w:rsidRPr="00EC12FE">
        <w:rPr>
          <w:i/>
          <w:spacing w:val="-2"/>
        </w:rPr>
        <w:t xml:space="preserve"> </w:t>
      </w:r>
      <w:r>
        <w:rPr>
          <w:i/>
          <w:spacing w:val="-2"/>
        </w:rPr>
        <w:t xml:space="preserve">has </w:t>
      </w:r>
      <w:r w:rsidR="00430ADA">
        <w:rPr>
          <w:i/>
          <w:spacing w:val="-2"/>
        </w:rPr>
        <w:t>received financing</w:t>
      </w:r>
      <w:r w:rsidRPr="00EC12FE">
        <w:rPr>
          <w:spacing w:val="-2"/>
        </w:rPr>
        <w:t xml:space="preserve"> from the World Bank toward the cost of the</w:t>
      </w:r>
      <w:r>
        <w:rPr>
          <w:spacing w:val="-2"/>
        </w:rPr>
        <w:t xml:space="preserve"> Geothermal Exploratory Drilling Project</w:t>
      </w:r>
      <w:r w:rsidRPr="00EC12FE">
        <w:rPr>
          <w:spacing w:val="-2"/>
        </w:rPr>
        <w:t xml:space="preserve">, and intends to apply part of the proceeds toward payments under the contract for </w:t>
      </w:r>
      <w:r>
        <w:rPr>
          <w:spacing w:val="-2"/>
        </w:rPr>
        <w:t>Drilling of Two Slim Wells</w:t>
      </w:r>
      <w:r w:rsidRPr="00EC12FE">
        <w:rPr>
          <w:spacing w:val="-2"/>
        </w:rPr>
        <w:t>.</w:t>
      </w:r>
    </w:p>
    <w:p w:rsidR="003F1006" w:rsidRPr="00EC12FE" w:rsidRDefault="003F1006" w:rsidP="003F1006">
      <w:pPr>
        <w:suppressAutoHyphens/>
        <w:rPr>
          <w:spacing w:val="-2"/>
        </w:rPr>
      </w:pPr>
    </w:p>
    <w:p w:rsidR="003F1006" w:rsidRPr="001A5B25" w:rsidRDefault="003F1006" w:rsidP="003F100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1A5B25">
        <w:rPr>
          <w:spacing w:val="-2"/>
        </w:rPr>
        <w:t xml:space="preserve">2. </w:t>
      </w:r>
      <w:r w:rsidRPr="001A5B25">
        <w:rPr>
          <w:spacing w:val="-2"/>
        </w:rPr>
        <w:tab/>
        <w:t xml:space="preserve">The </w:t>
      </w:r>
      <w:r w:rsidRPr="001A5B25">
        <w:t>Renewable Resources and Energy Efficiency (R2E2) Fund</w:t>
      </w:r>
      <w:r w:rsidRPr="001A5B25">
        <w:rPr>
          <w:spacing w:val="-2"/>
        </w:rPr>
        <w:t xml:space="preserve"> now invites sealed bids from eligible bidders for </w:t>
      </w:r>
      <w:r w:rsidRPr="001A5B25">
        <w:t xml:space="preserve">drilling two slim wells (with diameter of 3.5 inches) on the </w:t>
      </w:r>
      <w:proofErr w:type="spellStart"/>
      <w:r w:rsidRPr="001A5B25">
        <w:t>Karkar</w:t>
      </w:r>
      <w:proofErr w:type="spellEnd"/>
      <w:r w:rsidRPr="001A5B25">
        <w:t xml:space="preserve"> Site to a maximum depth of 1,500 meters in order to confirm the nature of the low resistivity layer located at 500-1,000 m and to measure the temperature just below it, to be performed within a four months duration. In order to qualify for the Contract a Bidder must have experience in similar drilling services and adequate resources, as detailed in the Bidding Document</w:t>
      </w:r>
      <w:r w:rsidRPr="001A5B25">
        <w:rPr>
          <w:spacing w:val="-2"/>
        </w:rPr>
        <w:t>.</w:t>
      </w:r>
    </w:p>
    <w:p w:rsidR="003F1006" w:rsidRPr="00EC12FE" w:rsidRDefault="003F1006" w:rsidP="003F1006">
      <w:pPr>
        <w:suppressAutoHyphens/>
        <w:jc w:val="both"/>
        <w:rPr>
          <w:spacing w:val="-2"/>
        </w:rPr>
      </w:pPr>
      <w:r w:rsidRPr="001A5B25">
        <w:rPr>
          <w:spacing w:val="-2"/>
        </w:rPr>
        <w:t xml:space="preserve">3. </w:t>
      </w:r>
      <w:r w:rsidRPr="001A5B25">
        <w:rPr>
          <w:spacing w:val="-2"/>
        </w:rPr>
        <w:tab/>
        <w:t xml:space="preserve">Bidding will be conducted through the International Competitive Bidding procedures as specified in the World Bank’s </w:t>
      </w:r>
      <w:hyperlink r:id="rId8" w:history="1">
        <w:r w:rsidRPr="001A5B25">
          <w:rPr>
            <w:rStyle w:val="Hyperlink"/>
            <w:i/>
            <w:spacing w:val="-2"/>
          </w:rPr>
          <w:t xml:space="preserve">Guidelines: </w:t>
        </w:r>
        <w:r w:rsidRPr="001A5B25">
          <w:rPr>
            <w:i/>
            <w:spacing w:val="-2"/>
            <w:u w:val="single"/>
          </w:rPr>
          <w:t>Procurement of Goods, Works and Non-Consulting Services under IBRD Loans and IDA Credits &amp; Grants by World Bank Borrowers</w:t>
        </w:r>
        <w:r w:rsidRPr="001A5B25">
          <w:t xml:space="preserve"> </w:t>
        </w:r>
      </w:hyperlink>
      <w:r w:rsidRPr="001A5B25">
        <w:t>January 2011, revised on July, 2014</w:t>
      </w:r>
      <w:r w:rsidRPr="001A5B25">
        <w:rPr>
          <w:spacing w:val="-2"/>
        </w:rPr>
        <w:t xml:space="preserve"> (“Procurement Guidelines”), and </w:t>
      </w:r>
      <w:proofErr w:type="gramStart"/>
      <w:r w:rsidRPr="001A5B25">
        <w:rPr>
          <w:spacing w:val="-2"/>
        </w:rPr>
        <w:t>is</w:t>
      </w:r>
      <w:proofErr w:type="gramEnd"/>
      <w:r w:rsidRPr="001A5B25">
        <w:rPr>
          <w:spacing w:val="-2"/>
        </w:rPr>
        <w:t xml:space="preserve"> open to all eligible bidders as defined in the Procurement Guidelines. In addition, please refer to paragraphs 1.6 and 1.7 setting forth the World Bank’s policy on conflict of interest.</w:t>
      </w:r>
      <w:r w:rsidRPr="00EC12FE">
        <w:rPr>
          <w:spacing w:val="-2"/>
        </w:rPr>
        <w:t xml:space="preserve"> </w:t>
      </w:r>
    </w:p>
    <w:p w:rsidR="003F1006" w:rsidRPr="00EC12FE" w:rsidRDefault="003F1006" w:rsidP="003F1006">
      <w:pPr>
        <w:tabs>
          <w:tab w:val="right" w:pos="7254"/>
        </w:tabs>
        <w:spacing w:before="160" w:after="160"/>
        <w:jc w:val="both"/>
        <w:rPr>
          <w:i/>
          <w:spacing w:val="-2"/>
        </w:rPr>
      </w:pPr>
      <w:r w:rsidRPr="00EC12FE">
        <w:rPr>
          <w:spacing w:val="-2"/>
        </w:rPr>
        <w:t xml:space="preserve">4. </w:t>
      </w:r>
      <w:r w:rsidRPr="00EC12FE">
        <w:rPr>
          <w:spacing w:val="-2"/>
        </w:rPr>
        <w:tab/>
        <w:t xml:space="preserve">Interested eligible bidders may obtain further information from </w:t>
      </w:r>
      <w:r w:rsidRPr="000A312A">
        <w:rPr>
          <w:b/>
        </w:rPr>
        <w:t xml:space="preserve">Renewable Resources and Energy Efficiency (R2E2) Fund 32 </w:t>
      </w:r>
      <w:proofErr w:type="spellStart"/>
      <w:r w:rsidRPr="000A312A">
        <w:rPr>
          <w:b/>
        </w:rPr>
        <w:t>Proshyan</w:t>
      </w:r>
      <w:proofErr w:type="spellEnd"/>
      <w:r w:rsidRPr="000A312A">
        <w:rPr>
          <w:b/>
        </w:rPr>
        <w:t xml:space="preserve"> Street, 1</w:t>
      </w:r>
      <w:r w:rsidRPr="000A312A">
        <w:rPr>
          <w:b/>
          <w:vertAlign w:val="superscript"/>
        </w:rPr>
        <w:t>st</w:t>
      </w:r>
      <w:r w:rsidRPr="000A312A">
        <w:rPr>
          <w:b/>
        </w:rPr>
        <w:t xml:space="preserve"> lane Yerevan, Republic of Armenia Attention: Mrs. Tamara </w:t>
      </w:r>
      <w:proofErr w:type="spellStart"/>
      <w:r w:rsidRPr="000A312A">
        <w:rPr>
          <w:b/>
        </w:rPr>
        <w:t>Babayan</w:t>
      </w:r>
      <w:proofErr w:type="spellEnd"/>
      <w:r w:rsidRPr="000A312A">
        <w:rPr>
          <w:b/>
        </w:rPr>
        <w:t xml:space="preserve"> Telephone:</w:t>
      </w:r>
      <w:r w:rsidRPr="000A312A">
        <w:rPr>
          <w:b/>
          <w:lang w:val="en-GB"/>
        </w:rPr>
        <w:t xml:space="preserve">  +37410-588011 </w:t>
      </w:r>
      <w:r w:rsidRPr="000A312A">
        <w:rPr>
          <w:b/>
        </w:rPr>
        <w:t xml:space="preserve">Facsimile number: </w:t>
      </w:r>
      <w:r w:rsidRPr="000A312A">
        <w:rPr>
          <w:b/>
          <w:lang w:val="en-GB"/>
        </w:rPr>
        <w:t>+37410-541732</w:t>
      </w:r>
      <w:r w:rsidRPr="00242289">
        <w:rPr>
          <w:b/>
          <w:lang w:val="en-GB"/>
        </w:rPr>
        <w:t xml:space="preserve"> </w:t>
      </w:r>
      <w:r w:rsidRPr="000A312A">
        <w:rPr>
          <w:b/>
        </w:rPr>
        <w:t xml:space="preserve">Electronic mail address: </w:t>
      </w:r>
      <w:hyperlink r:id="rId9" w:history="1">
        <w:r w:rsidRPr="000A312A">
          <w:rPr>
            <w:rStyle w:val="Hyperlink"/>
            <w:b/>
          </w:rPr>
          <w:t>info@r2e2.am</w:t>
        </w:r>
      </w:hyperlink>
      <w:r>
        <w:rPr>
          <w:b/>
        </w:rPr>
        <w:t xml:space="preserve"> </w:t>
      </w:r>
      <w:r w:rsidRPr="00EC12FE">
        <w:rPr>
          <w:spacing w:val="-2"/>
        </w:rPr>
        <w:t xml:space="preserve"> and inspect the bidding documents during office hours </w:t>
      </w:r>
      <w:r>
        <w:rPr>
          <w:spacing w:val="-2"/>
        </w:rPr>
        <w:t>(</w:t>
      </w:r>
      <w:r w:rsidRPr="00EC12FE">
        <w:rPr>
          <w:i/>
          <w:spacing w:val="-2"/>
        </w:rPr>
        <w:t>09</w:t>
      </w:r>
      <w:r>
        <w:rPr>
          <w:i/>
          <w:spacing w:val="-2"/>
        </w:rPr>
        <w:t>:</w:t>
      </w:r>
      <w:r w:rsidRPr="00EC12FE">
        <w:rPr>
          <w:i/>
          <w:spacing w:val="-2"/>
        </w:rPr>
        <w:t>00 to 17</w:t>
      </w:r>
      <w:r>
        <w:rPr>
          <w:i/>
          <w:spacing w:val="-2"/>
        </w:rPr>
        <w:t>:</w:t>
      </w:r>
      <w:r w:rsidRPr="00EC12FE">
        <w:rPr>
          <w:i/>
          <w:spacing w:val="-2"/>
        </w:rPr>
        <w:t>00</w:t>
      </w:r>
      <w:r>
        <w:rPr>
          <w:i/>
          <w:spacing w:val="-2"/>
        </w:rPr>
        <w:t>)</w:t>
      </w:r>
      <w:r w:rsidRPr="00EC12FE">
        <w:rPr>
          <w:i/>
          <w:spacing w:val="-2"/>
        </w:rPr>
        <w:t xml:space="preserve"> </w:t>
      </w:r>
      <w:r w:rsidRPr="00EC12FE">
        <w:rPr>
          <w:spacing w:val="-2"/>
        </w:rPr>
        <w:t xml:space="preserve">at the </w:t>
      </w:r>
      <w:r>
        <w:rPr>
          <w:spacing w:val="-2"/>
        </w:rPr>
        <w:t xml:space="preserve">same </w:t>
      </w:r>
      <w:r w:rsidRPr="00EC12FE">
        <w:rPr>
          <w:spacing w:val="-2"/>
        </w:rPr>
        <w:t>address</w:t>
      </w:r>
      <w:r w:rsidRPr="00EC12FE">
        <w:rPr>
          <w:i/>
          <w:spacing w:val="-2"/>
        </w:rPr>
        <w:t>.</w:t>
      </w:r>
    </w:p>
    <w:p w:rsidR="00A634FF" w:rsidRPr="000A5C33" w:rsidRDefault="00A634FF" w:rsidP="00A634FF">
      <w:pPr>
        <w:tabs>
          <w:tab w:val="left" w:pos="0"/>
          <w:tab w:val="left" w:pos="720"/>
          <w:tab w:val="left" w:pos="1008"/>
          <w:tab w:val="left" w:pos="1440"/>
        </w:tabs>
        <w:rPr>
          <w:spacing w:val="-2"/>
        </w:rPr>
      </w:pPr>
      <w:r w:rsidRPr="000A5C33">
        <w:rPr>
          <w:spacing w:val="-2"/>
        </w:rPr>
        <w:t xml:space="preserve">5.  Qualification requirements include: </w:t>
      </w:r>
    </w:p>
    <w:p w:rsidR="00A634FF" w:rsidRPr="000A5C33" w:rsidRDefault="00A634FF" w:rsidP="00A634FF">
      <w:pPr>
        <w:tabs>
          <w:tab w:val="left" w:pos="0"/>
          <w:tab w:val="left" w:pos="720"/>
          <w:tab w:val="left" w:pos="1008"/>
          <w:tab w:val="left" w:pos="1440"/>
        </w:tabs>
        <w:rPr>
          <w:spacing w:val="-2"/>
        </w:rPr>
      </w:pPr>
    </w:p>
    <w:p w:rsidR="00A634FF" w:rsidRPr="000A5C33" w:rsidRDefault="00A634FF" w:rsidP="00A634FF">
      <w:pPr>
        <w:tabs>
          <w:tab w:val="left" w:pos="0"/>
          <w:tab w:val="left" w:pos="720"/>
          <w:tab w:val="left" w:pos="1008"/>
          <w:tab w:val="left" w:pos="1440"/>
        </w:tabs>
        <w:rPr>
          <w:spacing w:val="-2"/>
        </w:rPr>
      </w:pPr>
      <w:r w:rsidRPr="000A5C33">
        <w:rPr>
          <w:b/>
          <w:spacing w:val="-2"/>
        </w:rPr>
        <w:t>a/</w:t>
      </w:r>
      <w:r w:rsidRPr="000A5C33">
        <w:rPr>
          <w:spacing w:val="-2"/>
        </w:rPr>
        <w:t xml:space="preserve"> </w:t>
      </w:r>
      <w:r w:rsidR="00D35578" w:rsidRPr="000A5C33">
        <w:rPr>
          <w:b/>
        </w:rPr>
        <w:t>Average Annual Turnover</w:t>
      </w:r>
      <w:r w:rsidR="00D35578" w:rsidRPr="000A5C33">
        <w:rPr>
          <w:spacing w:val="-2"/>
        </w:rPr>
        <w:t xml:space="preserve"> - </w:t>
      </w:r>
      <w:r w:rsidRPr="000A5C33">
        <w:rPr>
          <w:spacing w:val="-2"/>
        </w:rPr>
        <w:t>Minimum average annual turnover of US$ 8</w:t>
      </w:r>
      <w:r w:rsidR="00D35578" w:rsidRPr="000A5C33">
        <w:rPr>
          <w:spacing w:val="-2"/>
        </w:rPr>
        <w:t>.0</w:t>
      </w:r>
      <w:r w:rsidRPr="000A5C33">
        <w:rPr>
          <w:spacing w:val="-2"/>
        </w:rPr>
        <w:t xml:space="preserve"> million, calculated as total certified payments received for contracts in progress and/or completed within the last three years, divided by three. </w:t>
      </w:r>
    </w:p>
    <w:p w:rsidR="00A634FF" w:rsidRPr="000A5C33" w:rsidRDefault="00A634FF" w:rsidP="00A634FF">
      <w:pPr>
        <w:tabs>
          <w:tab w:val="left" w:pos="0"/>
          <w:tab w:val="left" w:pos="720"/>
          <w:tab w:val="left" w:pos="1008"/>
          <w:tab w:val="left" w:pos="1440"/>
        </w:tabs>
        <w:rPr>
          <w:b/>
          <w:i/>
          <w:spacing w:val="-2"/>
        </w:rPr>
      </w:pPr>
    </w:p>
    <w:p w:rsidR="00A634FF" w:rsidRPr="000A5C33" w:rsidRDefault="00A634FF" w:rsidP="00A634FF">
      <w:pPr>
        <w:tabs>
          <w:tab w:val="left" w:pos="0"/>
          <w:tab w:val="left" w:pos="720"/>
          <w:tab w:val="left" w:pos="1008"/>
          <w:tab w:val="left" w:pos="1440"/>
        </w:tabs>
        <w:rPr>
          <w:b/>
          <w:bCs/>
        </w:rPr>
      </w:pPr>
      <w:proofErr w:type="gramStart"/>
      <w:r w:rsidRPr="000A5C33">
        <w:rPr>
          <w:b/>
        </w:rPr>
        <w:t>b</w:t>
      </w:r>
      <w:proofErr w:type="gramEnd"/>
      <w:r w:rsidRPr="000A5C33">
        <w:rPr>
          <w:b/>
        </w:rPr>
        <w:t xml:space="preserve">/ </w:t>
      </w:r>
      <w:r w:rsidR="00D35578" w:rsidRPr="000A5C33">
        <w:rPr>
          <w:b/>
        </w:rPr>
        <w:t>General Experience</w:t>
      </w:r>
      <w:r w:rsidR="00D35578" w:rsidRPr="000A5C33">
        <w:rPr>
          <w:spacing w:val="-2"/>
        </w:rPr>
        <w:t xml:space="preserve"> - Experience under drilling contracts in the role of prime contractor, JV member, sub-contractor, or management contractor for at least the last five years, starting 1st January 2010.</w:t>
      </w:r>
      <w:r w:rsidRPr="000A5C33">
        <w:rPr>
          <w:b/>
          <w:bCs/>
        </w:rPr>
        <w:t xml:space="preserve"> </w:t>
      </w:r>
    </w:p>
    <w:p w:rsidR="00A634FF" w:rsidRPr="000A5C33" w:rsidRDefault="00A634FF" w:rsidP="00A634FF">
      <w:pPr>
        <w:tabs>
          <w:tab w:val="left" w:pos="0"/>
          <w:tab w:val="left" w:pos="720"/>
          <w:tab w:val="left" w:pos="1008"/>
          <w:tab w:val="left" w:pos="1440"/>
        </w:tabs>
        <w:rPr>
          <w:bCs/>
        </w:rPr>
      </w:pPr>
    </w:p>
    <w:p w:rsidR="00D35578" w:rsidRPr="000A5C33" w:rsidRDefault="0006534A" w:rsidP="003F1006">
      <w:pPr>
        <w:suppressAutoHyphens/>
        <w:jc w:val="both"/>
        <w:rPr>
          <w:spacing w:val="-2"/>
        </w:rPr>
      </w:pPr>
      <w:r w:rsidRPr="000A5C33">
        <w:rPr>
          <w:b/>
          <w:spacing w:val="-2"/>
        </w:rPr>
        <w:t>c</w:t>
      </w:r>
      <w:r w:rsidR="00D35578" w:rsidRPr="000A5C33">
        <w:rPr>
          <w:b/>
          <w:spacing w:val="-2"/>
        </w:rPr>
        <w:t>/</w:t>
      </w:r>
      <w:r w:rsidR="00D35578" w:rsidRPr="000A5C33">
        <w:rPr>
          <w:spacing w:val="-2"/>
        </w:rPr>
        <w:t xml:space="preserve"> </w:t>
      </w:r>
      <w:r w:rsidR="00D35578" w:rsidRPr="000A5C33">
        <w:rPr>
          <w:b/>
        </w:rPr>
        <w:t>Specific Experience</w:t>
      </w:r>
      <w:r w:rsidR="00D35578" w:rsidRPr="000A5C33">
        <w:rPr>
          <w:spacing w:val="-2"/>
        </w:rPr>
        <w:t xml:space="preserve"> </w:t>
      </w:r>
    </w:p>
    <w:p w:rsidR="00A634FF" w:rsidRPr="000A5C33" w:rsidRDefault="00D35578" w:rsidP="003F1006">
      <w:pPr>
        <w:suppressAutoHyphens/>
        <w:jc w:val="both"/>
        <w:rPr>
          <w:spacing w:val="-2"/>
        </w:rPr>
      </w:pPr>
      <w:r w:rsidRPr="000A5C33">
        <w:rPr>
          <w:spacing w:val="-2"/>
        </w:rPr>
        <w:t>(</w:t>
      </w:r>
      <w:proofErr w:type="spellStart"/>
      <w:r w:rsidRPr="000A5C33">
        <w:rPr>
          <w:spacing w:val="-2"/>
        </w:rPr>
        <w:t>i</w:t>
      </w:r>
      <w:proofErr w:type="spellEnd"/>
      <w:r w:rsidRPr="000A5C33">
        <w:rPr>
          <w:spacing w:val="-2"/>
        </w:rPr>
        <w:t xml:space="preserve">) A minimum number of similar contracts specified below that have been satisfactorily and substantially completed as a prime contractor, joint venture member, management contractor or </w:t>
      </w:r>
      <w:r w:rsidRPr="000A5C33">
        <w:rPr>
          <w:spacing w:val="-2"/>
        </w:rPr>
        <w:lastRenderedPageBreak/>
        <w:t>sub-contractor between 1st January 2010 and application submission deadline: two contracts, each of minimum value of US$ 2.5 million</w:t>
      </w:r>
      <w:r w:rsidRPr="000A5C33" w:rsidDel="000D67AD">
        <w:rPr>
          <w:spacing w:val="-2"/>
        </w:rPr>
        <w:t>.</w:t>
      </w:r>
    </w:p>
    <w:p w:rsidR="00D35578" w:rsidRPr="000A5C33" w:rsidRDefault="00D35578" w:rsidP="00D35578">
      <w:pPr>
        <w:pStyle w:val="ListParagraph"/>
        <w:numPr>
          <w:ilvl w:val="0"/>
          <w:numId w:val="2"/>
        </w:numPr>
        <w:suppressAutoHyphens/>
        <w:jc w:val="both"/>
        <w:rPr>
          <w:spacing w:val="-2"/>
        </w:rPr>
      </w:pPr>
      <w:r w:rsidRPr="000A5C33">
        <w:rPr>
          <w:spacing w:val="-2"/>
        </w:rPr>
        <w:t>Successful experience in drilling deep slim wells to depths of 1200-1500 meters or more. At least one contract successfully completed during the past three years.</w:t>
      </w:r>
    </w:p>
    <w:p w:rsidR="0006534A" w:rsidRPr="000A5C33" w:rsidRDefault="0006534A" w:rsidP="0006534A">
      <w:pPr>
        <w:tabs>
          <w:tab w:val="left" w:pos="0"/>
          <w:tab w:val="left" w:pos="720"/>
          <w:tab w:val="left" w:pos="1008"/>
          <w:tab w:val="left" w:pos="1440"/>
        </w:tabs>
        <w:rPr>
          <w:b/>
          <w:bCs/>
        </w:rPr>
      </w:pPr>
    </w:p>
    <w:p w:rsidR="0006534A" w:rsidRPr="0006534A" w:rsidRDefault="0006534A" w:rsidP="0006534A">
      <w:pPr>
        <w:tabs>
          <w:tab w:val="left" w:pos="0"/>
          <w:tab w:val="left" w:pos="720"/>
          <w:tab w:val="left" w:pos="1008"/>
          <w:tab w:val="left" w:pos="1440"/>
        </w:tabs>
        <w:rPr>
          <w:spacing w:val="-2"/>
        </w:rPr>
      </w:pPr>
      <w:r w:rsidRPr="000A5C33">
        <w:rPr>
          <w:b/>
          <w:bCs/>
        </w:rPr>
        <w:t xml:space="preserve">d/ </w:t>
      </w:r>
      <w:r w:rsidRPr="000A5C33">
        <w:rPr>
          <w:b/>
        </w:rPr>
        <w:t>Financial Capabilities</w:t>
      </w:r>
      <w:r w:rsidRPr="000A5C33">
        <w:rPr>
          <w:spacing w:val="-2"/>
        </w:rPr>
        <w:t xml:space="preserve"> - The Bidder shall demonstrate that it has access to, or has available, liquid assets, unencumbered real assets, lines of credit, and other financial means (independent of any contractual advance payment) sufficient to meet the cash flow requirements estimated as US $ 3.0 million for the subject contract(s) net of the Bidders other commitments</w:t>
      </w:r>
    </w:p>
    <w:p w:rsidR="00D35578" w:rsidRPr="00D35578" w:rsidRDefault="00D35578" w:rsidP="00D35578">
      <w:pPr>
        <w:pStyle w:val="ListParagraph"/>
        <w:suppressAutoHyphens/>
        <w:jc w:val="both"/>
        <w:rPr>
          <w:spacing w:val="-2"/>
        </w:rPr>
      </w:pPr>
    </w:p>
    <w:p w:rsidR="003F1006" w:rsidRPr="00EC12FE" w:rsidRDefault="00687685" w:rsidP="003F1006">
      <w:pPr>
        <w:suppressAutoHyphens/>
        <w:jc w:val="both"/>
        <w:rPr>
          <w:spacing w:val="-2"/>
        </w:rPr>
      </w:pPr>
      <w:r>
        <w:rPr>
          <w:spacing w:val="-2"/>
        </w:rPr>
        <w:t>6</w:t>
      </w:r>
      <w:r w:rsidR="003F1006" w:rsidRPr="00EC12FE">
        <w:rPr>
          <w:spacing w:val="-2"/>
        </w:rPr>
        <w:t xml:space="preserve">. </w:t>
      </w:r>
      <w:r w:rsidR="003F1006" w:rsidRPr="00EC12FE">
        <w:rPr>
          <w:spacing w:val="-2"/>
        </w:rPr>
        <w:tab/>
        <w:t xml:space="preserve">A complete set of bidding documents in </w:t>
      </w:r>
      <w:r w:rsidR="003F1006">
        <w:rPr>
          <w:spacing w:val="-2"/>
        </w:rPr>
        <w:t>English</w:t>
      </w:r>
      <w:r w:rsidR="003F1006" w:rsidRPr="00EC12FE">
        <w:rPr>
          <w:spacing w:val="-2"/>
        </w:rPr>
        <w:t xml:space="preserve"> may be purchased by interested eligible bidders upon the submission of a written application to the address below and upon payment of a nonrefundable fee of </w:t>
      </w:r>
      <w:r w:rsidR="003F1006">
        <w:rPr>
          <w:spacing w:val="-2"/>
        </w:rPr>
        <w:t>US$ 100</w:t>
      </w:r>
      <w:r w:rsidR="003F1006" w:rsidRPr="00EC12FE">
        <w:rPr>
          <w:spacing w:val="-2"/>
        </w:rPr>
        <w:t xml:space="preserve">. The method of payment will be </w:t>
      </w:r>
      <w:r w:rsidR="003F1006">
        <w:rPr>
          <w:spacing w:val="-2"/>
        </w:rPr>
        <w:t xml:space="preserve">by direct deposit to HSBC Bank Armenia Account </w:t>
      </w:r>
      <w:r w:rsidR="003F1006" w:rsidRPr="000A5C33">
        <w:rPr>
          <w:spacing w:val="-2"/>
        </w:rPr>
        <w:t>Number 001-007855-00</w:t>
      </w:r>
      <w:r w:rsidR="00DC7A56">
        <w:rPr>
          <w:spacing w:val="-2"/>
        </w:rPr>
        <w:t>4</w:t>
      </w:r>
      <w:bookmarkStart w:id="1" w:name="_GoBack"/>
      <w:bookmarkEnd w:id="1"/>
      <w:r w:rsidR="003F1006" w:rsidRPr="000A5C33">
        <w:rPr>
          <w:spacing w:val="-2"/>
        </w:rPr>
        <w:t>.</w:t>
      </w:r>
      <w:r w:rsidR="003F1006" w:rsidRPr="00EC12FE">
        <w:rPr>
          <w:spacing w:val="-2"/>
        </w:rPr>
        <w:t xml:space="preserve"> The document will be sent by</w:t>
      </w:r>
      <w:r w:rsidR="003F1006">
        <w:rPr>
          <w:spacing w:val="-2"/>
        </w:rPr>
        <w:t xml:space="preserve"> courier service</w:t>
      </w:r>
      <w:r w:rsidR="003F1006" w:rsidRPr="00EC12FE">
        <w:rPr>
          <w:spacing w:val="-2"/>
        </w:rPr>
        <w:t>.</w:t>
      </w:r>
      <w:r w:rsidR="003F1006">
        <w:rPr>
          <w:spacing w:val="-2"/>
        </w:rPr>
        <w:t xml:space="preserve"> </w:t>
      </w:r>
      <w:r w:rsidR="003F1006">
        <w:t>Bidding Documents and all consequent Amendments and clarifications (if any) will be posted on the free accessed websites (</w:t>
      </w:r>
      <w:hyperlink r:id="rId10" w:history="1">
        <w:r w:rsidR="00515FA5" w:rsidRPr="000559DF">
          <w:rPr>
            <w:rStyle w:val="Hyperlink"/>
          </w:rPr>
          <w:t>www.gnumner.am</w:t>
        </w:r>
      </w:hyperlink>
      <w:r w:rsidR="00515FA5">
        <w:t xml:space="preserve"> </w:t>
      </w:r>
      <w:r w:rsidR="003F1006">
        <w:t xml:space="preserve"> and </w:t>
      </w:r>
      <w:hyperlink r:id="rId11" w:history="1">
        <w:r w:rsidR="003F1006" w:rsidRPr="00F03109">
          <w:rPr>
            <w:rStyle w:val="Hyperlink"/>
          </w:rPr>
          <w:t>www.r2e2.am</w:t>
        </w:r>
      </w:hyperlink>
      <w:r w:rsidR="003F1006">
        <w:t>) and the R2E2 Fund takes no responsibility for missing or incorrect or/and incomplete downloading of those by the prospective bidders.</w:t>
      </w:r>
    </w:p>
    <w:p w:rsidR="003F1006" w:rsidRPr="00EC12FE" w:rsidRDefault="003F1006" w:rsidP="003F1006">
      <w:pPr>
        <w:suppressAutoHyphens/>
        <w:rPr>
          <w:spacing w:val="-2"/>
        </w:rPr>
      </w:pPr>
    </w:p>
    <w:p w:rsidR="003F1006" w:rsidRPr="00EC12FE" w:rsidRDefault="00687685" w:rsidP="003F100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Pr>
          <w:spacing w:val="-2"/>
        </w:rPr>
        <w:t>7</w:t>
      </w:r>
      <w:r w:rsidR="003F1006" w:rsidRPr="00EC12FE">
        <w:rPr>
          <w:spacing w:val="-2"/>
        </w:rPr>
        <w:t xml:space="preserve">. </w:t>
      </w:r>
      <w:r w:rsidR="003F1006" w:rsidRPr="00EC12FE">
        <w:rPr>
          <w:spacing w:val="-2"/>
        </w:rPr>
        <w:tab/>
        <w:t>Bids must be delivered to the address below</w:t>
      </w:r>
      <w:r w:rsidR="003F1006">
        <w:rPr>
          <w:spacing w:val="-2"/>
        </w:rPr>
        <w:t xml:space="preserve"> </w:t>
      </w:r>
      <w:r w:rsidR="003F1006" w:rsidRPr="00EC12FE">
        <w:rPr>
          <w:spacing w:val="-2"/>
        </w:rPr>
        <w:t xml:space="preserve">on or before </w:t>
      </w:r>
      <w:r w:rsidR="003F1006">
        <w:rPr>
          <w:spacing w:val="-2"/>
        </w:rPr>
        <w:t>15:00</w:t>
      </w:r>
      <w:r w:rsidR="003F1006" w:rsidRPr="001A5B25">
        <w:rPr>
          <w:spacing w:val="-2"/>
        </w:rPr>
        <w:t xml:space="preserve">; </w:t>
      </w:r>
      <w:r w:rsidR="00A634FF">
        <w:rPr>
          <w:spacing w:val="-2"/>
        </w:rPr>
        <w:t>February 01</w:t>
      </w:r>
      <w:r w:rsidR="003F1006">
        <w:rPr>
          <w:spacing w:val="-2"/>
        </w:rPr>
        <w:t>, 2016</w:t>
      </w:r>
      <w:r w:rsidR="00515FA5">
        <w:rPr>
          <w:spacing w:val="-2"/>
        </w:rPr>
        <w:t xml:space="preserve"> (local time)</w:t>
      </w:r>
      <w:r w:rsidR="003F1006" w:rsidRPr="00EC12FE">
        <w:rPr>
          <w:i/>
          <w:spacing w:val="-2"/>
        </w:rPr>
        <w:t>.</w:t>
      </w:r>
      <w:r w:rsidR="003F1006" w:rsidRPr="00EC12FE">
        <w:t xml:space="preserve"> Electronic bidding will </w:t>
      </w:r>
      <w:r w:rsidR="003F1006" w:rsidRPr="003D5156">
        <w:rPr>
          <w:iCs/>
        </w:rPr>
        <w:t>not</w:t>
      </w:r>
      <w:r w:rsidR="003F1006" w:rsidRPr="003D5156">
        <w:t xml:space="preserve"> </w:t>
      </w:r>
      <w:r w:rsidR="003F1006" w:rsidRPr="00EC12FE">
        <w:t>be permitted.</w:t>
      </w:r>
      <w:r w:rsidR="003F1006" w:rsidRPr="00EC12FE">
        <w:rPr>
          <w:spacing w:val="-2"/>
        </w:rPr>
        <w:t xml:space="preserve"> Late bids will be rejected. Bids will be publicly opened in the presence of the bidders’ designated representatives and anyone who choose to attend at the address below on </w:t>
      </w:r>
      <w:r w:rsidR="003F1006" w:rsidRPr="00515FA5">
        <w:rPr>
          <w:b/>
          <w:spacing w:val="-2"/>
        </w:rPr>
        <w:t xml:space="preserve">15:05; </w:t>
      </w:r>
      <w:r w:rsidR="00A634FF" w:rsidRPr="00515FA5">
        <w:rPr>
          <w:b/>
          <w:spacing w:val="-2"/>
        </w:rPr>
        <w:t>Febr</w:t>
      </w:r>
      <w:r w:rsidR="003F1006" w:rsidRPr="00515FA5">
        <w:rPr>
          <w:b/>
          <w:spacing w:val="-2"/>
        </w:rPr>
        <w:t xml:space="preserve">uary </w:t>
      </w:r>
      <w:r w:rsidR="00A634FF" w:rsidRPr="00515FA5">
        <w:rPr>
          <w:b/>
          <w:spacing w:val="-2"/>
        </w:rPr>
        <w:t>0</w:t>
      </w:r>
      <w:r w:rsidR="003F1006" w:rsidRPr="00515FA5">
        <w:rPr>
          <w:b/>
          <w:spacing w:val="-2"/>
        </w:rPr>
        <w:t>1, 2016</w:t>
      </w:r>
      <w:r w:rsidR="00515FA5">
        <w:rPr>
          <w:b/>
          <w:spacing w:val="-2"/>
        </w:rPr>
        <w:t xml:space="preserve"> </w:t>
      </w:r>
      <w:r w:rsidR="00515FA5">
        <w:rPr>
          <w:rFonts w:ascii="Sylfaen" w:hAnsi="Sylfaen"/>
          <w:b/>
          <w:spacing w:val="-2"/>
        </w:rPr>
        <w:t>(local time)</w:t>
      </w:r>
      <w:r w:rsidR="003F1006" w:rsidRPr="00EC12FE">
        <w:rPr>
          <w:spacing w:val="-2"/>
        </w:rPr>
        <w:t>.</w:t>
      </w:r>
      <w:r w:rsidR="003F1006" w:rsidRPr="00EC12FE">
        <w:rPr>
          <w:spacing w:val="-2"/>
          <w:vertAlign w:val="superscript"/>
        </w:rPr>
        <w:t xml:space="preserve"> </w:t>
      </w:r>
      <w:r w:rsidR="003F1006" w:rsidRPr="00EC12FE">
        <w:rPr>
          <w:spacing w:val="-2"/>
        </w:rPr>
        <w:t xml:space="preserve"> </w:t>
      </w:r>
    </w:p>
    <w:p w:rsidR="003F1006" w:rsidRPr="00EC12FE" w:rsidRDefault="00687685" w:rsidP="003F100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Pr>
          <w:spacing w:val="-2"/>
        </w:rPr>
        <w:t>8</w:t>
      </w:r>
      <w:r w:rsidR="003F1006" w:rsidRPr="00EC12FE">
        <w:rPr>
          <w:spacing w:val="-2"/>
        </w:rPr>
        <w:t xml:space="preserve">. </w:t>
      </w:r>
      <w:r w:rsidR="003F1006" w:rsidRPr="00EC12FE">
        <w:rPr>
          <w:spacing w:val="-2"/>
        </w:rPr>
        <w:tab/>
        <w:t xml:space="preserve">All bids must be accompanied by a </w:t>
      </w:r>
      <w:r w:rsidR="003F1006" w:rsidRPr="00EC12FE">
        <w:rPr>
          <w:i/>
          <w:iCs/>
          <w:spacing w:val="-2"/>
        </w:rPr>
        <w:t>Bid Security</w:t>
      </w:r>
      <w:r w:rsidR="003F1006">
        <w:rPr>
          <w:i/>
          <w:iCs/>
          <w:spacing w:val="-2"/>
        </w:rPr>
        <w:t xml:space="preserve"> </w:t>
      </w:r>
      <w:r w:rsidR="003F1006" w:rsidRPr="00EC12FE">
        <w:rPr>
          <w:spacing w:val="-2"/>
        </w:rPr>
        <w:t>of</w:t>
      </w:r>
      <w:r w:rsidR="003F1006">
        <w:rPr>
          <w:spacing w:val="-2"/>
        </w:rPr>
        <w:t xml:space="preserve"> </w:t>
      </w:r>
      <w:r w:rsidR="003F1006">
        <w:rPr>
          <w:i/>
          <w:spacing w:val="-2"/>
        </w:rPr>
        <w:t>US$ 75,000</w:t>
      </w:r>
      <w:r w:rsidR="003F1006" w:rsidRPr="00EC12FE">
        <w:rPr>
          <w:spacing w:val="-2"/>
        </w:rPr>
        <w:t>.</w:t>
      </w:r>
    </w:p>
    <w:p w:rsidR="003F1006" w:rsidRPr="00EC12FE" w:rsidRDefault="003F1006" w:rsidP="003F1006">
      <w:pPr>
        <w:suppressAutoHyphens/>
        <w:rPr>
          <w:spacing w:val="-2"/>
        </w:rPr>
      </w:pPr>
    </w:p>
    <w:p w:rsidR="003F1006" w:rsidRPr="00EC12FE" w:rsidRDefault="00687685" w:rsidP="003F1006">
      <w:pPr>
        <w:suppressAutoHyphens/>
        <w:rPr>
          <w:i/>
        </w:rPr>
      </w:pPr>
      <w:r>
        <w:rPr>
          <w:iCs/>
          <w:spacing w:val="-2"/>
        </w:rPr>
        <w:t>9</w:t>
      </w:r>
      <w:r w:rsidR="003F1006" w:rsidRPr="00EC12FE">
        <w:rPr>
          <w:iCs/>
          <w:spacing w:val="-2"/>
        </w:rPr>
        <w:t>.</w:t>
      </w:r>
      <w:r w:rsidR="003F1006" w:rsidRPr="00EC12FE">
        <w:rPr>
          <w:iCs/>
          <w:spacing w:val="-2"/>
        </w:rPr>
        <w:tab/>
      </w:r>
      <w:r w:rsidR="003F1006">
        <w:rPr>
          <w:iCs/>
        </w:rPr>
        <w:t>The address referred to above is</w:t>
      </w:r>
      <w:r w:rsidR="003F1006" w:rsidRPr="00EC12FE">
        <w:rPr>
          <w:iCs/>
        </w:rPr>
        <w:t xml:space="preserve">: </w:t>
      </w:r>
    </w:p>
    <w:p w:rsidR="003F1006" w:rsidRPr="00EC12FE" w:rsidRDefault="003F1006" w:rsidP="003F1006">
      <w:pPr>
        <w:suppressAutoHyphens/>
        <w:rPr>
          <w:spacing w:val="-2"/>
        </w:rPr>
      </w:pPr>
    </w:p>
    <w:p w:rsidR="003F1006" w:rsidRDefault="003F1006" w:rsidP="003F1006">
      <w:pPr>
        <w:suppressAutoHyphens/>
        <w:spacing w:after="120"/>
      </w:pPr>
      <w:r w:rsidRPr="000C3BE0">
        <w:t xml:space="preserve">Renewable Resources and Energy Efficiency (R2E2) Fund </w:t>
      </w:r>
    </w:p>
    <w:p w:rsidR="003F1006" w:rsidRDefault="003F1006" w:rsidP="003F1006">
      <w:pPr>
        <w:suppressAutoHyphens/>
        <w:spacing w:after="120"/>
      </w:pPr>
      <w:r w:rsidRPr="000C3BE0">
        <w:t xml:space="preserve">32 </w:t>
      </w:r>
      <w:proofErr w:type="spellStart"/>
      <w:r w:rsidRPr="000C3BE0">
        <w:t>Proshyan</w:t>
      </w:r>
      <w:proofErr w:type="spellEnd"/>
      <w:r w:rsidRPr="000C3BE0">
        <w:t xml:space="preserve"> Street, 1</w:t>
      </w:r>
      <w:r w:rsidRPr="000C3BE0">
        <w:rPr>
          <w:vertAlign w:val="superscript"/>
        </w:rPr>
        <w:t>st</w:t>
      </w:r>
      <w:r w:rsidRPr="000C3BE0">
        <w:t xml:space="preserve"> lane Yerevan, Republic of Armenia</w:t>
      </w:r>
      <w:r>
        <w:t xml:space="preserve"> </w:t>
      </w:r>
    </w:p>
    <w:p w:rsidR="003F1006" w:rsidRDefault="003F1006" w:rsidP="003F1006">
      <w:pPr>
        <w:suppressAutoHyphens/>
        <w:spacing w:after="120"/>
        <w:rPr>
          <w:b/>
        </w:rPr>
      </w:pPr>
      <w:r w:rsidRPr="00EC12FE">
        <w:t xml:space="preserve">Attention: </w:t>
      </w:r>
      <w:r w:rsidRPr="00DA61A6">
        <w:rPr>
          <w:b/>
        </w:rPr>
        <w:t xml:space="preserve">Mrs. Tamara </w:t>
      </w:r>
      <w:proofErr w:type="spellStart"/>
      <w:r w:rsidRPr="00DA61A6">
        <w:rPr>
          <w:b/>
        </w:rPr>
        <w:t>Babayan</w:t>
      </w:r>
      <w:proofErr w:type="spellEnd"/>
      <w:r>
        <w:rPr>
          <w:b/>
        </w:rPr>
        <w:t xml:space="preserve"> </w:t>
      </w:r>
    </w:p>
    <w:p w:rsidR="003F1006" w:rsidRDefault="003F1006" w:rsidP="003F1006">
      <w:pPr>
        <w:suppressAutoHyphens/>
        <w:spacing w:after="120"/>
        <w:rPr>
          <w:b/>
          <w:lang w:val="en-GB"/>
        </w:rPr>
      </w:pPr>
      <w:r>
        <w:t>T</w:t>
      </w:r>
      <w:r w:rsidRPr="00EC12FE">
        <w:t>elephone:</w:t>
      </w:r>
      <w:r w:rsidRPr="00EC12FE">
        <w:rPr>
          <w:lang w:val="en-GB"/>
        </w:rPr>
        <w:t xml:space="preserve">  </w:t>
      </w:r>
      <w:r>
        <w:rPr>
          <w:b/>
          <w:lang w:val="en-GB"/>
        </w:rPr>
        <w:t xml:space="preserve">+37410-588011 </w:t>
      </w:r>
    </w:p>
    <w:p w:rsidR="003F1006" w:rsidRDefault="003F1006" w:rsidP="003F1006">
      <w:pPr>
        <w:suppressAutoHyphens/>
        <w:spacing w:after="120"/>
        <w:rPr>
          <w:b/>
          <w:lang w:val="en-GB"/>
        </w:rPr>
      </w:pPr>
      <w:r w:rsidRPr="00EC12FE">
        <w:t xml:space="preserve">Facsimile number: </w:t>
      </w:r>
      <w:r>
        <w:rPr>
          <w:b/>
          <w:lang w:val="en-GB"/>
        </w:rPr>
        <w:t>+37410-</w:t>
      </w:r>
      <w:r w:rsidR="00430ADA">
        <w:rPr>
          <w:b/>
          <w:lang w:val="en-GB"/>
        </w:rPr>
        <w:t>588011</w:t>
      </w:r>
      <w:r>
        <w:rPr>
          <w:b/>
          <w:lang w:val="en-GB"/>
        </w:rPr>
        <w:t xml:space="preserve"> </w:t>
      </w:r>
    </w:p>
    <w:p w:rsidR="003F1006" w:rsidRPr="0065610C" w:rsidRDefault="003F1006" w:rsidP="003F1006">
      <w:pPr>
        <w:suppressAutoHyphens/>
        <w:spacing w:after="120"/>
        <w:rPr>
          <w:spacing w:val="-2"/>
        </w:rPr>
      </w:pPr>
      <w:r w:rsidRPr="00EC12FE">
        <w:t xml:space="preserve">Electronic mail address: </w:t>
      </w:r>
      <w:hyperlink r:id="rId12" w:history="1">
        <w:r w:rsidR="00430ADA" w:rsidRPr="001003BC">
          <w:rPr>
            <w:rStyle w:val="Hyperlink"/>
          </w:rPr>
          <w:t>artgrigoryan@yahoo.com</w:t>
        </w:r>
      </w:hyperlink>
      <w:r w:rsidR="00430ADA">
        <w:t xml:space="preserve">, </w:t>
      </w:r>
      <w:hyperlink r:id="rId13" w:history="1">
        <w:r w:rsidR="00430ADA" w:rsidRPr="001003BC">
          <w:rPr>
            <w:rStyle w:val="Hyperlink"/>
          </w:rPr>
          <w:t>gzara@r2e2.am</w:t>
        </w:r>
      </w:hyperlink>
      <w:r w:rsidR="00430ADA" w:rsidRPr="00430ADA">
        <w:t xml:space="preserve">, </w:t>
      </w:r>
      <w:hyperlink r:id="rId14" w:history="1">
        <w:r w:rsidRPr="00430ADA">
          <w:rPr>
            <w:rStyle w:val="Hyperlink"/>
          </w:rPr>
          <w:t>info@r2e2.am</w:t>
        </w:r>
      </w:hyperlink>
    </w:p>
    <w:sectPr w:rsidR="003F1006" w:rsidRPr="0065610C" w:rsidSect="003F1006">
      <w:headerReference w:type="even" r:id="rId15"/>
      <w:headerReference w:type="default" r:id="rId16"/>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5D" w:rsidRDefault="00355D5D" w:rsidP="00D35578">
      <w:r>
        <w:separator/>
      </w:r>
    </w:p>
  </w:endnote>
  <w:endnote w:type="continuationSeparator" w:id="0">
    <w:p w:rsidR="00355D5D" w:rsidRDefault="00355D5D" w:rsidP="00D3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5D" w:rsidRDefault="00355D5D" w:rsidP="00D35578">
      <w:r>
        <w:separator/>
      </w:r>
    </w:p>
  </w:footnote>
  <w:footnote w:type="continuationSeparator" w:id="0">
    <w:p w:rsidR="00355D5D" w:rsidRDefault="00355D5D" w:rsidP="00D3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5" w:rsidRDefault="00D062A4">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154</w:t>
    </w:r>
    <w:r>
      <w:rPr>
        <w:rStyle w:val="PageNumber"/>
        <w:rFonts w:cs="Arial"/>
      </w:rPr>
      <w:fldChar w:fldCharType="end"/>
    </w:r>
    <w:r>
      <w:rPr>
        <w:rStyle w:val="PageNumber"/>
        <w:rFonts w:cs="Arial"/>
      </w:rPr>
      <w:tab/>
      <w:t>Section X - Contract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45" w:rsidRDefault="00D062A4">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C7A56">
      <w:rPr>
        <w:rStyle w:val="PageNumber"/>
        <w:rFonts w:cs="Arial"/>
        <w:noProof/>
      </w:rPr>
      <w:t>2</w:t>
    </w:r>
    <w:r>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879AC"/>
    <w:multiLevelType w:val="hybridMultilevel"/>
    <w:tmpl w:val="D0722DA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2A6EDB"/>
    <w:multiLevelType w:val="hybridMultilevel"/>
    <w:tmpl w:val="2DDE221E"/>
    <w:lvl w:ilvl="0" w:tplc="07EA1348">
      <w:start w:val="2"/>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CA"/>
    <w:rsid w:val="0006534A"/>
    <w:rsid w:val="000A5C33"/>
    <w:rsid w:val="003126E4"/>
    <w:rsid w:val="00355D5D"/>
    <w:rsid w:val="003F1006"/>
    <w:rsid w:val="00430ADA"/>
    <w:rsid w:val="00515FA5"/>
    <w:rsid w:val="00687685"/>
    <w:rsid w:val="00704755"/>
    <w:rsid w:val="00A634FF"/>
    <w:rsid w:val="00AD53CA"/>
    <w:rsid w:val="00C648B8"/>
    <w:rsid w:val="00D062A4"/>
    <w:rsid w:val="00D35578"/>
    <w:rsid w:val="00DC7A56"/>
    <w:rsid w:val="00E55ADA"/>
    <w:rsid w:val="00FB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1006"/>
    <w:pPr>
      <w:pBdr>
        <w:bottom w:val="single" w:sz="4" w:space="1" w:color="000000"/>
      </w:pBdr>
      <w:tabs>
        <w:tab w:val="right" w:pos="9000"/>
      </w:tabs>
      <w:jc w:val="both"/>
    </w:pPr>
    <w:rPr>
      <w:rFonts w:ascii="Arial" w:hAnsi="Arial"/>
      <w:sz w:val="20"/>
      <w:szCs w:val="20"/>
      <w:lang w:val="x-none" w:eastAsia="x-none"/>
    </w:rPr>
  </w:style>
  <w:style w:type="character" w:customStyle="1" w:styleId="HeaderChar">
    <w:name w:val="Header Char"/>
    <w:basedOn w:val="DefaultParagraphFont"/>
    <w:link w:val="Header"/>
    <w:uiPriority w:val="99"/>
    <w:rsid w:val="003F1006"/>
    <w:rPr>
      <w:rFonts w:ascii="Arial" w:eastAsia="Times New Roman" w:hAnsi="Arial" w:cs="Times New Roman"/>
      <w:sz w:val="20"/>
      <w:szCs w:val="20"/>
      <w:lang w:val="x-none" w:eastAsia="x-none"/>
    </w:rPr>
  </w:style>
  <w:style w:type="character" w:styleId="PageNumber">
    <w:name w:val="page number"/>
    <w:rsid w:val="003F1006"/>
    <w:rPr>
      <w:rFonts w:ascii="Times New Roman" w:hAnsi="Times New Roman"/>
      <w:sz w:val="20"/>
    </w:rPr>
  </w:style>
  <w:style w:type="paragraph" w:styleId="BodyText">
    <w:name w:val="Body Text"/>
    <w:basedOn w:val="Normal"/>
    <w:link w:val="BodyTextChar"/>
    <w:rsid w:val="003F1006"/>
    <w:rPr>
      <w:rFonts w:ascii="Arial" w:hAnsi="Arial" w:cs="Arial"/>
      <w:sz w:val="20"/>
    </w:rPr>
  </w:style>
  <w:style w:type="character" w:customStyle="1" w:styleId="BodyTextChar">
    <w:name w:val="Body Text Char"/>
    <w:basedOn w:val="DefaultParagraphFont"/>
    <w:link w:val="BodyText"/>
    <w:rsid w:val="003F1006"/>
    <w:rPr>
      <w:rFonts w:ascii="Arial" w:eastAsia="Times New Roman" w:hAnsi="Arial" w:cs="Arial"/>
      <w:sz w:val="20"/>
      <w:szCs w:val="24"/>
    </w:rPr>
  </w:style>
  <w:style w:type="character" w:styleId="Hyperlink">
    <w:name w:val="Hyperlink"/>
    <w:uiPriority w:val="99"/>
    <w:rsid w:val="003F1006"/>
    <w:rPr>
      <w:color w:val="0000FF"/>
      <w:u w:val="single"/>
    </w:rPr>
  </w:style>
  <w:style w:type="paragraph" w:customStyle="1" w:styleId="ChapterNumber">
    <w:name w:val="ChapterNumber"/>
    <w:rsid w:val="003F100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F100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D35578"/>
    <w:rPr>
      <w:vertAlign w:val="superscript"/>
    </w:rPr>
  </w:style>
  <w:style w:type="paragraph" w:styleId="FootnoteText">
    <w:name w:val="footnote text"/>
    <w:aliases w:val="single space,fn,FOOTNOTES,Footnote Text Char2 Char,Footnote Text Char1 Char Char,Footnote Text Char2 Char Char Char,Footnote Text Char1 Char Char Char Char,Footnote Text Char2 Char Char Char Char Char,ft,A,Geneva 9,Boston 10,footnote text"/>
    <w:basedOn w:val="Normal"/>
    <w:link w:val="FootnoteTextChar"/>
    <w:rsid w:val="00D35578"/>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n Char,FOOTNOTES Char,Footnote Text Char2 Char Char,Footnote Text Char1 Char Char Char,Footnote Text Char2 Char Char Char Char,Footnote Text Char1 Char Char Char Char Char,ft Char,A Char,Geneva 9 Char,Boston 10 Char"/>
    <w:basedOn w:val="DefaultParagraphFont"/>
    <w:link w:val="FootnoteText"/>
    <w:rsid w:val="00D35578"/>
    <w:rPr>
      <w:rFonts w:ascii="Times New Roman" w:eastAsia="Times New Roman" w:hAnsi="Times New Roman" w:cs="Times New Roman"/>
      <w:sz w:val="20"/>
      <w:szCs w:val="20"/>
    </w:rPr>
  </w:style>
  <w:style w:type="paragraph" w:styleId="ListParagraph">
    <w:name w:val="List Paragraph"/>
    <w:basedOn w:val="Normal"/>
    <w:uiPriority w:val="34"/>
    <w:qFormat/>
    <w:rsid w:val="00D35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1006"/>
    <w:pPr>
      <w:pBdr>
        <w:bottom w:val="single" w:sz="4" w:space="1" w:color="000000"/>
      </w:pBdr>
      <w:tabs>
        <w:tab w:val="right" w:pos="9000"/>
      </w:tabs>
      <w:jc w:val="both"/>
    </w:pPr>
    <w:rPr>
      <w:rFonts w:ascii="Arial" w:hAnsi="Arial"/>
      <w:sz w:val="20"/>
      <w:szCs w:val="20"/>
      <w:lang w:val="x-none" w:eastAsia="x-none"/>
    </w:rPr>
  </w:style>
  <w:style w:type="character" w:customStyle="1" w:styleId="HeaderChar">
    <w:name w:val="Header Char"/>
    <w:basedOn w:val="DefaultParagraphFont"/>
    <w:link w:val="Header"/>
    <w:uiPriority w:val="99"/>
    <w:rsid w:val="003F1006"/>
    <w:rPr>
      <w:rFonts w:ascii="Arial" w:eastAsia="Times New Roman" w:hAnsi="Arial" w:cs="Times New Roman"/>
      <w:sz w:val="20"/>
      <w:szCs w:val="20"/>
      <w:lang w:val="x-none" w:eastAsia="x-none"/>
    </w:rPr>
  </w:style>
  <w:style w:type="character" w:styleId="PageNumber">
    <w:name w:val="page number"/>
    <w:rsid w:val="003F1006"/>
    <w:rPr>
      <w:rFonts w:ascii="Times New Roman" w:hAnsi="Times New Roman"/>
      <w:sz w:val="20"/>
    </w:rPr>
  </w:style>
  <w:style w:type="paragraph" w:styleId="BodyText">
    <w:name w:val="Body Text"/>
    <w:basedOn w:val="Normal"/>
    <w:link w:val="BodyTextChar"/>
    <w:rsid w:val="003F1006"/>
    <w:rPr>
      <w:rFonts w:ascii="Arial" w:hAnsi="Arial" w:cs="Arial"/>
      <w:sz w:val="20"/>
    </w:rPr>
  </w:style>
  <w:style w:type="character" w:customStyle="1" w:styleId="BodyTextChar">
    <w:name w:val="Body Text Char"/>
    <w:basedOn w:val="DefaultParagraphFont"/>
    <w:link w:val="BodyText"/>
    <w:rsid w:val="003F1006"/>
    <w:rPr>
      <w:rFonts w:ascii="Arial" w:eastAsia="Times New Roman" w:hAnsi="Arial" w:cs="Arial"/>
      <w:sz w:val="20"/>
      <w:szCs w:val="24"/>
    </w:rPr>
  </w:style>
  <w:style w:type="character" w:styleId="Hyperlink">
    <w:name w:val="Hyperlink"/>
    <w:uiPriority w:val="99"/>
    <w:rsid w:val="003F1006"/>
    <w:rPr>
      <w:color w:val="0000FF"/>
      <w:u w:val="single"/>
    </w:rPr>
  </w:style>
  <w:style w:type="paragraph" w:customStyle="1" w:styleId="ChapterNumber">
    <w:name w:val="ChapterNumber"/>
    <w:rsid w:val="003F100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F100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D35578"/>
    <w:rPr>
      <w:vertAlign w:val="superscript"/>
    </w:rPr>
  </w:style>
  <w:style w:type="paragraph" w:styleId="FootnoteText">
    <w:name w:val="footnote text"/>
    <w:aliases w:val="single space,fn,FOOTNOTES,Footnote Text Char2 Char,Footnote Text Char1 Char Char,Footnote Text Char2 Char Char Char,Footnote Text Char1 Char Char Char Char,Footnote Text Char2 Char Char Char Char Char,ft,A,Geneva 9,Boston 10,footnote text"/>
    <w:basedOn w:val="Normal"/>
    <w:link w:val="FootnoteTextChar"/>
    <w:rsid w:val="00D35578"/>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n Char,FOOTNOTES Char,Footnote Text Char2 Char Char,Footnote Text Char1 Char Char Char,Footnote Text Char2 Char Char Char Char,Footnote Text Char1 Char Char Char Char Char,ft Char,A Char,Geneva 9 Char,Boston 10 Char"/>
    <w:basedOn w:val="DefaultParagraphFont"/>
    <w:link w:val="FootnoteText"/>
    <w:rsid w:val="00D35578"/>
    <w:rPr>
      <w:rFonts w:ascii="Times New Roman" w:eastAsia="Times New Roman" w:hAnsi="Times New Roman" w:cs="Times New Roman"/>
      <w:sz w:val="20"/>
      <w:szCs w:val="20"/>
    </w:rPr>
  </w:style>
  <w:style w:type="paragraph" w:styleId="ListParagraph">
    <w:name w:val="List Paragraph"/>
    <w:basedOn w:val="Normal"/>
    <w:uiPriority w:val="34"/>
    <w:qFormat/>
    <w:rsid w:val="00D3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html/opr/procure/guidelin.html" TargetMode="External"/><Relationship Id="rId13" Type="http://schemas.openxmlformats.org/officeDocument/2006/relationships/hyperlink" Target="mailto:gzara@r2e2.a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rtgrigoryan@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2e2.a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info@r2e2.am" TargetMode="External"/><Relationship Id="rId14" Type="http://schemas.openxmlformats.org/officeDocument/2006/relationships/hyperlink" Target="mailto:info@r2e2.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ArturGrigoryan</dc:creator>
  <cp:keywords/>
  <dc:description/>
  <cp:lastModifiedBy>ArturGrigoryan</cp:lastModifiedBy>
  <cp:revision>8</cp:revision>
  <dcterms:created xsi:type="dcterms:W3CDTF">2015-11-26T08:43:00Z</dcterms:created>
  <dcterms:modified xsi:type="dcterms:W3CDTF">2015-11-27T05:01:00Z</dcterms:modified>
</cp:coreProperties>
</file>