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6A7FB7" w:rsidRPr="006A7FB7" w:rsidRDefault="006A7FB7" w:rsidP="006A7FB7">
      <w:pPr>
        <w:jc w:val="center"/>
        <w:rPr>
          <w:rFonts w:ascii="Sylfaen" w:hAnsi="Sylfaen"/>
          <w:i/>
          <w:szCs w:val="20"/>
          <w:lang w:val="en-US"/>
        </w:rPr>
      </w:pPr>
      <w:r w:rsidRPr="00A77C41">
        <w:rPr>
          <w:rFonts w:ascii="Sylfaen" w:hAnsi="Sylfaen"/>
          <w:b/>
          <w:sz w:val="28"/>
          <w:szCs w:val="28"/>
          <w:lang w:val="hy-AM"/>
        </w:rPr>
        <w:t xml:space="preserve"> </w:t>
      </w:r>
      <w:r w:rsidRPr="006A7FB7">
        <w:rPr>
          <w:rFonts w:ascii="Sylfaen" w:hAnsi="Sylfaen"/>
          <w:i/>
          <w:szCs w:val="20"/>
          <w:lang w:val="en-US"/>
        </w:rPr>
        <w:t>«ԱրմենՏել» ՓԲԸ համար գումարի պահպանման արկղերի մատակարարման և “1C Վաճառք 7.7” համակարգի հետ դրանց ինտեգրման մատակարարի ընտրության պարզեցված առաջարկների հարցում</w:t>
      </w:r>
    </w:p>
    <w:p w:rsidR="006A7FB7" w:rsidRPr="006A7FB7" w:rsidRDefault="006A7FB7" w:rsidP="006A7FB7">
      <w:pPr>
        <w:rPr>
          <w:lang w:val="en-US"/>
        </w:rPr>
      </w:pPr>
    </w:p>
    <w:p w:rsidR="00B930AE" w:rsidRPr="0075596F" w:rsidRDefault="00B930AE" w:rsidP="00B930AE">
      <w:pPr>
        <w:jc w:val="both"/>
      </w:pPr>
    </w:p>
    <w:p w:rsidR="00B930AE" w:rsidRPr="006A7FB7" w:rsidRDefault="00A5600C" w:rsidP="00B930AE">
      <w:pPr>
        <w:pStyle w:val="Heading6"/>
        <w:ind w:firstLine="708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Պ</w:t>
      </w:r>
      <w:r w:rsidR="0013195A" w:rsidRPr="006A7FB7">
        <w:rPr>
          <w:rFonts w:ascii="Sylfaen" w:hAnsi="Sylfaen"/>
          <w:sz w:val="24"/>
        </w:rPr>
        <w:t xml:space="preserve">արզեցված </w:t>
      </w:r>
      <w:r>
        <w:rPr>
          <w:rFonts w:ascii="Sylfaen" w:hAnsi="Sylfaen"/>
          <w:sz w:val="24"/>
        </w:rPr>
        <w:t>առաջարկների</w:t>
      </w:r>
      <w:r w:rsidRPr="006A7FB7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հարցման</w:t>
      </w:r>
      <w:r w:rsidR="0013195A" w:rsidRPr="006A7FB7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գնման</w:t>
      </w:r>
      <w:r w:rsidR="0053460F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6A7FB7">
        <w:rPr>
          <w:rFonts w:ascii="Sylfaen" w:hAnsi="Sylfaen"/>
          <w:sz w:val="24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6A7FB7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Գնման</w:t>
      </w:r>
      <w:r w:rsidR="00B930AE" w:rsidRPr="006A7FB7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 w:rsidR="00B930AE" w:rsidRPr="006A7FB7">
        <w:rPr>
          <w:rFonts w:ascii="Sylfaen" w:hAnsi="Sylfaen"/>
          <w:sz w:val="24"/>
        </w:rPr>
        <w:t xml:space="preserve">) </w:t>
      </w:r>
      <w:r w:rsidR="001147AF">
        <w:rPr>
          <w:rFonts w:ascii="Sylfaen" w:hAnsi="Sylfaen"/>
          <w:sz w:val="24"/>
        </w:rPr>
        <w:t xml:space="preserve"> </w:t>
      </w:r>
      <w:r w:rsidR="005846B3">
        <w:rPr>
          <w:rFonts w:ascii="Sylfaen" w:hAnsi="Sylfaen"/>
          <w:sz w:val="24"/>
        </w:rPr>
        <w:t>2</w:t>
      </w:r>
      <w:r w:rsidR="006A7FB7">
        <w:rPr>
          <w:rFonts w:ascii="Sylfaen" w:hAnsi="Sylfaen"/>
          <w:sz w:val="24"/>
        </w:rPr>
        <w:t>4.</w:t>
      </w:r>
      <w:r w:rsidR="005846B3">
        <w:rPr>
          <w:rFonts w:ascii="Sylfaen" w:hAnsi="Sylfaen"/>
          <w:sz w:val="24"/>
        </w:rPr>
        <w:t xml:space="preserve">11.2015թ. </w:t>
      </w:r>
      <w:r w:rsidR="00B930AE" w:rsidRPr="005846B3">
        <w:rPr>
          <w:rFonts w:ascii="Sylfaen" w:hAnsi="Sylfaen"/>
          <w:sz w:val="24"/>
        </w:rPr>
        <w:t xml:space="preserve"> </w:t>
      </w:r>
      <w:r w:rsidR="006A7FB7">
        <w:rPr>
          <w:rFonts w:ascii="Sylfaen" w:hAnsi="Sylfaen"/>
          <w:sz w:val="24"/>
        </w:rPr>
        <w:t>1470</w:t>
      </w:r>
      <w:r w:rsidR="005846B3" w:rsidRPr="005846B3">
        <w:rPr>
          <w:rFonts w:ascii="Sylfaen" w:hAnsi="Sylfaen"/>
          <w:sz w:val="24"/>
        </w:rPr>
        <w:t>15-</w:t>
      </w:r>
      <w:r w:rsidR="00B930AE" w:rsidRPr="00956F5A">
        <w:rPr>
          <w:rFonts w:ascii="Sylfaen" w:hAnsi="Sylfaen"/>
          <w:sz w:val="24"/>
        </w:rPr>
        <w:t>ի</w:t>
      </w:r>
      <w:r w:rsidR="00B930AE" w:rsidRPr="005846B3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6A7FB7">
        <w:rPr>
          <w:rFonts w:ascii="Sylfaen" w:hAnsi="Sylfaen"/>
          <w:sz w:val="24"/>
        </w:rPr>
        <w:t xml:space="preserve"> </w:t>
      </w:r>
      <w:r w:rsidR="005846B3">
        <w:rPr>
          <w:rFonts w:ascii="Sylfaen" w:hAnsi="Sylfaen"/>
          <w:sz w:val="24"/>
        </w:rPr>
        <w:t>&lt;&lt;</w:t>
      </w:r>
      <w:r w:rsidR="00FA28A3">
        <w:rPr>
          <w:rFonts w:ascii="Sylfaen" w:hAnsi="Sylfaen"/>
          <w:sz w:val="24"/>
        </w:rPr>
        <w:t>Վառնա-</w:t>
      </w:r>
      <w:r w:rsidR="006A7FB7">
        <w:rPr>
          <w:rFonts w:ascii="Sylfaen" w:hAnsi="Sylfaen"/>
          <w:sz w:val="24"/>
        </w:rPr>
        <w:t>Թ</w:t>
      </w:r>
      <w:r w:rsidR="00FA28A3">
        <w:rPr>
          <w:rFonts w:ascii="Sylfaen" w:hAnsi="Sylfaen"/>
          <w:sz w:val="24"/>
        </w:rPr>
        <w:t>ր</w:t>
      </w:r>
      <w:r w:rsidR="006A7FB7">
        <w:rPr>
          <w:rFonts w:ascii="Sylfaen" w:hAnsi="Sylfaen"/>
          <w:sz w:val="24"/>
        </w:rPr>
        <w:t>եյդ&gt;&gt; ՍՊԸ</w:t>
      </w:r>
      <w:r w:rsidR="00FA28A3">
        <w:rPr>
          <w:rFonts w:ascii="Sylfaen" w:hAnsi="Sylfaen"/>
          <w:sz w:val="24"/>
        </w:rPr>
        <w:t xml:space="preserve"> և &lt;&lt;Յունիտեք&gt;&gt; ՍՊԸ</w:t>
      </w:r>
      <w:r w:rsidR="005846B3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հայտարարվել</w:t>
      </w:r>
      <w:r w:rsidR="00B930AE" w:rsidRPr="006A7FB7">
        <w:rPr>
          <w:rFonts w:ascii="Sylfaen" w:hAnsi="Sylfaen"/>
          <w:sz w:val="24"/>
        </w:rPr>
        <w:t xml:space="preserve"> </w:t>
      </w:r>
      <w:r w:rsidR="006A7FB7" w:rsidRPr="006A7FB7">
        <w:rPr>
          <w:rFonts w:ascii="Sylfaen" w:hAnsi="Sylfaen"/>
          <w:sz w:val="24"/>
        </w:rPr>
        <w:t>են</w:t>
      </w:r>
      <w:r w:rsidR="00B930AE" w:rsidRPr="006A7FB7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Պ</w:t>
      </w:r>
      <w:r w:rsidR="0013195A" w:rsidRPr="006A7FB7">
        <w:rPr>
          <w:rFonts w:ascii="Sylfaen" w:hAnsi="Sylfaen"/>
          <w:sz w:val="24"/>
        </w:rPr>
        <w:t xml:space="preserve">արզեցված </w:t>
      </w:r>
      <w:r>
        <w:rPr>
          <w:rFonts w:ascii="Sylfaen" w:hAnsi="Sylfaen"/>
          <w:sz w:val="24"/>
        </w:rPr>
        <w:t>առաջարկների</w:t>
      </w:r>
      <w:r w:rsidRPr="006A7FB7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6A7FB7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շրջանակներում</w:t>
      </w:r>
      <w:r w:rsidR="00B930AE" w:rsidRPr="005846B3">
        <w:rPr>
          <w:rFonts w:ascii="Sylfaen" w:hAnsi="Sylfaen"/>
          <w:sz w:val="24"/>
        </w:rPr>
        <w:t xml:space="preserve"> հաղթող, </w:t>
      </w:r>
      <w:r w:rsidR="00B930AE" w:rsidRPr="00956F5A">
        <w:rPr>
          <w:rFonts w:ascii="Sylfaen" w:hAnsi="Sylfaen"/>
          <w:sz w:val="24"/>
        </w:rPr>
        <w:t>որպես</w:t>
      </w:r>
      <w:r w:rsidR="00B930AE" w:rsidRPr="005846B3">
        <w:rPr>
          <w:rFonts w:ascii="Sylfaen" w:hAnsi="Sylfaen"/>
          <w:sz w:val="24"/>
        </w:rPr>
        <w:t xml:space="preserve"> </w:t>
      </w:r>
      <w:r w:rsidR="006A7FB7">
        <w:rPr>
          <w:rFonts w:ascii="Sylfaen" w:hAnsi="Sylfaen"/>
          <w:sz w:val="24"/>
        </w:rPr>
        <w:t>համապատասխանաբար “</w:t>
      </w:r>
      <w:r w:rsidR="006A7FB7" w:rsidRPr="006A7FB7">
        <w:rPr>
          <w:rFonts w:ascii="Sylfaen" w:hAnsi="Sylfaen"/>
          <w:sz w:val="24"/>
        </w:rPr>
        <w:t xml:space="preserve">110 գումարի պահպանման արկղերի նվազագույն ընդհանուր արժեք”, “265 ադապտրների նվազագույն ընդհանուր արժեք”, “”1C Վաճառք 7.7”  համակարգի ինտեգրման նվազագույն ընդհանուր արժեք” </w:t>
      </w:r>
      <w:r w:rsidR="005846B3">
        <w:rPr>
          <w:rFonts w:ascii="Sylfaen" w:hAnsi="Sylfaen"/>
          <w:sz w:val="24"/>
        </w:rPr>
        <w:t>առաջարկած մասնակիցներ</w:t>
      </w:r>
      <w:r w:rsidR="00B930AE" w:rsidRPr="005846B3">
        <w:rPr>
          <w:rFonts w:ascii="Sylfaen" w:hAnsi="Sylfaen"/>
          <w:sz w:val="24"/>
        </w:rPr>
        <w:t>:</w:t>
      </w:r>
    </w:p>
    <w:p w:rsidR="00B930AE" w:rsidRPr="006A7FB7" w:rsidRDefault="002E7B84" w:rsidP="00B930AE">
      <w:pPr>
        <w:pStyle w:val="Heading6"/>
        <w:ind w:firstLine="708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Գնման</w:t>
      </w:r>
      <w:r w:rsidRPr="006A7FB7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6A7FB7">
        <w:rPr>
          <w:rFonts w:ascii="Sylfaen" w:hAnsi="Sylfaen"/>
          <w:sz w:val="24"/>
        </w:rPr>
        <w:t xml:space="preserve"> 24.11.2015թ. 1470</w:t>
      </w:r>
      <w:r w:rsidR="006A7FB7" w:rsidRPr="005846B3">
        <w:rPr>
          <w:rFonts w:ascii="Sylfaen" w:hAnsi="Sylfaen"/>
          <w:sz w:val="24"/>
        </w:rPr>
        <w:t>15-</w:t>
      </w:r>
      <w:r w:rsidR="006A7FB7" w:rsidRPr="00956F5A">
        <w:rPr>
          <w:rFonts w:ascii="Sylfaen" w:hAnsi="Sylfaen"/>
          <w:sz w:val="24"/>
        </w:rPr>
        <w:t>ի</w:t>
      </w:r>
      <w:r w:rsidR="006A7FB7" w:rsidRPr="005846B3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6A7FB7">
        <w:rPr>
          <w:rFonts w:ascii="Sylfaen" w:hAnsi="Sylfaen"/>
          <w:sz w:val="24"/>
        </w:rPr>
        <w:t xml:space="preserve"> </w:t>
      </w:r>
      <w:r w:rsidR="00A5600C">
        <w:rPr>
          <w:rFonts w:ascii="Sylfaen" w:hAnsi="Sylfaen"/>
          <w:sz w:val="24"/>
        </w:rPr>
        <w:t>Պ</w:t>
      </w:r>
      <w:r w:rsidR="0013195A" w:rsidRPr="006A7FB7">
        <w:rPr>
          <w:rFonts w:ascii="Sylfaen" w:hAnsi="Sylfaen"/>
          <w:sz w:val="24"/>
        </w:rPr>
        <w:t xml:space="preserve">արզեցված </w:t>
      </w:r>
      <w:r w:rsidR="00A5600C">
        <w:rPr>
          <w:rFonts w:ascii="Sylfaen" w:hAnsi="Sylfaen"/>
          <w:sz w:val="24"/>
        </w:rPr>
        <w:t>առաջարկների</w:t>
      </w:r>
      <w:r w:rsidR="00A5600C" w:rsidRPr="006A7FB7">
        <w:rPr>
          <w:rFonts w:ascii="Sylfaen" w:hAnsi="Sylfaen"/>
          <w:sz w:val="24"/>
        </w:rPr>
        <w:t xml:space="preserve"> </w:t>
      </w:r>
      <w:r w:rsidR="00A5600C">
        <w:rPr>
          <w:rFonts w:ascii="Sylfaen" w:hAnsi="Sylfaen"/>
          <w:sz w:val="24"/>
        </w:rPr>
        <w:t>հարցման</w:t>
      </w:r>
      <w:r w:rsidR="00B930AE" w:rsidRPr="006A7FB7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6A7FB7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հաղթող</w:t>
      </w:r>
      <w:r w:rsidR="00B930AE" w:rsidRPr="006A7FB7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6A7FB7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</w:rPr>
        <w:t>ունների</w:t>
      </w:r>
      <w:r w:rsidR="00B930AE" w:rsidRPr="006A7FB7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և</w:t>
      </w:r>
      <w:r w:rsidR="00B930AE" w:rsidRPr="006A7FB7">
        <w:rPr>
          <w:rFonts w:ascii="Sylfaen" w:hAnsi="Sylfaen"/>
          <w:sz w:val="24"/>
        </w:rPr>
        <w:t xml:space="preserve"> </w:t>
      </w:r>
      <w:r w:rsidR="006A7FB7" w:rsidRPr="006A7FB7">
        <w:rPr>
          <w:rFonts w:ascii="Sylfaen" w:hAnsi="Sylfaen"/>
          <w:sz w:val="24"/>
        </w:rPr>
        <w:t xml:space="preserve">«ԱրմենՏել» </w:t>
      </w:r>
      <w:r w:rsidR="00B930AE">
        <w:rPr>
          <w:rFonts w:ascii="Sylfaen" w:hAnsi="Sylfaen"/>
          <w:sz w:val="24"/>
        </w:rPr>
        <w:t>միջև</w:t>
      </w:r>
      <w:r w:rsidR="00B930AE" w:rsidRPr="006A7FB7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կնքվելու</w:t>
      </w:r>
      <w:r w:rsidR="00B930AE" w:rsidRPr="006A7FB7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են</w:t>
      </w:r>
      <w:r w:rsidR="00B930AE" w:rsidRPr="006A7FB7">
        <w:rPr>
          <w:rFonts w:ascii="Sylfaen" w:hAnsi="Sylfaen"/>
          <w:sz w:val="24"/>
        </w:rPr>
        <w:t xml:space="preserve"> </w:t>
      </w:r>
      <w:r w:rsidR="00B930AE" w:rsidRPr="002E7B84">
        <w:rPr>
          <w:rFonts w:ascii="Sylfaen" w:hAnsi="Sylfaen"/>
          <w:sz w:val="24"/>
        </w:rPr>
        <w:t>շրջանակային</w:t>
      </w:r>
      <w:r w:rsidR="00B930AE" w:rsidRPr="006A7FB7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պայմանա</w:t>
      </w:r>
      <w:r w:rsidR="00B930AE">
        <w:rPr>
          <w:rFonts w:ascii="Sylfaen" w:hAnsi="Sylfaen"/>
          <w:sz w:val="24"/>
        </w:rPr>
        <w:t>գ</w:t>
      </w:r>
      <w:r w:rsidR="00B930AE" w:rsidRPr="00956F5A">
        <w:rPr>
          <w:rFonts w:ascii="Sylfaen" w:hAnsi="Sylfaen"/>
          <w:sz w:val="24"/>
        </w:rPr>
        <w:t>ր</w:t>
      </w:r>
      <w:r>
        <w:rPr>
          <w:rFonts w:ascii="Sylfaen" w:hAnsi="Sylfaen"/>
          <w:sz w:val="24"/>
        </w:rPr>
        <w:t xml:space="preserve">րեր </w:t>
      </w:r>
      <w:r w:rsidR="00B930AE" w:rsidRPr="006A7FB7">
        <w:rPr>
          <w:rFonts w:ascii="Sylfaen" w:hAnsi="Sylfaen"/>
          <w:sz w:val="24"/>
        </w:rPr>
        <w:t xml:space="preserve">1 </w:t>
      </w:r>
      <w:r w:rsidR="00B930AE">
        <w:rPr>
          <w:rFonts w:ascii="Sylfaen" w:hAnsi="Sylfaen"/>
          <w:sz w:val="24"/>
        </w:rPr>
        <w:t>տարի</w:t>
      </w:r>
      <w:r w:rsidR="00B930AE" w:rsidRPr="006A7FB7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ժամկետով</w:t>
      </w:r>
      <w:r w:rsidR="00B930AE" w:rsidRPr="006A7FB7">
        <w:rPr>
          <w:rFonts w:ascii="Sylfaen" w:hAnsi="Sylfaen"/>
          <w:sz w:val="24"/>
        </w:rPr>
        <w:t xml:space="preserve">` </w:t>
      </w:r>
      <w:r w:rsidR="00B930AE">
        <w:rPr>
          <w:rFonts w:ascii="Sylfaen" w:hAnsi="Sylfaen"/>
          <w:sz w:val="24"/>
        </w:rPr>
        <w:t>համաձայն</w:t>
      </w:r>
      <w:r w:rsidR="00B930AE" w:rsidRPr="006A7FB7">
        <w:rPr>
          <w:rFonts w:ascii="Sylfaen" w:hAnsi="Sylfaen"/>
          <w:sz w:val="24"/>
        </w:rPr>
        <w:t xml:space="preserve"> </w:t>
      </w:r>
      <w:r w:rsidR="00A5600C">
        <w:rPr>
          <w:rFonts w:ascii="Sylfaen" w:hAnsi="Sylfaen"/>
          <w:sz w:val="24"/>
        </w:rPr>
        <w:t>Պարզեցված</w:t>
      </w:r>
      <w:r w:rsidR="00A5600C" w:rsidRPr="006A7FB7">
        <w:rPr>
          <w:rFonts w:ascii="Sylfaen" w:hAnsi="Sylfaen"/>
          <w:sz w:val="24"/>
        </w:rPr>
        <w:t xml:space="preserve"> </w:t>
      </w:r>
      <w:r w:rsidR="00A5600C">
        <w:rPr>
          <w:rFonts w:ascii="Sylfaen" w:hAnsi="Sylfaen"/>
          <w:sz w:val="24"/>
        </w:rPr>
        <w:t>առաջարկների</w:t>
      </w:r>
      <w:r w:rsidR="00A5600C" w:rsidRPr="006A7FB7">
        <w:rPr>
          <w:rFonts w:ascii="Sylfaen" w:hAnsi="Sylfaen"/>
          <w:sz w:val="24"/>
        </w:rPr>
        <w:t xml:space="preserve"> </w:t>
      </w:r>
      <w:r w:rsidR="00A5600C">
        <w:rPr>
          <w:rFonts w:ascii="Sylfaen" w:hAnsi="Sylfaen"/>
          <w:sz w:val="24"/>
        </w:rPr>
        <w:t>հարցման</w:t>
      </w:r>
      <w:r w:rsidR="00B930AE" w:rsidRPr="006A7FB7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պայմանների</w:t>
      </w:r>
      <w:r w:rsidR="00B930AE" w:rsidRPr="006A7FB7">
        <w:rPr>
          <w:rFonts w:ascii="Sylfaen" w:hAnsi="Sylfaen"/>
          <w:sz w:val="24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942A54" w:rsidP="00B930AE">
      <w:pPr>
        <w:rPr>
          <w:rFonts w:ascii="Sylfaen" w:hAnsi="Sylfaen"/>
          <w:sz w:val="26"/>
          <w:szCs w:val="26"/>
          <w:lang w:val="es-ES"/>
        </w:rPr>
      </w:pPr>
      <w:r w:rsidRPr="00942A54">
        <w:rPr>
          <w:rFonts w:ascii="Sylfaen" w:hAnsi="Sylfaen"/>
          <w:sz w:val="26"/>
          <w:szCs w:val="26"/>
          <w:lang w:val="es-ES"/>
        </w:rPr>
        <w:t xml:space="preserve">«ԱրմենՏել» </w:t>
      </w:r>
      <w:r>
        <w:rPr>
          <w:rFonts w:ascii="Sylfaen" w:hAnsi="Sylfaen"/>
          <w:sz w:val="26"/>
          <w:szCs w:val="26"/>
          <w:lang w:val="es-ES"/>
        </w:rPr>
        <w:t>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691" w:rsidRDefault="00C15691" w:rsidP="002C6F6B">
      <w:r>
        <w:separator/>
      </w:r>
    </w:p>
  </w:endnote>
  <w:endnote w:type="continuationSeparator" w:id="0">
    <w:p w:rsidR="00C15691" w:rsidRDefault="00C15691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691" w:rsidRDefault="00C15691" w:rsidP="002C6F6B">
      <w:r>
        <w:separator/>
      </w:r>
    </w:p>
  </w:footnote>
  <w:footnote w:type="continuationSeparator" w:id="0">
    <w:p w:rsidR="00C15691" w:rsidRDefault="00C15691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5BCE"/>
    <w:rsid w:val="00066175"/>
    <w:rsid w:val="0008221E"/>
    <w:rsid w:val="000920B7"/>
    <w:rsid w:val="0009693F"/>
    <w:rsid w:val="000C0BCB"/>
    <w:rsid w:val="000D1DDA"/>
    <w:rsid w:val="000D764C"/>
    <w:rsid w:val="000D7662"/>
    <w:rsid w:val="000F42B4"/>
    <w:rsid w:val="00101450"/>
    <w:rsid w:val="00103E6B"/>
    <w:rsid w:val="001128C6"/>
    <w:rsid w:val="001141F3"/>
    <w:rsid w:val="001147AF"/>
    <w:rsid w:val="0013195A"/>
    <w:rsid w:val="00155CEF"/>
    <w:rsid w:val="00182342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E7B84"/>
    <w:rsid w:val="002F376A"/>
    <w:rsid w:val="00302A4D"/>
    <w:rsid w:val="00311E74"/>
    <w:rsid w:val="00313915"/>
    <w:rsid w:val="003353CB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0151"/>
    <w:rsid w:val="0046335C"/>
    <w:rsid w:val="00487C73"/>
    <w:rsid w:val="00496AD1"/>
    <w:rsid w:val="004B03FA"/>
    <w:rsid w:val="004D33B1"/>
    <w:rsid w:val="004F113C"/>
    <w:rsid w:val="0050473B"/>
    <w:rsid w:val="00507205"/>
    <w:rsid w:val="0053460F"/>
    <w:rsid w:val="0054653D"/>
    <w:rsid w:val="0055589C"/>
    <w:rsid w:val="00584422"/>
    <w:rsid w:val="005846B3"/>
    <w:rsid w:val="005954DC"/>
    <w:rsid w:val="00595D98"/>
    <w:rsid w:val="005977C3"/>
    <w:rsid w:val="00597CCB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A7FB7"/>
    <w:rsid w:val="006C2BF3"/>
    <w:rsid w:val="006C3FD1"/>
    <w:rsid w:val="006D40B7"/>
    <w:rsid w:val="006E00DF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2882"/>
    <w:rsid w:val="008A4602"/>
    <w:rsid w:val="008B257C"/>
    <w:rsid w:val="008F2EB2"/>
    <w:rsid w:val="008F605B"/>
    <w:rsid w:val="00910B14"/>
    <w:rsid w:val="009371C6"/>
    <w:rsid w:val="00942A54"/>
    <w:rsid w:val="00960FC5"/>
    <w:rsid w:val="00992370"/>
    <w:rsid w:val="009965A2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5600C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C06A21"/>
    <w:rsid w:val="00C15691"/>
    <w:rsid w:val="00C1631B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01D62"/>
    <w:rsid w:val="00E03325"/>
    <w:rsid w:val="00E14DED"/>
    <w:rsid w:val="00E174AB"/>
    <w:rsid w:val="00E46829"/>
    <w:rsid w:val="00E52C9F"/>
    <w:rsid w:val="00E926A2"/>
    <w:rsid w:val="00EA274B"/>
    <w:rsid w:val="00EA5037"/>
    <w:rsid w:val="00EA6178"/>
    <w:rsid w:val="00EC1CD0"/>
    <w:rsid w:val="00EC3F43"/>
    <w:rsid w:val="00F0655F"/>
    <w:rsid w:val="00F14962"/>
    <w:rsid w:val="00F172E4"/>
    <w:rsid w:val="00F33172"/>
    <w:rsid w:val="00F47D7B"/>
    <w:rsid w:val="00F61077"/>
    <w:rsid w:val="00F71BCC"/>
    <w:rsid w:val="00F92E00"/>
    <w:rsid w:val="00FA28A3"/>
    <w:rsid w:val="00FD0F7D"/>
    <w:rsid w:val="00FF44E6"/>
    <w:rsid w:val="00FF5162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FA2ED-C965-4FFA-941D-CE5AEBAD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26</cp:revision>
  <cp:lastPrinted>2014-06-09T13:19:00Z</cp:lastPrinted>
  <dcterms:created xsi:type="dcterms:W3CDTF">2015-01-04T13:15:00Z</dcterms:created>
  <dcterms:modified xsi:type="dcterms:W3CDTF">2015-11-30T11:43:00Z</dcterms:modified>
</cp:coreProperties>
</file>