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="00D85C7F">
        <w:rPr>
          <w:rFonts w:ascii="Sylfaen" w:hAnsi="Sylfaen"/>
          <w:lang w:val="hy-AM"/>
        </w:rPr>
        <w:t xml:space="preserve"> </w:t>
      </w:r>
      <w:r w:rsidR="00D85C7F">
        <w:rPr>
          <w:rFonts w:ascii="Sylfaen" w:hAnsi="Sylfaen"/>
          <w:lang w:val="af-ZA"/>
        </w:rPr>
        <w:t>№</w:t>
      </w:r>
      <w:r w:rsidR="00D85C7F">
        <w:rPr>
          <w:rFonts w:ascii="Sylfaen" w:hAnsi="Sylfaen"/>
          <w:lang w:val="hy-AM"/>
        </w:rPr>
        <w:t>160</w:t>
      </w:r>
      <w:r w:rsidR="00D85C7F">
        <w:rPr>
          <w:rFonts w:ascii="Sylfaen" w:hAnsi="Sylfaen"/>
          <w:lang w:val="af-ZA"/>
        </w:rPr>
        <w:t>/GA</w:t>
      </w:r>
      <w:r w:rsidR="00D85C7F">
        <w:rPr>
          <w:rFonts w:ascii="Sylfaen" w:hAnsi="Sylfaen"/>
          <w:lang w:val="hy-AM"/>
        </w:rPr>
        <w:t>rm</w:t>
      </w:r>
      <w:r w:rsidR="00D85C7F">
        <w:rPr>
          <w:rFonts w:ascii="Sylfaen" w:hAnsi="Sylfaen"/>
          <w:lang w:val="af-ZA"/>
        </w:rPr>
        <w:t>/1</w:t>
      </w:r>
      <w:r w:rsidR="00D85C7F">
        <w:rPr>
          <w:rFonts w:ascii="Sylfaen" w:hAnsi="Sylfaen"/>
          <w:lang w:val="hy-AM"/>
        </w:rPr>
        <w:t>6</w:t>
      </w:r>
      <w:r w:rsidR="00D85C7F">
        <w:rPr>
          <w:rFonts w:ascii="Sylfaen" w:hAnsi="Sylfaen"/>
          <w:lang w:val="af-ZA"/>
        </w:rPr>
        <w:t>_2.2_1</w:t>
      </w:r>
      <w:r w:rsidR="00D85C7F">
        <w:rPr>
          <w:rFonts w:ascii="Sylfaen" w:hAnsi="Sylfaen"/>
          <w:lang w:val="hy-AM"/>
        </w:rPr>
        <w:t>7</w:t>
      </w:r>
      <w:r w:rsidR="00D85C7F">
        <w:rPr>
          <w:rFonts w:ascii="Sylfaen" w:hAnsi="Sylfaen"/>
          <w:lang w:val="af-ZA"/>
        </w:rPr>
        <w:t>/</w:t>
      </w:r>
      <w:r w:rsidR="00D85C7F">
        <w:rPr>
          <w:rFonts w:ascii="Sylfaen" w:hAnsi="Sylfaen"/>
          <w:lang w:val="hy-AM"/>
        </w:rPr>
        <w:t>20</w:t>
      </w:r>
      <w:r w:rsidR="00D85C7F">
        <w:rPr>
          <w:rFonts w:ascii="Sylfaen" w:hAnsi="Sylfaen"/>
          <w:lang w:val="af-ZA"/>
        </w:rPr>
        <w:t>.</w:t>
      </w:r>
      <w:r w:rsidR="00D85C7F">
        <w:rPr>
          <w:rFonts w:ascii="Sylfaen" w:hAnsi="Sylfaen"/>
          <w:lang w:val="hy-AM"/>
        </w:rPr>
        <w:t>1</w:t>
      </w:r>
      <w:r w:rsidR="00D85C7F">
        <w:rPr>
          <w:rFonts w:ascii="Sylfaen" w:hAnsi="Sylfaen"/>
          <w:lang w:val="af-ZA"/>
        </w:rPr>
        <w:t>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85C7F" w:rsidRPr="00314DA2">
        <w:rPr>
          <w:rFonts w:ascii="Sylfaen" w:eastAsia="Times New Roman" w:hAnsi="Sylfaen" w:cs="Sylfaen"/>
          <w:sz w:val="24"/>
          <w:szCs w:val="24"/>
          <w:lang w:val="hy-AM"/>
        </w:rPr>
        <w:t>G 4 տիպի կենցաղային գազահաշվիչի  տեղադրման պոլիստիրոլե արկղ հանգույցների 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D85C7F">
        <w:rPr>
          <w:rFonts w:ascii="Sylfaen" w:hAnsi="Sylfaen" w:cs="Sylfaen"/>
          <w:lang w:val="hy-AM"/>
        </w:rPr>
        <w:t>16</w:t>
      </w:r>
      <w:r w:rsidRPr="00440BF6">
        <w:rPr>
          <w:rFonts w:ascii="Sylfaen" w:hAnsi="Sylfaen" w:cs="Sylfaen"/>
          <w:lang w:val="hy-AM"/>
        </w:rPr>
        <w:t>.</w:t>
      </w:r>
      <w:r w:rsidR="00D85C7F">
        <w:rPr>
          <w:rFonts w:ascii="Sylfaen" w:hAnsi="Sylfaen" w:cs="Sylfaen"/>
          <w:lang w:val="hy-AM"/>
        </w:rPr>
        <w:t>1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85206" w:rsidRDefault="00385206" w:rsidP="00385206">
      <w:pPr>
        <w:pStyle w:val="PlainText"/>
        <w:rPr>
          <w:rFonts w:ascii="Arial" w:eastAsia="MS Mincho" w:hAnsi="Arial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="00D85C7F">
        <w:rPr>
          <w:rFonts w:ascii="Sylfaen" w:hAnsi="Sylfaen" w:cs="Sylfaen"/>
          <w:lang w:val="hy-AM"/>
        </w:rPr>
        <w:t xml:space="preserve">` </w:t>
      </w:r>
      <w:r w:rsidR="00D85C7F" w:rsidRPr="00314DA2">
        <w:rPr>
          <w:rFonts w:ascii="Sylfaen" w:hAnsi="Sylfaen" w:cs="Sylfaen"/>
          <w:sz w:val="24"/>
          <w:szCs w:val="24"/>
          <w:lang w:val="hy-AM"/>
        </w:rPr>
        <w:t>«Պրոմ Սինթեզ» ՍՊԸ</w:t>
      </w:r>
      <w:r w:rsidR="00D85C7F">
        <w:rPr>
          <w:rFonts w:ascii="Sylfaen" w:hAnsi="Sylfaen" w:cs="Sylfaen"/>
          <w:sz w:val="24"/>
          <w:szCs w:val="24"/>
          <w:lang w:val="hy-AM"/>
        </w:rPr>
        <w:t>,</w:t>
      </w:r>
    </w:p>
    <w:p w:rsidR="00385206" w:rsidRPr="00331A9E" w:rsidRDefault="00D85C7F" w:rsidP="00385206">
      <w:pPr>
        <w:jc w:val="both"/>
        <w:rPr>
          <w:rFonts w:ascii="Sylfaen" w:hAnsi="Sylfaen" w:cs="Sylfaen"/>
          <w:lang w:val="hy-AM" w:eastAsia="en-US"/>
        </w:rPr>
      </w:pPr>
      <w:r w:rsidRPr="00D85C7F">
        <w:rPr>
          <w:rFonts w:ascii="Sylfaen" w:hAnsi="Sylfaen" w:cs="Sylfaen"/>
          <w:lang w:val="hy-AM" w:eastAsia="en-US"/>
        </w:rPr>
        <w:t xml:space="preserve">Ք.Երևան,Ադոնցի 10 </w:t>
      </w:r>
      <w:r w:rsidR="00385206" w:rsidRPr="00D428A3">
        <w:rPr>
          <w:rFonts w:ascii="Sylfaen" w:hAnsi="Sylfaen" w:cs="Sylfaen"/>
          <w:lang w:val="hy-AM" w:eastAsia="en-US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85C7F">
        <w:rPr>
          <w:rFonts w:ascii="Sylfaen" w:hAnsi="Sylfaen" w:cs="Sylfaen"/>
          <w:lang w:val="hy-AM"/>
        </w:rPr>
        <w:t>156480000</w:t>
      </w:r>
      <w:r w:rsidR="00D85C7F" w:rsidRPr="00314DA2">
        <w:rPr>
          <w:rFonts w:ascii="Sylfaen" w:hAnsi="Sylfaen" w:cs="Sylfaen"/>
          <w:lang w:val="hy-AM"/>
        </w:rPr>
        <w:t xml:space="preserve">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745D43"/>
    <w:rsid w:val="00D8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2015-12-18T08:04:00Z</dcterms:modified>
</cp:coreProperties>
</file>