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A36FE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ԳՄՍՔ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ՇՀ</w:t>
      </w:r>
      <w:r w:rsidR="00A36FE4">
        <w:rPr>
          <w:rFonts w:ascii="GHEA Grapalat" w:hAnsi="GHEA Grapalat" w:cs="Sylfaen"/>
          <w:sz w:val="20"/>
          <w:szCs w:val="20"/>
          <w:lang w:val="af-ZA"/>
        </w:rPr>
        <w:t>ԱՊՁԲ – 2016</w:t>
      </w:r>
      <w:r w:rsidRPr="00A36FE4">
        <w:rPr>
          <w:rFonts w:ascii="GHEA Grapalat" w:hAnsi="GHEA Grapalat" w:cs="Sylfaen"/>
          <w:sz w:val="20"/>
          <w:szCs w:val="20"/>
          <w:lang w:val="af-ZA"/>
        </w:rPr>
        <w:t>/</w:t>
      </w:r>
      <w:r w:rsidR="00B000E2" w:rsidRPr="00A36FE4">
        <w:rPr>
          <w:rFonts w:ascii="GHEA Grapalat" w:hAnsi="GHEA Grapalat" w:cs="Sylfaen"/>
          <w:sz w:val="20"/>
          <w:szCs w:val="20"/>
          <w:lang w:val="af-ZA"/>
        </w:rPr>
        <w:t>2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A36FE4">
        <w:rPr>
          <w:rFonts w:ascii="GHEA Grapalat" w:hAnsi="GHEA Grapalat" w:cs="Sylfaen"/>
          <w:sz w:val="20"/>
          <w:szCs w:val="20"/>
          <w:lang w:val="af-ZA"/>
        </w:rPr>
        <w:t>ԱՊՁԲ – 2016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B000E2">
        <w:rPr>
          <w:rFonts w:ascii="GHEA Grapalat" w:hAnsi="GHEA Grapalat" w:cs="Sylfaen"/>
          <w:sz w:val="20"/>
          <w:szCs w:val="20"/>
          <w:lang w:val="af-ZA"/>
        </w:rPr>
        <w:t>2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A36FE4">
        <w:rPr>
          <w:rFonts w:ascii="GHEA Grapalat" w:hAnsi="GHEA Grapalat"/>
          <w:sz w:val="20"/>
          <w:szCs w:val="20"/>
          <w:lang w:val="af-ZA"/>
        </w:rPr>
        <w:t xml:space="preserve"> 2015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B000E2">
        <w:rPr>
          <w:rFonts w:ascii="GHEA Grapalat" w:hAnsi="GHEA Grapalat"/>
          <w:sz w:val="20"/>
          <w:szCs w:val="20"/>
          <w:lang w:val="af-ZA"/>
        </w:rPr>
        <w:t>դեկտեմբե</w:t>
      </w:r>
      <w:r w:rsidR="005E6977">
        <w:rPr>
          <w:rFonts w:ascii="GHEA Grapalat" w:hAnsi="GHEA Grapalat"/>
          <w:sz w:val="20"/>
          <w:szCs w:val="20"/>
          <w:lang w:val="af-ZA"/>
        </w:rPr>
        <w:t>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2</w:t>
      </w:r>
      <w:r w:rsidR="00024870">
        <w:rPr>
          <w:rFonts w:ascii="GHEA Grapalat" w:hAnsi="GHEA Grapalat"/>
          <w:sz w:val="20"/>
          <w:szCs w:val="20"/>
          <w:lang w:val="af-ZA"/>
        </w:rPr>
        <w:t>8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24870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5E6977">
        <w:rPr>
          <w:rFonts w:ascii="GHEA Grapalat" w:hAnsi="GHEA Grapalat"/>
          <w:sz w:val="20"/>
          <w:szCs w:val="20"/>
        </w:rPr>
        <w:t>վառելիքի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5E6977">
        <w:rPr>
          <w:rFonts w:ascii="GHEA Grapalat" w:hAnsi="GHEA Grapalat"/>
          <w:sz w:val="20"/>
          <w:szCs w:val="20"/>
        </w:rPr>
        <w:t>ԳՄՍ</w:t>
      </w:r>
      <w:r w:rsidR="00024870">
        <w:rPr>
          <w:rFonts w:ascii="GHEA Grapalat" w:hAnsi="GHEA Grapalat"/>
          <w:sz w:val="20"/>
          <w:szCs w:val="20"/>
          <w:lang w:val="hy-AM"/>
        </w:rPr>
        <w:t>Ք-ՇՀԱՊՁԲ-</w:t>
      </w:r>
      <w:r w:rsidR="00024870" w:rsidRPr="00024870">
        <w:rPr>
          <w:rFonts w:ascii="GHEA Grapalat" w:hAnsi="GHEA Grapalat"/>
          <w:sz w:val="20"/>
          <w:szCs w:val="20"/>
          <w:lang w:val="af-ZA"/>
        </w:rPr>
        <w:t>2016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="00B000E2" w:rsidRPr="00B000E2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հայտ 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>ք. Երևան, Պուշկինի, 1</w:t>
            </w:r>
          </w:p>
        </w:tc>
      </w:tr>
    </w:tbl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E6977">
        <w:trPr>
          <w:trHeight w:val="702"/>
        </w:trPr>
        <w:tc>
          <w:tcPr>
            <w:tcW w:w="630" w:type="dxa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B000E2" w:rsidRDefault="005E6977" w:rsidP="00B000E2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 w:rsidR="00B000E2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E6977" w:rsidRPr="00B000E2" w:rsidRDefault="00024870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3120000</w:t>
            </w:r>
          </w:p>
        </w:tc>
        <w:tc>
          <w:tcPr>
            <w:tcW w:w="1718" w:type="dxa"/>
            <w:vAlign w:val="center"/>
          </w:tcPr>
          <w:p w:rsidR="005E6977" w:rsidRPr="00B000E2" w:rsidRDefault="00024870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624</w:t>
            </w:r>
            <w:r w:rsidR="00B000E2">
              <w:rPr>
                <w:rFonts w:ascii="GHEA Grapalat" w:hAnsi="GHEA Grapalat" w:cs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805" w:type="dxa"/>
            <w:vAlign w:val="center"/>
          </w:tcPr>
          <w:p w:rsidR="005E6977" w:rsidRPr="00B000E2" w:rsidRDefault="00024870" w:rsidP="00B000E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3744</w:t>
            </w:r>
            <w:r w:rsidR="00B000E2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</w:tbl>
    <w:p w:rsidR="005E6977" w:rsidRPr="005E6977" w:rsidRDefault="005E6977" w:rsidP="005E6977">
      <w:pPr>
        <w:pStyle w:val="a5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980868" w:rsidRPr="00E9379A" w:rsidRDefault="00980868" w:rsidP="0098086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4-րդ կետի 2) ենթակետի համաձայն` անգործության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>չ</w:t>
      </w:r>
      <w:r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24870"/>
    <w:rsid w:val="000E54F4"/>
    <w:rsid w:val="0016206E"/>
    <w:rsid w:val="00182497"/>
    <w:rsid w:val="00240437"/>
    <w:rsid w:val="00260463"/>
    <w:rsid w:val="003274EE"/>
    <w:rsid w:val="00413E88"/>
    <w:rsid w:val="004B2DDD"/>
    <w:rsid w:val="005E6977"/>
    <w:rsid w:val="0060050D"/>
    <w:rsid w:val="006A7ABD"/>
    <w:rsid w:val="006F1851"/>
    <w:rsid w:val="00700675"/>
    <w:rsid w:val="007A3080"/>
    <w:rsid w:val="008435CE"/>
    <w:rsid w:val="00980868"/>
    <w:rsid w:val="00A36FE4"/>
    <w:rsid w:val="00B000E2"/>
    <w:rsid w:val="00B70ACA"/>
    <w:rsid w:val="00C37999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semiHidden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cp:lastPrinted>2014-12-24T07:42:00Z</cp:lastPrinted>
  <dcterms:created xsi:type="dcterms:W3CDTF">2014-02-24T12:20:00Z</dcterms:created>
  <dcterms:modified xsi:type="dcterms:W3CDTF">2015-12-29T08:08:00Z</dcterms:modified>
</cp:coreProperties>
</file>