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9A" w:rsidRPr="008074C2" w:rsidRDefault="0078509A" w:rsidP="0078509A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78509A" w:rsidRDefault="0078509A" w:rsidP="0078509A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78509A" w:rsidRPr="00734574" w:rsidRDefault="0078509A" w:rsidP="0078509A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78509A" w:rsidRPr="00A85D53" w:rsidRDefault="0078509A" w:rsidP="00C804F3">
      <w:pPr>
        <w:pStyle w:val="Heading3"/>
        <w:spacing w:after="240"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A85D53">
        <w:rPr>
          <w:rFonts w:ascii="GHEA Grapalat" w:hAnsi="GHEA Grapalat" w:cs="Sylfaen"/>
          <w:sz w:val="22"/>
          <w:szCs w:val="22"/>
          <w:lang w:val="af-ZA"/>
        </w:rPr>
        <w:t>ՀՀ ՊՆ ԿԱՐԻՔՆԵՐԻ ՀԱՄԱՐ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804F3" w:rsidRPr="00C804F3">
        <w:rPr>
          <w:rFonts w:ascii="GHEA Grapalat" w:hAnsi="GHEA Grapalat" w:cs="Sylfaen"/>
          <w:sz w:val="22"/>
          <w:szCs w:val="22"/>
          <w:lang w:val="af-ZA"/>
        </w:rPr>
        <w:t>«ՄՇԱԿՈՒԹԱՅԻՆ ՄԻՋՈՑԱՌՈՒՄՆԵՐԻ ԿԱԶՄԱԿԵՐՊՄԱՆ»</w:t>
      </w:r>
      <w:r w:rsidRPr="00C804F3">
        <w:rPr>
          <w:rFonts w:ascii="GHEA Grapalat" w:hAnsi="GHEA Grapalat" w:cs="Sylfaen"/>
          <w:sz w:val="22"/>
          <w:szCs w:val="22"/>
          <w:lang w:val="af-ZA"/>
        </w:rPr>
        <w:t xml:space="preserve"> ԾԱՌԱՅՈՒԹՅՈՒՆՆԵՐԻ </w:t>
      </w:r>
      <w:r w:rsidRPr="00A85D53">
        <w:rPr>
          <w:rFonts w:ascii="GHEA Grapalat" w:hAnsi="GHEA Grapalat" w:cs="Sylfaen"/>
          <w:sz w:val="22"/>
          <w:szCs w:val="22"/>
          <w:lang w:val="af-ZA"/>
        </w:rPr>
        <w:t xml:space="preserve">ՁԵՌՔԲԵՐՄԱՆ </w:t>
      </w:r>
      <w:r w:rsidR="00C804F3" w:rsidRPr="00C804F3">
        <w:rPr>
          <w:rFonts w:ascii="GHEA Grapalat" w:hAnsi="GHEA Grapalat" w:cs="Sylfaen"/>
          <w:sz w:val="22"/>
          <w:szCs w:val="22"/>
          <w:lang w:val="af-ZA"/>
        </w:rPr>
        <w:t>«ՀՀ ՊՆ</w:t>
      </w:r>
      <w:r w:rsidR="00C804F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804F3" w:rsidRPr="00C804F3">
        <w:rPr>
          <w:rFonts w:ascii="GHEA Grapalat" w:hAnsi="GHEA Grapalat" w:cs="Sylfaen"/>
          <w:sz w:val="22"/>
          <w:szCs w:val="22"/>
          <w:lang w:val="af-ZA"/>
        </w:rPr>
        <w:t xml:space="preserve">ՆՏԱԴ-ԲԸԾՁԲ-12/1»  </w:t>
      </w:r>
      <w:r w:rsidRPr="00A85D53">
        <w:rPr>
          <w:rFonts w:ascii="GHEA Grapalat" w:hAnsi="GHEA Grapalat" w:cs="Sylfaen"/>
          <w:sz w:val="22"/>
          <w:szCs w:val="22"/>
          <w:lang w:val="af-ZA"/>
        </w:rPr>
        <w:t>ԾԱԾԿԱԳՐՈՎ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804F3">
        <w:rPr>
          <w:rFonts w:ascii="GHEA Grapalat" w:hAnsi="GHEA Grapalat" w:cs="Sylfaen"/>
          <w:sz w:val="22"/>
          <w:szCs w:val="22"/>
          <w:lang w:val="af-ZA"/>
        </w:rPr>
        <w:t>ԲԱՑ</w:t>
      </w:r>
      <w:r w:rsidRPr="00A85D5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sz w:val="22"/>
          <w:szCs w:val="22"/>
          <w:lang w:val="af-ZA"/>
        </w:rPr>
        <w:t>ԸՆԹԱՑԱԿԱՐԳԸ ՉԿԱՅԱՑԱԾ ՀԱՅՏԱՐԱՐԵԼՈՒ ՄԱՍԻՆ</w:t>
      </w:r>
    </w:p>
    <w:p w:rsidR="0078509A" w:rsidRDefault="0078509A" w:rsidP="0078509A">
      <w:pPr>
        <w:pStyle w:val="Heading3"/>
        <w:spacing w:after="240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8509A" w:rsidRPr="00A71D3A" w:rsidRDefault="0078509A" w:rsidP="0078509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8509A" w:rsidRPr="000D0C32" w:rsidRDefault="0078509A" w:rsidP="0078509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/>
          <w:b w:val="0"/>
          <w:sz w:val="20"/>
          <w:lang w:val="af-ZA"/>
        </w:rPr>
        <w:t xml:space="preserve"> 201</w:t>
      </w:r>
      <w:r w:rsidR="00C804F3">
        <w:rPr>
          <w:rFonts w:ascii="GHEA Grapalat" w:hAnsi="GHEA Grapalat"/>
          <w:b w:val="0"/>
          <w:sz w:val="20"/>
          <w:lang w:val="af-ZA"/>
        </w:rPr>
        <w:t>6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="00C804F3">
        <w:rPr>
          <w:rFonts w:ascii="GHEA Grapalat" w:hAnsi="GHEA Grapalat"/>
          <w:b w:val="0"/>
          <w:sz w:val="20"/>
          <w:lang w:val="af-ZA"/>
        </w:rPr>
        <w:t>դեկտե</w:t>
      </w:r>
      <w:r>
        <w:rPr>
          <w:rFonts w:ascii="GHEA Grapalat" w:hAnsi="GHEA Grapalat"/>
          <w:b w:val="0"/>
          <w:sz w:val="20"/>
          <w:lang w:val="af-ZA"/>
        </w:rPr>
        <w:t>մբերի 8</w:t>
      </w:r>
      <w:r w:rsidRPr="00A71D3A">
        <w:rPr>
          <w:rFonts w:ascii="GHEA Grapalat" w:hAnsi="GHEA Grapalat"/>
          <w:b w:val="0"/>
          <w:sz w:val="20"/>
          <w:lang w:val="af-ZA"/>
        </w:rPr>
        <w:t>-</w:t>
      </w:r>
      <w:r w:rsidRPr="00A71D3A">
        <w:rPr>
          <w:rFonts w:ascii="GHEA Grapalat" w:hAnsi="GHEA Grapalat" w:cs="Sylfaen"/>
          <w:b w:val="0"/>
          <w:sz w:val="20"/>
          <w:lang w:val="af-ZA"/>
        </w:rPr>
        <w:t>ի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թիվ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1 </w:t>
      </w:r>
      <w:r w:rsidRPr="00A71D3A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8509A" w:rsidRPr="000D0C32" w:rsidRDefault="0078509A" w:rsidP="0078509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8509A" w:rsidRDefault="00C804F3" w:rsidP="0078509A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C804F3">
        <w:rPr>
          <w:rFonts w:ascii="GHEA Grapalat" w:hAnsi="GHEA Grapalat"/>
          <w:sz w:val="22"/>
          <w:szCs w:val="22"/>
          <w:lang w:val="af-ZA"/>
        </w:rPr>
        <w:t>ԲԱՑ</w:t>
      </w:r>
      <w:r w:rsidR="0078509A" w:rsidRPr="00C804F3">
        <w:rPr>
          <w:rFonts w:ascii="GHEA Grapalat" w:hAnsi="GHEA Grapalat"/>
          <w:sz w:val="22"/>
          <w:szCs w:val="22"/>
          <w:lang w:val="af-ZA"/>
        </w:rPr>
        <w:t xml:space="preserve"> </w:t>
      </w:r>
      <w:r w:rsidR="0078509A" w:rsidRPr="00C804F3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78509A"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 xml:space="preserve">ԾԱԾԿԱԳԻՐԸ՝ </w:t>
      </w:r>
      <w:r w:rsidRPr="00C804F3">
        <w:rPr>
          <w:rFonts w:ascii="GHEA Grapalat" w:hAnsi="GHEA Grapalat" w:cs="Sylfaen"/>
          <w:sz w:val="22"/>
          <w:szCs w:val="22"/>
          <w:lang w:val="af-ZA"/>
        </w:rPr>
        <w:t xml:space="preserve">«ՀՀ ՊՆՆՏԱԴ-ԲԸԾՁԲ-12/1»  </w:t>
      </w:r>
    </w:p>
    <w:p w:rsidR="0078509A" w:rsidRPr="000D0C32" w:rsidRDefault="0078509A" w:rsidP="007850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պաշտպանության նախարարությունը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է ք. Երևան Բագրևանդի 5 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C804F3" w:rsidRPr="00C804F3">
        <w:rPr>
          <w:rFonts w:ascii="GHEA Grapalat" w:hAnsi="GHEA Grapalat" w:cs="Sylfaen"/>
          <w:b/>
          <w:sz w:val="22"/>
          <w:szCs w:val="22"/>
          <w:lang w:val="af-ZA"/>
        </w:rPr>
        <w:t xml:space="preserve">«ՀՀ ՊՆՆՏԱԴ-ԲԸԾՁԲ-12/1» </w:t>
      </w:r>
      <w:r w:rsidRPr="00C64714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C804F3">
        <w:rPr>
          <w:rFonts w:ascii="GHEA Grapalat" w:hAnsi="GHEA Grapalat"/>
          <w:sz w:val="20"/>
          <w:lang w:val="af-ZA"/>
        </w:rPr>
        <w:t>բաց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1"/>
        <w:gridCol w:w="2637"/>
        <w:gridCol w:w="2508"/>
        <w:gridCol w:w="2506"/>
        <w:gridCol w:w="2409"/>
      </w:tblGrid>
      <w:tr w:rsidR="0078509A" w:rsidRPr="00C804F3" w:rsidTr="00B230BC">
        <w:trPr>
          <w:cantSplit/>
          <w:trHeight w:val="1134"/>
          <w:jc w:val="center"/>
        </w:trPr>
        <w:tc>
          <w:tcPr>
            <w:tcW w:w="743" w:type="dxa"/>
            <w:shd w:val="clear" w:color="auto" w:fill="auto"/>
            <w:textDirection w:val="btLr"/>
            <w:vAlign w:val="center"/>
          </w:tcPr>
          <w:p w:rsidR="0078509A" w:rsidRPr="00A228E1" w:rsidRDefault="0078509A" w:rsidP="00B230BC">
            <w:pPr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8509A" w:rsidRPr="00A228E1" w:rsidRDefault="0078509A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8509A" w:rsidRPr="00A228E1" w:rsidRDefault="0078509A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8509A" w:rsidRPr="00A228E1" w:rsidRDefault="0078509A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 «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509A" w:rsidRPr="00A228E1" w:rsidRDefault="0078509A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199" w:rsidRPr="00C804F3" w:rsidTr="00B230BC">
        <w:trPr>
          <w:trHeight w:val="2757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67199" w:rsidRPr="00A228E1" w:rsidRDefault="00A67199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67199" w:rsidRPr="00C804F3" w:rsidRDefault="00C804F3" w:rsidP="00B230BC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</w:pPr>
            <w:r w:rsidRPr="00C804F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«ՄՇԱԿՈՒԹԱՅԻՆ ՄԻՋՈՑԱՌՈՒՄՆԵՐԻ ԿԱԶՄԱԿԵՐՊՄԱՆ» ԾԱՌԱՅՈՒԹՅՈՒՆՆԵՐ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67199" w:rsidRPr="00A228E1" w:rsidRDefault="00C804F3" w:rsidP="00B230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F40EC">
              <w:rPr>
                <w:rFonts w:ascii="GHEA Grapalat" w:hAnsi="GHEA Grapalat" w:cs="Sylfaen"/>
                <w:color w:val="0000FF"/>
                <w:sz w:val="18"/>
                <w:szCs w:val="18"/>
                <w:lang w:val="pt-BR"/>
              </w:rPr>
              <w:t>«</w:t>
            </w:r>
            <w:r>
              <w:rPr>
                <w:rFonts w:ascii="GHEA Grapalat" w:hAnsi="GHEA Grapalat" w:cs="Sylfaen"/>
                <w:color w:val="0000FF"/>
                <w:sz w:val="18"/>
                <w:szCs w:val="18"/>
                <w:lang w:val="pt-BR"/>
              </w:rPr>
              <w:t>Դիվանյան Փրոդաքշն</w:t>
            </w:r>
            <w:r w:rsidRPr="002F40EC">
              <w:rPr>
                <w:rFonts w:ascii="GHEA Grapalat" w:hAnsi="GHEA Grapalat" w:cs="Sylfaen"/>
                <w:color w:val="0000FF"/>
                <w:sz w:val="18"/>
                <w:szCs w:val="18"/>
                <w:lang w:val="pt-BR"/>
              </w:rPr>
              <w:t>»</w:t>
            </w:r>
            <w:r>
              <w:rPr>
                <w:rFonts w:ascii="GHEA Grapalat" w:hAnsi="GHEA Grapalat" w:cs="Sylfaen"/>
                <w:color w:val="0000FF"/>
                <w:sz w:val="18"/>
                <w:szCs w:val="18"/>
                <w:lang w:val="pt-BR"/>
              </w:rPr>
              <w:t xml:space="preserve"> 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67199" w:rsidRDefault="00A67199" w:rsidP="00651B0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հայտերից ոչ մեկը չի համապատասխանում հրավերի պայմաններին</w:t>
            </w:r>
          </w:p>
          <w:p w:rsidR="00A228E1" w:rsidRPr="00A228E1" w:rsidRDefault="00A228E1" w:rsidP="00651B0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:rsidR="00A228E1" w:rsidRPr="00A228E1" w:rsidRDefault="00A228E1" w:rsidP="00A228E1">
            <w:pPr>
              <w:pStyle w:val="BodyText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հայտը </w:t>
            </w:r>
            <w:hyperlink r:id="rId6" w:history="1">
              <w:r w:rsidRPr="00A228E1">
                <w:rPr>
                  <w:rFonts w:ascii="GHEA Grapalat" w:hAnsi="GHEA Grapalat" w:cs="Sylfaen"/>
                  <w:sz w:val="18"/>
                  <w:szCs w:val="18"/>
                  <w:lang w:val="af-ZA"/>
                </w:rPr>
                <w:t>http://www.armeps.am</w:t>
              </w:r>
            </w:hyperlink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 էլեկտրոնային կայքի կողմից համարվել է հետագա գնահատման համար անընդունելի (հանձնաժողովը հայտը բացելու կամ գնահատելու հնարավորություն չունի).  </w:t>
            </w:r>
          </w:p>
          <w:p w:rsidR="00A228E1" w:rsidRPr="00A228E1" w:rsidRDefault="00A228E1" w:rsidP="00651B0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A67199" w:rsidRPr="00C804F3" w:rsidRDefault="00A67199" w:rsidP="00651B0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228E1">
              <w:rPr>
                <w:rFonts w:ascii="GHEA Grapalat" w:hAnsi="GHEA Grapalat" w:cs="Sylfaen"/>
                <w:sz w:val="18"/>
                <w:szCs w:val="18"/>
              </w:rPr>
              <w:t>Հիմք</w:t>
            </w:r>
            <w:r w:rsidRPr="00C804F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r w:rsidRPr="00C804F3">
              <w:rPr>
                <w:rFonts w:ascii="GHEA Grapalat" w:hAnsi="GHEA Grapalat" w:cs="Sylfaen"/>
                <w:sz w:val="18"/>
                <w:szCs w:val="18"/>
              </w:rPr>
              <w:t xml:space="preserve"> «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r w:rsidRPr="00C804F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C804F3">
              <w:rPr>
                <w:rFonts w:ascii="GHEA Grapalat" w:hAnsi="GHEA Grapalat" w:cs="Sylfaen"/>
                <w:sz w:val="18"/>
                <w:szCs w:val="18"/>
              </w:rPr>
              <w:t xml:space="preserve">»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C804F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C804F3">
              <w:rPr>
                <w:rFonts w:ascii="GHEA Grapalat" w:hAnsi="GHEA Grapalat" w:cs="Sylfaen"/>
                <w:sz w:val="18"/>
                <w:szCs w:val="18"/>
              </w:rPr>
              <w:t xml:space="preserve"> 35-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C804F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C804F3">
              <w:rPr>
                <w:rFonts w:ascii="GHEA Grapalat" w:hAnsi="GHEA Grapalat" w:cs="Sylfaen"/>
                <w:sz w:val="18"/>
                <w:szCs w:val="18"/>
              </w:rPr>
              <w:t xml:space="preserve"> 1-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C804F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C804F3">
              <w:rPr>
                <w:rFonts w:ascii="GHEA Grapalat" w:hAnsi="GHEA Grapalat" w:cs="Sylfaen"/>
                <w:sz w:val="18"/>
                <w:szCs w:val="18"/>
              </w:rPr>
              <w:t xml:space="preserve"> 1-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C804F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ենթակետը</w:t>
            </w:r>
            <w:r w:rsidRPr="00C804F3">
              <w:rPr>
                <w:rFonts w:ascii="GHEA Grapalat" w:hAnsi="GHEA Grapalat" w:cs="Sylfaen"/>
                <w:sz w:val="18"/>
                <w:szCs w:val="18"/>
              </w:rPr>
              <w:t xml:space="preserve">`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r w:rsidRPr="00C804F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r w:rsidRPr="00C804F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A67199" w:rsidRPr="00C804F3" w:rsidRDefault="00A67199" w:rsidP="00651B0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04F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C804F3" w:rsidRPr="00C804F3">
              <w:rPr>
                <w:rFonts w:ascii="GHEA Grapalat" w:hAnsi="GHEA Grapalat" w:cs="Sylfaen"/>
                <w:sz w:val="18"/>
                <w:szCs w:val="18"/>
              </w:rPr>
              <w:t>«ՀՀ ՊՆ</w:t>
            </w:r>
            <w:r w:rsidR="00C804F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C804F3" w:rsidRPr="00C804F3">
              <w:rPr>
                <w:rFonts w:ascii="GHEA Grapalat" w:hAnsi="GHEA Grapalat" w:cs="Sylfaen"/>
                <w:sz w:val="18"/>
                <w:szCs w:val="18"/>
              </w:rPr>
              <w:t>ՆՏԱԴ-ԲԸԾՁԲ-12/1»</w:t>
            </w:r>
            <w:r w:rsidR="00C804F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C804F3" w:rsidRPr="00C804F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r w:rsidRPr="00C804F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C804F3">
              <w:rPr>
                <w:rFonts w:ascii="GHEA Grapalat" w:hAnsi="GHEA Grapalat" w:cs="Sylfaen"/>
                <w:sz w:val="18"/>
                <w:szCs w:val="18"/>
              </w:rPr>
              <w:t>բաց</w:t>
            </w:r>
            <w:r w:rsidR="00C804F3" w:rsidRPr="00C804F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C804F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r w:rsidRPr="00C804F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C804F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A228E1" w:rsidRPr="00C804F3" w:rsidRDefault="00A228E1" w:rsidP="00651B0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804F3">
              <w:rPr>
                <w:rFonts w:ascii="GHEA Grapalat" w:hAnsi="GHEA Grapalat" w:cs="Sylfaen"/>
                <w:sz w:val="18"/>
                <w:szCs w:val="18"/>
              </w:rPr>
              <w:t xml:space="preserve">հայտը </w:t>
            </w:r>
            <w:hyperlink r:id="rId7" w:history="1">
              <w:r w:rsidRPr="00C804F3">
                <w:rPr>
                  <w:rFonts w:ascii="GHEA Grapalat" w:hAnsi="GHEA Grapalat" w:cs="Sylfaen"/>
                  <w:sz w:val="18"/>
                  <w:szCs w:val="18"/>
                </w:rPr>
                <w:t>http://www.armeps.am</w:t>
              </w:r>
            </w:hyperlink>
            <w:r w:rsidRPr="00C804F3">
              <w:rPr>
                <w:rFonts w:ascii="GHEA Grapalat" w:hAnsi="GHEA Grapalat" w:cs="Sylfaen"/>
                <w:sz w:val="18"/>
                <w:szCs w:val="18"/>
              </w:rPr>
              <w:t xml:space="preserve">  էլեկտրոնային կայքի կողմից համարվել է հետագա գնահատման համար անընդունելի (հանձնաժողովը հայտը բացելու կամ գնահատելու հնարավորություն չունի)</w:t>
            </w:r>
          </w:p>
        </w:tc>
      </w:tr>
    </w:tbl>
    <w:p w:rsidR="0078509A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r>
        <w:rPr>
          <w:rFonts w:ascii="GHEA Grapalat" w:hAnsi="GHEA Grapalat"/>
          <w:sz w:val="19"/>
          <w:szCs w:val="19"/>
          <w:lang w:val="af-ZA"/>
        </w:rPr>
        <w:t>գլխավոր մասնագետ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, ՔՀԾ 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-րդ դասի խորհրդական </w:t>
      </w:r>
      <w:r>
        <w:rPr>
          <w:rFonts w:ascii="GHEA Grapalat" w:hAnsi="GHEA Grapalat"/>
          <w:sz w:val="19"/>
          <w:szCs w:val="19"/>
          <w:lang w:val="af-ZA"/>
        </w:rPr>
        <w:t>Ա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. </w:t>
      </w:r>
      <w:r>
        <w:rPr>
          <w:rFonts w:ascii="GHEA Grapalat" w:hAnsi="GHEA Grapalat"/>
          <w:sz w:val="19"/>
          <w:szCs w:val="19"/>
          <w:lang w:val="af-ZA"/>
        </w:rPr>
        <w:t>Բաղրամյանին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Հեռախոս` 010-29-4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53</w:t>
      </w: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Էլ.փոստ` </w:t>
      </w:r>
      <w:r>
        <w:rPr>
          <w:rFonts w:ascii="GHEA Grapalat" w:hAnsi="GHEA Grapalat"/>
          <w:sz w:val="20"/>
          <w:lang w:val="af-ZA"/>
        </w:rPr>
        <w:t>a.baghramyan</w:t>
      </w:r>
      <w:r w:rsidRPr="00E36898">
        <w:rPr>
          <w:rFonts w:ascii="GHEA Grapalat" w:hAnsi="GHEA Grapalat"/>
          <w:sz w:val="20"/>
          <w:lang w:val="af-ZA"/>
        </w:rPr>
        <w:t>@mil.am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 ։</w:t>
      </w: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Պատվիրատու` ՀՀ պաշտպանության նախարարություն։</w:t>
      </w:r>
    </w:p>
    <w:p w:rsidR="004D3EE7" w:rsidRDefault="004D3EE7"/>
    <w:sectPr w:rsidR="004D3EE7" w:rsidSect="008260DF">
      <w:footerReference w:type="even" r:id="rId8"/>
      <w:footerReference w:type="default" r:id="rId9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377" w:rsidRDefault="00AD5377" w:rsidP="00566647">
      <w:r>
        <w:separator/>
      </w:r>
    </w:p>
  </w:endnote>
  <w:endnote w:type="continuationSeparator" w:id="1">
    <w:p w:rsidR="00AD5377" w:rsidRDefault="00AD5377" w:rsidP="00566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8A7C9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0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AD537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8A7C9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0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04F3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AD537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377" w:rsidRDefault="00AD5377" w:rsidP="00566647">
      <w:r>
        <w:separator/>
      </w:r>
    </w:p>
  </w:footnote>
  <w:footnote w:type="continuationSeparator" w:id="1">
    <w:p w:rsidR="00AD5377" w:rsidRDefault="00AD5377" w:rsidP="00566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09A"/>
    <w:rsid w:val="00193BC1"/>
    <w:rsid w:val="002F5273"/>
    <w:rsid w:val="00472FE9"/>
    <w:rsid w:val="00476090"/>
    <w:rsid w:val="004D3EE7"/>
    <w:rsid w:val="00560DDF"/>
    <w:rsid w:val="00566647"/>
    <w:rsid w:val="0078509A"/>
    <w:rsid w:val="008074C2"/>
    <w:rsid w:val="00841D3B"/>
    <w:rsid w:val="008A7C92"/>
    <w:rsid w:val="008B3D4F"/>
    <w:rsid w:val="00A228E1"/>
    <w:rsid w:val="00A67199"/>
    <w:rsid w:val="00AD5377"/>
    <w:rsid w:val="00B30D5F"/>
    <w:rsid w:val="00C0710B"/>
    <w:rsid w:val="00C804F3"/>
    <w:rsid w:val="00D86404"/>
    <w:rsid w:val="00ED3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09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8509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8509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509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509A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78509A"/>
  </w:style>
  <w:style w:type="paragraph" w:styleId="Footer">
    <w:name w:val="footer"/>
    <w:basedOn w:val="Normal"/>
    <w:link w:val="FooterChar"/>
    <w:rsid w:val="0078509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5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A228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228E1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semiHidden/>
    <w:unhideWhenUsed/>
    <w:rsid w:val="00A228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rmeps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1755</Characters>
  <Application>Microsoft Office Word</Application>
  <DocSecurity>0</DocSecurity>
  <Lines>14</Lines>
  <Paragraphs>4</Paragraphs>
  <ScaleCrop>false</ScaleCrop>
  <Company>work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6</cp:revision>
  <dcterms:created xsi:type="dcterms:W3CDTF">2015-08-06T16:55:00Z</dcterms:created>
  <dcterms:modified xsi:type="dcterms:W3CDTF">2015-09-03T13:11:00Z</dcterms:modified>
</cp:coreProperties>
</file>