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C12" w:rsidRDefault="00297C12" w:rsidP="00297C12">
      <w:pPr>
        <w:jc w:val="center"/>
        <w:rPr>
          <w:rFonts w:ascii="Sylfaen" w:hAnsi="Sylfaen" w:cs="Sylfaen"/>
          <w:b/>
          <w:sz w:val="24"/>
          <w:szCs w:val="24"/>
          <w:lang w:val="af-ZA"/>
        </w:rPr>
      </w:pPr>
      <w:r>
        <w:rPr>
          <w:rFonts w:ascii="Sylfaen" w:hAnsi="Sylfaen" w:cs="Sylfaen"/>
          <w:b/>
          <w:sz w:val="24"/>
          <w:szCs w:val="24"/>
          <w:lang w:val="af-ZA"/>
        </w:rPr>
        <w:t>ՀԱՅՏԱՐԱՐՈՒԹՅՈՒՆ</w:t>
      </w:r>
    </w:p>
    <w:p w:rsidR="00297C12" w:rsidRDefault="00297C12" w:rsidP="00297C12">
      <w:pPr>
        <w:jc w:val="center"/>
        <w:rPr>
          <w:rFonts w:ascii="Sylfaen" w:hAnsi="Sylfaen" w:cs="Sylfaen"/>
          <w:b/>
          <w:sz w:val="24"/>
          <w:szCs w:val="24"/>
          <w:lang w:val="af-ZA"/>
        </w:rPr>
      </w:pPr>
      <w:r>
        <w:rPr>
          <w:rFonts w:ascii="Sylfaen" w:hAnsi="Sylfaen" w:cs="Sylfaen"/>
          <w:b/>
          <w:sz w:val="24"/>
          <w:szCs w:val="24"/>
          <w:lang w:val="af-ZA"/>
        </w:rPr>
        <w:t>ՉԿԱՅԱՑԱԾ  &lt;&lt;ՇՄԳՄՄԱՀ - ՇՀԱՊՁԲ -16/</w:t>
      </w:r>
      <w:r>
        <w:rPr>
          <w:rFonts w:ascii="Sylfaen" w:hAnsi="Sylfaen" w:cs="Sylfaen"/>
          <w:b/>
          <w:sz w:val="24"/>
          <w:szCs w:val="24"/>
        </w:rPr>
        <w:t>15</w:t>
      </w:r>
      <w:r>
        <w:rPr>
          <w:rFonts w:ascii="Sylfaen" w:hAnsi="Sylfaen" w:cs="Sylfaen"/>
          <w:b/>
          <w:sz w:val="24"/>
          <w:szCs w:val="24"/>
          <w:lang w:val="af-ZA"/>
        </w:rPr>
        <w:t>-1&gt;&gt;  ՇՀ ԸՆԹԱՑԱԿԱՐԳԻ ՄԱՍԻՆ</w:t>
      </w:r>
    </w:p>
    <w:p w:rsidR="00297C12" w:rsidRDefault="00297C12" w:rsidP="00297C12">
      <w:pPr>
        <w:jc w:val="center"/>
        <w:rPr>
          <w:rFonts w:ascii="Sylfaen" w:hAnsi="Sylfaen" w:cs="Calibri"/>
          <w:i/>
          <w:iCs/>
          <w:color w:val="000000"/>
          <w:lang w:val="af-ZA"/>
        </w:rPr>
      </w:pPr>
      <w:r>
        <w:rPr>
          <w:rFonts w:ascii="Sylfaen" w:hAnsi="Sylfaen" w:cs="Calibri"/>
          <w:i/>
          <w:iCs/>
          <w:color w:val="000000"/>
        </w:rPr>
        <w:t>Հայտարարության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սույն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տեքստը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հաստատված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է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գնահատող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հանձնաժողովի</w:t>
      </w:r>
    </w:p>
    <w:p w:rsidR="00297C12" w:rsidRDefault="00297C12" w:rsidP="00297C12">
      <w:pPr>
        <w:jc w:val="center"/>
        <w:rPr>
          <w:rFonts w:ascii="Sylfaen" w:hAnsi="Sylfaen" w:cs="Calibri"/>
          <w:i/>
          <w:iCs/>
          <w:color w:val="000000"/>
          <w:lang w:val="af-ZA"/>
        </w:rPr>
      </w:pPr>
      <w:r>
        <w:rPr>
          <w:rFonts w:ascii="Sylfaen" w:hAnsi="Sylfaen" w:cs="Calibri"/>
          <w:i/>
          <w:iCs/>
          <w:color w:val="000000"/>
          <w:lang w:val="af-ZA"/>
        </w:rPr>
        <w:t>2016</w:t>
      </w:r>
      <w:r>
        <w:rPr>
          <w:rFonts w:ascii="Sylfaen" w:hAnsi="Sylfaen" w:cs="Calibri"/>
          <w:i/>
          <w:iCs/>
          <w:color w:val="000000"/>
        </w:rPr>
        <w:t>թվականի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հունվարի</w:t>
      </w:r>
      <w:r>
        <w:rPr>
          <w:rFonts w:ascii="Sylfaen" w:hAnsi="Sylfaen" w:cs="Calibri"/>
          <w:i/>
          <w:iCs/>
          <w:color w:val="000000"/>
          <w:lang w:val="af-ZA"/>
        </w:rPr>
        <w:t xml:space="preserve"> 27-</w:t>
      </w:r>
      <w:r>
        <w:rPr>
          <w:rFonts w:ascii="Sylfaen" w:hAnsi="Sylfaen" w:cs="Calibri"/>
          <w:i/>
          <w:iCs/>
          <w:color w:val="000000"/>
        </w:rPr>
        <w:t>ի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թիվ</w:t>
      </w:r>
      <w:r>
        <w:rPr>
          <w:rFonts w:ascii="Sylfaen" w:hAnsi="Sylfaen" w:cs="Calibri"/>
          <w:i/>
          <w:iCs/>
          <w:color w:val="000000"/>
          <w:lang w:val="af-ZA"/>
        </w:rPr>
        <w:t xml:space="preserve"> 3 </w:t>
      </w:r>
      <w:r>
        <w:rPr>
          <w:rFonts w:ascii="Sylfaen" w:hAnsi="Sylfaen" w:cs="Calibri"/>
          <w:i/>
          <w:iCs/>
          <w:color w:val="000000"/>
        </w:rPr>
        <w:t>որոշմամբ</w:t>
      </w:r>
      <w:r>
        <w:rPr>
          <w:rFonts w:ascii="Sylfaen" w:hAnsi="Sylfaen" w:cs="Calibri"/>
          <w:i/>
          <w:iCs/>
          <w:color w:val="000000"/>
          <w:lang w:val="af-ZA"/>
        </w:rPr>
        <w:t xml:space="preserve">  </w:t>
      </w:r>
      <w:r>
        <w:rPr>
          <w:rFonts w:ascii="Sylfaen" w:hAnsi="Sylfaen" w:cs="Calibri"/>
          <w:i/>
          <w:iCs/>
          <w:color w:val="000000"/>
        </w:rPr>
        <w:t>և</w:t>
      </w:r>
      <w:r>
        <w:rPr>
          <w:rFonts w:ascii="Sylfaen" w:hAnsi="Sylfaen" w:cs="Calibri"/>
          <w:i/>
          <w:iCs/>
          <w:color w:val="000000"/>
          <w:lang w:val="af-ZA"/>
        </w:rPr>
        <w:t xml:space="preserve">  </w:t>
      </w:r>
      <w:r>
        <w:rPr>
          <w:rFonts w:ascii="Sylfaen" w:hAnsi="Sylfaen" w:cs="Calibri"/>
          <w:i/>
          <w:iCs/>
          <w:color w:val="000000"/>
        </w:rPr>
        <w:t>հրապարակվում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է</w:t>
      </w:r>
    </w:p>
    <w:p w:rsidR="00297C12" w:rsidRDefault="00297C12" w:rsidP="00297C12">
      <w:pPr>
        <w:ind w:left="-142"/>
        <w:jc w:val="center"/>
        <w:rPr>
          <w:rFonts w:ascii="Sylfaen" w:hAnsi="Sylfaen" w:cs="Sylfaen"/>
          <w:sz w:val="24"/>
          <w:szCs w:val="24"/>
          <w:lang w:val="af-ZA"/>
        </w:rPr>
      </w:pPr>
      <w:r>
        <w:rPr>
          <w:rFonts w:ascii="Sylfaen" w:hAnsi="Sylfaen" w:cs="Calibri"/>
          <w:i/>
          <w:iCs/>
          <w:color w:val="000000"/>
          <w:lang w:val="af-ZA"/>
        </w:rPr>
        <w:t>“</w:t>
      </w:r>
      <w:r>
        <w:rPr>
          <w:rFonts w:ascii="Sylfaen" w:hAnsi="Sylfaen" w:cs="Calibri"/>
          <w:i/>
          <w:iCs/>
          <w:color w:val="000000"/>
        </w:rPr>
        <w:t>Գնումների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մասին</w:t>
      </w:r>
      <w:r>
        <w:rPr>
          <w:rFonts w:ascii="Sylfaen" w:hAnsi="Sylfaen" w:cs="Calibri"/>
          <w:i/>
          <w:iCs/>
          <w:color w:val="000000"/>
          <w:lang w:val="af-ZA"/>
        </w:rPr>
        <w:t xml:space="preserve">” </w:t>
      </w:r>
      <w:r>
        <w:rPr>
          <w:rFonts w:ascii="Sylfaen" w:hAnsi="Sylfaen" w:cs="Calibri"/>
          <w:i/>
          <w:iCs/>
          <w:color w:val="000000"/>
        </w:rPr>
        <w:t>ՀՀ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օրենքի</w:t>
      </w:r>
      <w:r>
        <w:rPr>
          <w:rFonts w:ascii="Sylfaen" w:hAnsi="Sylfaen" w:cs="Calibri"/>
          <w:i/>
          <w:iCs/>
          <w:color w:val="000000"/>
          <w:lang w:val="af-ZA"/>
        </w:rPr>
        <w:t xml:space="preserve"> 35-</w:t>
      </w:r>
      <w:r>
        <w:rPr>
          <w:rFonts w:ascii="Sylfaen" w:hAnsi="Sylfaen" w:cs="Calibri"/>
          <w:i/>
          <w:iCs/>
          <w:color w:val="000000"/>
        </w:rPr>
        <w:t>րդ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հոդվածի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համաձայն</w:t>
      </w:r>
    </w:p>
    <w:p w:rsidR="00297C12" w:rsidRDefault="00297C12" w:rsidP="00297C12">
      <w:pPr>
        <w:jc w:val="center"/>
        <w:rPr>
          <w:rFonts w:ascii="Sylfaen" w:hAnsi="Sylfaen" w:cs="Sylfaen"/>
          <w:b/>
          <w:sz w:val="24"/>
          <w:szCs w:val="24"/>
          <w:lang w:val="af-ZA"/>
        </w:rPr>
      </w:pPr>
      <w:r>
        <w:rPr>
          <w:rFonts w:ascii="Sylfaen" w:hAnsi="Sylfaen" w:cs="Sylfaen"/>
          <w:b/>
          <w:sz w:val="24"/>
          <w:szCs w:val="24"/>
          <w:lang w:val="af-ZA"/>
        </w:rPr>
        <w:t>ՇՀ  ԸՆԹԱՑԱԿԱՐԳԻ ԾԱԾԿԱԳԻՐԸ՝ &lt;&lt;ՇՄԳՄՄԱՀ - ՇՀԱՊՁԲ -16/15-1&gt;&gt;</w:t>
      </w:r>
    </w:p>
    <w:p w:rsidR="00297C12" w:rsidRDefault="00297C12" w:rsidP="00297C12">
      <w:pPr>
        <w:jc w:val="both"/>
        <w:rPr>
          <w:rFonts w:ascii="Sylfaen" w:hAnsi="Sylfaen" w:cs="Calibri"/>
          <w:i/>
          <w:iCs/>
          <w:color w:val="000000"/>
          <w:lang w:val="af-ZA"/>
        </w:rPr>
      </w:pPr>
      <w:r>
        <w:rPr>
          <w:rFonts w:ascii="Sylfaen" w:hAnsi="Sylfaen" w:cs="Calibri"/>
          <w:i/>
          <w:iCs/>
          <w:color w:val="000000"/>
          <w:lang w:val="af-ZA"/>
        </w:rPr>
        <w:t xml:space="preserve">     </w:t>
      </w:r>
      <w:r>
        <w:rPr>
          <w:rFonts w:ascii="Sylfaen" w:hAnsi="Sylfaen" w:cs="Calibri"/>
          <w:i/>
          <w:iCs/>
          <w:color w:val="000000"/>
        </w:rPr>
        <w:t>Պատվիրատուն</w:t>
      </w:r>
      <w:r>
        <w:rPr>
          <w:rFonts w:ascii="Sylfaen" w:hAnsi="Sylfaen" w:cs="Calibri"/>
          <w:i/>
          <w:iCs/>
          <w:color w:val="000000"/>
          <w:lang w:val="af-ZA"/>
        </w:rPr>
        <w:t xml:space="preserve">` </w:t>
      </w:r>
      <w:r>
        <w:rPr>
          <w:rFonts w:ascii="Sylfaen" w:hAnsi="Sylfaen" w:cs="Calibri"/>
          <w:i/>
          <w:iCs/>
          <w:color w:val="000000"/>
        </w:rPr>
        <w:t>ՀՀ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Շիրակի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մարզի</w:t>
      </w:r>
      <w:r>
        <w:rPr>
          <w:rFonts w:ascii="Sylfaen" w:hAnsi="Sylfaen" w:cs="Calibri"/>
          <w:i/>
          <w:iCs/>
          <w:color w:val="000000"/>
          <w:lang w:val="af-ZA"/>
        </w:rPr>
        <w:t xml:space="preserve"> &lt;&lt; </w:t>
      </w:r>
      <w:r>
        <w:rPr>
          <w:rFonts w:ascii="Sylfaen" w:hAnsi="Sylfaen" w:cs="Calibri"/>
          <w:i/>
          <w:iCs/>
          <w:color w:val="000000"/>
        </w:rPr>
        <w:t>Գյումրու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մոր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և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մանկան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ավստրիական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հիվանդանոց</w:t>
      </w:r>
      <w:r>
        <w:rPr>
          <w:rFonts w:ascii="Sylfaen" w:hAnsi="Sylfaen" w:cs="Calibri"/>
          <w:i/>
          <w:iCs/>
          <w:color w:val="000000"/>
          <w:lang w:val="af-ZA"/>
        </w:rPr>
        <w:t xml:space="preserve">&gt;&gt; </w:t>
      </w:r>
      <w:r>
        <w:rPr>
          <w:rFonts w:ascii="Sylfaen" w:hAnsi="Sylfaen" w:cs="Calibri"/>
          <w:i/>
          <w:iCs/>
          <w:color w:val="000000"/>
        </w:rPr>
        <w:t>ՓԲԸ</w:t>
      </w:r>
      <w:r>
        <w:rPr>
          <w:rFonts w:ascii="Sylfaen" w:hAnsi="Sylfaen" w:cs="Calibri"/>
          <w:i/>
          <w:iCs/>
          <w:color w:val="000000"/>
          <w:lang w:val="af-ZA"/>
        </w:rPr>
        <w:t>-</w:t>
      </w:r>
      <w:r>
        <w:rPr>
          <w:rFonts w:ascii="Sylfaen" w:hAnsi="Sylfaen" w:cs="Calibri"/>
          <w:i/>
          <w:iCs/>
          <w:color w:val="000000"/>
        </w:rPr>
        <w:t>ն</w:t>
      </w:r>
      <w:r>
        <w:rPr>
          <w:rFonts w:ascii="Sylfaen" w:hAnsi="Sylfaen" w:cs="Calibri"/>
          <w:i/>
          <w:iCs/>
          <w:color w:val="000000"/>
          <w:lang w:val="af-ZA"/>
        </w:rPr>
        <w:t xml:space="preserve">, </w:t>
      </w:r>
      <w:r>
        <w:rPr>
          <w:rFonts w:ascii="Sylfaen" w:hAnsi="Sylfaen" w:cs="Calibri"/>
          <w:i/>
          <w:iCs/>
          <w:color w:val="000000"/>
        </w:rPr>
        <w:t>որը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գտնվում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է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ք</w:t>
      </w:r>
      <w:r>
        <w:rPr>
          <w:rFonts w:ascii="Sylfaen" w:hAnsi="Sylfaen" w:cs="Calibri"/>
          <w:i/>
          <w:iCs/>
          <w:color w:val="000000"/>
          <w:lang w:val="af-ZA"/>
        </w:rPr>
        <w:t xml:space="preserve">. </w:t>
      </w:r>
      <w:r>
        <w:rPr>
          <w:rFonts w:ascii="Sylfaen" w:hAnsi="Sylfaen" w:cs="Calibri"/>
          <w:i/>
          <w:iCs/>
          <w:color w:val="000000"/>
        </w:rPr>
        <w:t>Գյումրի</w:t>
      </w:r>
      <w:r>
        <w:rPr>
          <w:rFonts w:ascii="Sylfaen" w:hAnsi="Sylfaen" w:cs="Calibri"/>
          <w:i/>
          <w:iCs/>
          <w:color w:val="000000"/>
          <w:lang w:val="af-ZA"/>
        </w:rPr>
        <w:t xml:space="preserve">, </w:t>
      </w:r>
      <w:r>
        <w:rPr>
          <w:rFonts w:ascii="Sylfaen" w:hAnsi="Sylfaen" w:cs="Calibri"/>
          <w:i/>
          <w:iCs/>
          <w:color w:val="000000"/>
        </w:rPr>
        <w:t>Գ</w:t>
      </w:r>
      <w:r>
        <w:rPr>
          <w:rFonts w:ascii="Sylfaen" w:hAnsi="Sylfaen" w:cs="Calibri"/>
          <w:i/>
          <w:iCs/>
          <w:color w:val="000000"/>
          <w:lang w:val="af-ZA"/>
        </w:rPr>
        <w:t>.</w:t>
      </w:r>
      <w:r>
        <w:rPr>
          <w:rFonts w:ascii="Sylfaen" w:hAnsi="Sylfaen" w:cs="Calibri"/>
          <w:i/>
          <w:iCs/>
          <w:color w:val="000000"/>
        </w:rPr>
        <w:t>Նժդեհի</w:t>
      </w:r>
      <w:r>
        <w:rPr>
          <w:rFonts w:ascii="Sylfaen" w:hAnsi="Sylfaen" w:cs="Calibri"/>
          <w:i/>
          <w:iCs/>
          <w:color w:val="000000"/>
          <w:lang w:val="af-ZA"/>
        </w:rPr>
        <w:t xml:space="preserve"> 5  </w:t>
      </w:r>
      <w:r>
        <w:rPr>
          <w:rFonts w:ascii="Sylfaen" w:hAnsi="Sylfaen" w:cs="Calibri"/>
          <w:i/>
          <w:iCs/>
          <w:color w:val="000000"/>
        </w:rPr>
        <w:t>հասցեում</w:t>
      </w:r>
      <w:r>
        <w:rPr>
          <w:rFonts w:ascii="Sylfaen" w:hAnsi="Sylfaen" w:cs="Calibri"/>
          <w:i/>
          <w:iCs/>
          <w:color w:val="000000"/>
          <w:lang w:val="af-ZA"/>
        </w:rPr>
        <w:t xml:space="preserve">, </w:t>
      </w:r>
      <w:r>
        <w:rPr>
          <w:rFonts w:ascii="Sylfaen" w:hAnsi="Sylfaen" w:cs="Calibri"/>
          <w:i/>
          <w:iCs/>
          <w:color w:val="000000"/>
        </w:rPr>
        <w:t>ստորև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ներկայացնում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է</w:t>
      </w:r>
      <w:r>
        <w:rPr>
          <w:rFonts w:ascii="Sylfaen" w:hAnsi="Sylfaen" w:cs="Calibri"/>
          <w:i/>
          <w:iCs/>
          <w:color w:val="000000"/>
          <w:lang w:val="af-ZA"/>
        </w:rPr>
        <w:t xml:space="preserve"> «</w:t>
      </w:r>
      <w:r>
        <w:rPr>
          <w:rFonts w:ascii="Sylfaen" w:hAnsi="Sylfaen" w:cs="Calibri"/>
          <w:i/>
          <w:iCs/>
          <w:color w:val="000000"/>
        </w:rPr>
        <w:t>ՇՄԳՄՄԱՀ</w:t>
      </w:r>
      <w:r>
        <w:rPr>
          <w:rFonts w:ascii="Sylfaen" w:hAnsi="Sylfaen" w:cs="Calibri"/>
          <w:i/>
          <w:iCs/>
          <w:color w:val="000000"/>
          <w:lang w:val="af-ZA"/>
        </w:rPr>
        <w:t xml:space="preserve">- </w:t>
      </w:r>
      <w:r>
        <w:rPr>
          <w:rFonts w:ascii="Sylfaen" w:hAnsi="Sylfaen" w:cs="Calibri"/>
          <w:i/>
          <w:iCs/>
          <w:color w:val="000000"/>
        </w:rPr>
        <w:t>ՇՀԱՊՁԲ</w:t>
      </w:r>
      <w:r>
        <w:rPr>
          <w:rFonts w:ascii="Sylfaen" w:hAnsi="Sylfaen" w:cs="Calibri"/>
          <w:i/>
          <w:iCs/>
          <w:color w:val="000000"/>
          <w:lang w:val="af-ZA"/>
        </w:rPr>
        <w:t xml:space="preserve">-16/15-1&gt;&gt;  </w:t>
      </w:r>
      <w:r>
        <w:rPr>
          <w:rFonts w:ascii="Sylfaen" w:hAnsi="Sylfaen" w:cs="Calibri"/>
          <w:i/>
          <w:iCs/>
          <w:color w:val="000000"/>
        </w:rPr>
        <w:t>ծածկագրով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շրջանակային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համաձայնագրերով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ընթացակարգը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չկայացած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հայտարարելու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մասին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համառոտ</w:t>
      </w:r>
      <w:r>
        <w:rPr>
          <w:rFonts w:ascii="Sylfaen" w:hAnsi="Sylfaen" w:cs="Calibri"/>
          <w:i/>
          <w:iCs/>
          <w:color w:val="000000"/>
          <w:lang w:val="af-ZA"/>
        </w:rPr>
        <w:t xml:space="preserve"> </w:t>
      </w:r>
      <w:r>
        <w:rPr>
          <w:rFonts w:ascii="Sylfaen" w:hAnsi="Sylfaen" w:cs="Calibri"/>
          <w:i/>
          <w:iCs/>
          <w:color w:val="000000"/>
        </w:rPr>
        <w:t>տեղեկատվությունը։</w:t>
      </w:r>
    </w:p>
    <w:tbl>
      <w:tblPr>
        <w:tblW w:w="993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50"/>
        <w:gridCol w:w="2412"/>
        <w:gridCol w:w="2871"/>
        <w:gridCol w:w="1553"/>
        <w:gridCol w:w="1844"/>
      </w:tblGrid>
      <w:tr w:rsidR="00297C12" w:rsidRPr="00297C12" w:rsidTr="00297C12">
        <w:trPr>
          <w:trHeight w:val="870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C12" w:rsidRDefault="00297C1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C12" w:rsidRDefault="00297C12">
            <w:pPr>
              <w:ind w:right="21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C12" w:rsidRDefault="00297C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C12" w:rsidRDefault="00297C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C12" w:rsidRDefault="00297C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97C12" w:rsidTr="00297C1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Ունիվերսալ կալիբրատոր 1x5մլ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_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1-ին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2-րդ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  <w:u w:val="single"/>
              </w:rPr>
            </w:pPr>
            <w:r>
              <w:rPr>
                <w:rFonts w:ascii="Sylfaen" w:hAnsi="Sylfaen" w:cs="Calibri"/>
                <w:i/>
                <w:iCs/>
                <w:color w:val="000000"/>
                <w:u w:val="single"/>
              </w:rPr>
              <w:t>3-րդ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4-րդ կետի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Ոչ մի հայտ չի ներկայացվել</w:t>
            </w:r>
          </w:p>
        </w:tc>
      </w:tr>
      <w:tr w:rsidR="00297C12" w:rsidTr="00297C1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93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Անիոզիմ ԴԴ1 խտանյութ 1լ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Մագտոնի ՍՊԸ</w:t>
            </w:r>
          </w:p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Խաչպար ՍՊԸ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  <w:u w:val="single"/>
              </w:rPr>
            </w:pPr>
            <w:r>
              <w:rPr>
                <w:rFonts w:ascii="Sylfaen" w:hAnsi="Sylfaen" w:cs="Calibri"/>
                <w:i/>
                <w:iCs/>
                <w:color w:val="000000"/>
                <w:u w:val="single"/>
              </w:rPr>
              <w:t>1-ին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2-րդ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3-րդ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4-րդ կետի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Հայտերից ոչ մեկը չի համապատասխանում հրավերի պայմաններին</w:t>
            </w:r>
          </w:p>
        </w:tc>
      </w:tr>
      <w:tr w:rsidR="00297C12" w:rsidTr="00297C1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94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Անիոսժել 85 ՆՊՍ 1լ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Մագտոնի ՍՊԸ</w:t>
            </w:r>
          </w:p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Խաչպար ՍՊԸ</w:t>
            </w:r>
          </w:p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Լեյկոալեքս ՍՊԸ</w:t>
            </w:r>
          </w:p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Ադամանդ-Մեդ ՍՊԸ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  <w:u w:val="single"/>
              </w:rPr>
            </w:pPr>
            <w:r>
              <w:rPr>
                <w:rFonts w:ascii="Sylfaen" w:hAnsi="Sylfaen" w:cs="Calibri"/>
                <w:i/>
                <w:iCs/>
                <w:color w:val="000000"/>
                <w:u w:val="single"/>
              </w:rPr>
              <w:t>1-ին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2-րդ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3-րդ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4-րդ կետի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 xml:space="preserve">Հայտերից ոչ մեկը չի համապատասխանում հրավերի </w:t>
            </w:r>
            <w:r>
              <w:rPr>
                <w:rFonts w:ascii="Sylfaen" w:hAnsi="Sylfaen" w:cs="Calibri"/>
                <w:i/>
                <w:iCs/>
                <w:color w:val="000000"/>
              </w:rPr>
              <w:lastRenderedPageBreak/>
              <w:t>պայմաններին</w:t>
            </w:r>
          </w:p>
        </w:tc>
      </w:tr>
      <w:tr w:rsidR="00297C12" w:rsidTr="00297C1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lastRenderedPageBreak/>
              <w:t>95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Ժավել սոլիտ 3,2գ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Մագտոնի ՍՊԸ</w:t>
            </w:r>
          </w:p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Խաչպար ՍՊԸ</w:t>
            </w:r>
          </w:p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Լեյկոալեքս ՍՊԸ</w:t>
            </w:r>
          </w:p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Ադամանդ-Մեդ ՍՊԸ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  <w:u w:val="single"/>
              </w:rPr>
            </w:pPr>
            <w:r>
              <w:rPr>
                <w:rFonts w:ascii="Sylfaen" w:hAnsi="Sylfaen" w:cs="Calibri"/>
                <w:i/>
                <w:iCs/>
                <w:color w:val="000000"/>
                <w:u w:val="single"/>
              </w:rPr>
              <w:t>1-ին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2-րդ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3-րդ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4-րդ կետի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Հայտերից ոչ մեկը չի համապատասխանում հրավերի պայմաններին</w:t>
            </w:r>
          </w:p>
        </w:tc>
      </w:tr>
      <w:tr w:rsidR="00297C12" w:rsidTr="00297C1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97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Սայդեքս 5լ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Խաչպար ՍՊԸ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  <w:u w:val="single"/>
              </w:rPr>
            </w:pPr>
            <w:r>
              <w:rPr>
                <w:rFonts w:ascii="Sylfaen" w:hAnsi="Sylfaen" w:cs="Calibri"/>
                <w:i/>
                <w:iCs/>
                <w:color w:val="000000"/>
                <w:u w:val="single"/>
              </w:rPr>
              <w:t>1-ին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2-րդ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3-րդ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4-րդ կետի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Հայտերից ոչ մեկը չի համապատասխանում հրավերի պայմաններին</w:t>
            </w:r>
          </w:p>
        </w:tc>
      </w:tr>
      <w:tr w:rsidR="00297C12" w:rsidTr="00297C1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98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Սանիտել 1լ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Խաչպար ՍՊԸ</w:t>
            </w:r>
          </w:p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Լեյկոալեքս ՍՊԸ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  <w:u w:val="single"/>
              </w:rPr>
            </w:pPr>
            <w:r>
              <w:rPr>
                <w:rFonts w:ascii="Sylfaen" w:hAnsi="Sylfaen" w:cs="Calibri"/>
                <w:i/>
                <w:iCs/>
                <w:color w:val="000000"/>
                <w:u w:val="single"/>
              </w:rPr>
              <w:t>1-ին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2-րդ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3-րդ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4-րդ կետի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Հայտերից ոչ մեկը չի համապատասխանում հրավերի պայմաններին</w:t>
            </w:r>
          </w:p>
        </w:tc>
      </w:tr>
      <w:tr w:rsidR="00297C12" w:rsidTr="00297C1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99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Սուրֆանիոս խտանյութ 1լ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Մագտոնի ՍՊԸ</w:t>
            </w:r>
          </w:p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Խաչպար ՍՊԸ</w:t>
            </w:r>
          </w:p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Լեյկոալեքս ՍՊԸ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  <w:u w:val="single"/>
              </w:rPr>
            </w:pPr>
            <w:r>
              <w:rPr>
                <w:rFonts w:ascii="Sylfaen" w:hAnsi="Sylfaen" w:cs="Calibri"/>
                <w:i/>
                <w:iCs/>
                <w:color w:val="000000"/>
                <w:u w:val="single"/>
              </w:rPr>
              <w:t>1-ին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2-րդ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3-րդ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4-րդ կետի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Հայտերից ոչ մեկը չի համապատասխանում հրավերի պայմաններին</w:t>
            </w:r>
          </w:p>
        </w:tc>
      </w:tr>
      <w:tr w:rsidR="00297C12" w:rsidTr="00297C1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Ստերանիոս 20% 500մլ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Մագտոնի ՍՊԸ</w:t>
            </w:r>
          </w:p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Խաչպար ՍՊԸ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  <w:u w:val="single"/>
              </w:rPr>
            </w:pPr>
            <w:r>
              <w:rPr>
                <w:rFonts w:ascii="Sylfaen" w:hAnsi="Sylfaen" w:cs="Calibri"/>
                <w:i/>
                <w:iCs/>
                <w:color w:val="000000"/>
                <w:u w:val="single"/>
              </w:rPr>
              <w:t>1-ին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2-րդ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3-րդ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4-րդ կետի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Հայտերից ոչ մեկը չի համապատասխանում հրավերի պայմաններին</w:t>
            </w:r>
          </w:p>
        </w:tc>
      </w:tr>
      <w:tr w:rsidR="00297C12" w:rsidTr="00297C1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128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Ուրոգրաֆին 60% 20մլ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_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1-ին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2-րդ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  <w:u w:val="single"/>
              </w:rPr>
            </w:pPr>
            <w:r>
              <w:rPr>
                <w:rFonts w:ascii="Sylfaen" w:hAnsi="Sylfaen" w:cs="Calibri"/>
                <w:i/>
                <w:iCs/>
                <w:color w:val="000000"/>
                <w:u w:val="single"/>
              </w:rPr>
              <w:t>3-րդ կետի</w:t>
            </w:r>
          </w:p>
          <w:p w:rsidR="00297C12" w:rsidRDefault="00297C12">
            <w:pPr>
              <w:spacing w:line="240" w:lineRule="auto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4-րդ կետի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C12" w:rsidRDefault="00297C12">
            <w:pPr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>
              <w:rPr>
                <w:rFonts w:ascii="Sylfaen" w:hAnsi="Sylfaen" w:cs="Calibri"/>
                <w:i/>
                <w:iCs/>
                <w:color w:val="000000"/>
              </w:rPr>
              <w:t>Ոչ մի հայտ չի ներկայացվել</w:t>
            </w:r>
          </w:p>
        </w:tc>
      </w:tr>
    </w:tbl>
    <w:p w:rsidR="00297C12" w:rsidRDefault="00297C12" w:rsidP="00297C12">
      <w:pPr>
        <w:spacing w:after="240" w:line="24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 Նվարդ Բադալյանին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97C12" w:rsidRDefault="00297C12" w:rsidP="00297C12">
      <w:pPr>
        <w:spacing w:after="24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b/>
          <w:i/>
          <w:sz w:val="20"/>
          <w:lang w:val="af-ZA"/>
        </w:rPr>
        <w:t>055 71 51 00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97C12" w:rsidRDefault="00297C12" w:rsidP="00297C12">
      <w:pPr>
        <w:spacing w:after="240" w:line="240" w:lineRule="auto"/>
        <w:jc w:val="both"/>
        <w:rPr>
          <w:rFonts w:ascii="Sylfaen" w:hAnsi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lang w:val="af-ZA"/>
        </w:rPr>
        <w:t xml:space="preserve"> </w:t>
      </w:r>
      <w:r>
        <w:rPr>
          <w:rFonts w:ascii="Sylfaen" w:hAnsi="Sylfaen"/>
          <w:b/>
          <w:i/>
          <w:lang w:val="af-ZA"/>
        </w:rPr>
        <w:t>oksprocurement@gmail.com</w:t>
      </w:r>
    </w:p>
    <w:p w:rsidR="008F619F" w:rsidRPr="00297C12" w:rsidRDefault="00297C12" w:rsidP="00297C12">
      <w:pPr>
        <w:pStyle w:val="31"/>
        <w:spacing w:after="240" w:line="360" w:lineRule="auto"/>
        <w:ind w:firstLine="709"/>
        <w:rPr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&lt;&lt; Գյումրու մոր և մանկան ավստրիական հիվանդանոց&gt;&gt; ՓԲԸ</w:t>
      </w:r>
    </w:p>
    <w:sectPr w:rsidR="008F619F" w:rsidRPr="00297C12" w:rsidSect="00AB500E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71D04"/>
    <w:rsid w:val="0002334D"/>
    <w:rsid w:val="0003652D"/>
    <w:rsid w:val="00051FA2"/>
    <w:rsid w:val="000E28F6"/>
    <w:rsid w:val="00100077"/>
    <w:rsid w:val="00144632"/>
    <w:rsid w:val="001F1368"/>
    <w:rsid w:val="002348FB"/>
    <w:rsid w:val="002968F1"/>
    <w:rsid w:val="00297C12"/>
    <w:rsid w:val="002A12EF"/>
    <w:rsid w:val="003B33A2"/>
    <w:rsid w:val="004356F7"/>
    <w:rsid w:val="00483D13"/>
    <w:rsid w:val="00485D65"/>
    <w:rsid w:val="004D3F3A"/>
    <w:rsid w:val="00650389"/>
    <w:rsid w:val="007567AA"/>
    <w:rsid w:val="00763E52"/>
    <w:rsid w:val="00772855"/>
    <w:rsid w:val="00786C5C"/>
    <w:rsid w:val="0079512D"/>
    <w:rsid w:val="007A1F5B"/>
    <w:rsid w:val="00872038"/>
    <w:rsid w:val="008F619F"/>
    <w:rsid w:val="009A2073"/>
    <w:rsid w:val="009A3887"/>
    <w:rsid w:val="00AB500E"/>
    <w:rsid w:val="00AB74D1"/>
    <w:rsid w:val="00B71D04"/>
    <w:rsid w:val="00B813A0"/>
    <w:rsid w:val="00B9153C"/>
    <w:rsid w:val="00BD21AB"/>
    <w:rsid w:val="00C2245E"/>
    <w:rsid w:val="00D03567"/>
    <w:rsid w:val="00D146DA"/>
    <w:rsid w:val="00DA33C2"/>
    <w:rsid w:val="00DC103E"/>
    <w:rsid w:val="00DD3E99"/>
    <w:rsid w:val="00F071CD"/>
    <w:rsid w:val="00F33DDF"/>
    <w:rsid w:val="00F36939"/>
    <w:rsid w:val="00F5747D"/>
    <w:rsid w:val="00FD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DF"/>
  </w:style>
  <w:style w:type="paragraph" w:styleId="3">
    <w:name w:val="heading 3"/>
    <w:basedOn w:val="a"/>
    <w:next w:val="a"/>
    <w:link w:val="30"/>
    <w:semiHidden/>
    <w:unhideWhenUsed/>
    <w:qFormat/>
    <w:rsid w:val="00B71D0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1D0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unhideWhenUsed/>
    <w:rsid w:val="00B71D0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71D0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Hyperlink"/>
    <w:basedOn w:val="a0"/>
    <w:uiPriority w:val="99"/>
    <w:unhideWhenUsed/>
    <w:rsid w:val="009A2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2016-02-02T11:09:00Z</cp:lastPrinted>
  <dcterms:created xsi:type="dcterms:W3CDTF">2014-02-03T09:21:00Z</dcterms:created>
  <dcterms:modified xsi:type="dcterms:W3CDTF">2016-02-02T12:39:00Z</dcterms:modified>
</cp:coreProperties>
</file>