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279FB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4279FB" w:rsidRPr="004279FB">
        <w:rPr>
          <w:rFonts w:ascii="GHEA Grapalat" w:hAnsi="GHEA Grapalat" w:cs="Sylfaen"/>
          <w:sz w:val="24"/>
          <w:szCs w:val="24"/>
          <w:lang w:val="af-ZA"/>
        </w:rPr>
        <w:t>1</w:t>
      </w:r>
      <w:r w:rsidR="004279FB">
        <w:rPr>
          <w:rFonts w:ascii="GHEA Grapalat" w:hAnsi="GHEA Grapalat" w:cs="Sylfaen"/>
          <w:sz w:val="24"/>
          <w:szCs w:val="24"/>
          <w:lang w:val="af-ZA"/>
        </w:rPr>
        <w:t>1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Արգիշըիի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4279FB" w:rsidRPr="004279FB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4279FB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8F2" w:rsidRPr="004778F2" w:rsidRDefault="004778F2" w:rsidP="004778F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8F2">
              <w:rPr>
                <w:rFonts w:ascii="GHEA Grapalat" w:hAnsi="GHEA Grapalat"/>
                <w:sz w:val="14"/>
                <w:szCs w:val="14"/>
                <w:lang w:val="hy-AM"/>
              </w:rPr>
              <w:t>Թափառող կենդանիների վնասազերծման</w:t>
            </w:r>
          </w:p>
          <w:p w:rsidR="004778F2" w:rsidRPr="004778F2" w:rsidRDefault="004778F2" w:rsidP="004778F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8F2">
              <w:rPr>
                <w:rFonts w:ascii="GHEA Grapalat" w:hAnsi="GHEA Grapalat"/>
                <w:sz w:val="14"/>
                <w:szCs w:val="14"/>
                <w:lang w:val="hy-AM"/>
              </w:rPr>
              <w:t>/ստերիլիզացման/ ծառայություններ</w:t>
            </w:r>
          </w:p>
          <w:p w:rsidR="004426C5" w:rsidRPr="004778F2" w:rsidRDefault="004426C5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5856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59998400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 w:cs="Sylfaen"/>
                <w:b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lang w:val="hy-AM"/>
              </w:rPr>
              <w:t>Տ Ե Խ Ն Ի Կ Ա Կ Ա Ն   Բ Ն ՈՒ Թ Ա Գ Ի Ր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թափառող կենդանիների վնասազերծման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(ստերիլիզացիա) ծառայությունների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 xml:space="preserve">Սույն տեխնիկական բնութագրով նախատեսվող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թափառող կենդանիների  ստերիլիզացման աշխատանքներն (թափառող կենդանիների թվաքանակի նվազեցում ստերիլիզացիայի միջոցով) իրենցից ներկայացնում են  կենդանիների բռնում, բուժում, ստերիլիզացում և բաց թողնում, որի իրականացման համար առաջադրվում են հետևյալ պայմաններն ու չափորոշիչները.</w:t>
            </w:r>
          </w:p>
          <w:p w:rsidR="00E82E29" w:rsidRPr="00E82E29" w:rsidRDefault="00E82E29" w:rsidP="00E82E29">
            <w:pPr>
              <w:ind w:left="-454" w:firstLine="454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1 Ամբողջական աշխատանքային  ծրագրի մշակում, որը կապահովի գործողությունների արագ և արդյունավետ կատարումը։ Այն հաստատվում է Երևանի քաղաքապետարանի աշխատակազմի առևտրի և սպասարկումների վարչության պետի (պատասխանատու ստորաբաժանման ղեկավար) կողմից։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2. Թափառող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կենդանիների բռնում, որը պետք է իրականացվի  բռնման ժամանակակից համապատասխան միջոցներով (ցանց կրակող ատրճանակներով (հրացաններով), ցանցօղակներով ինքնաձգող սարքերով,  ցանցերով, կոթավոր ցանցօղակներով, սեղմօղակներով և այլն)։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3. Բռնված կենդանիներին այդ նպատակի համար հարմարեցված տրանսպորտային միջոցներով  տեղափոխում կացարան։</w:t>
            </w:r>
          </w:p>
          <w:p w:rsidR="00E82E29" w:rsidRPr="00E82E29" w:rsidRDefault="00E82E29" w:rsidP="00E82E29">
            <w:pPr>
              <w:ind w:left="-540" w:firstLine="54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4. Կացարանում կենդանիների գրանցում, հաշվառում, ինչի համար կատարողը պետք է վարի բռնված կենդանիների հաշվառման գրանցամատյան ու իրականացնի տարբերանշանակում (դիմացկուն նյութից  պատրաստված ու համարակալված վզնոց) և կլինիկական հետազոտության իրականացում։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5. Կենդանիների մոտ մակաբույծների առկայության դեպքում անհրաժեշտ միջոցառումների իրականացում համապատասխան դեղամիջոցների օգտագործմամբ։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6. Կլինիկայում տեխնիկական հսկողություն իրականացնող հանձնաժողովի եզրակացությունից հետո  բուժման ոչ ենթակա  կենդանիների ագատում, քնեցում և դիերի տեղափոխում «Բեկար»–ի հոր։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7. Բուժման ենթակա կենդանիների ստերիլիզացում  և  ագատում, իսկ ոչ պակաս քան 3 օր հետո վիրահատված կենդանիների բուժման արդյունավետության վերստուգում։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8. Մակաբուծազերծումից հետո  տարբեր հիվանդությունների  (կատաղություն, ժանտախտ և այլն) նկատմամբ միացյալ պատվաստում։</w:t>
            </w:r>
          </w:p>
          <w:p w:rsidR="00E82E29" w:rsidRPr="00E82E29" w:rsidRDefault="00E82E29" w:rsidP="00E82E29">
            <w:pPr>
              <w:ind w:left="-454" w:firstLine="454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Տեխնիկական բնութագրի 4–8–րդ կետերով առաջադրված պայմանների իրականացման ու վերստուգման արդյունքները և միացյալ պատվաստումների վերաբերյալ տեղեկությունները պետք է գրանցվեն գրանցամատյանում։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9. Վերը նշված բոլոր անասնաբուժական միջոցառումները իրականացնելուց հետո, մինչև 12 օր ժամկետում բուժված և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ստերիլիզացված կենդանիների բաց թողնում, որի վերահսկողությունը իրականացվում է Երևանի քաղաքապետի համապատասխան կարգադրությամբ ստեղծված հանձնաժողովի կողմից՝  կտրված ագիները և ստերիլիզացիայի ժամանակ հեռացված ամորձիները ու ձվարանները հաշվելու և «Բեկար»–ի հորում թաղելու միջոցով։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10. Նշված գործողությունների կատարման  համար կատարողը պարտադիր  պետք է ունենա անհրաժեշտ նյութատեխնիկական բազա, այդ թվում՝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ա)  համապատասխան շենք և շինություններ (կացարան).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բ)   անհրաժեշտ սարքերով կահավորված լաբորատորիա.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գ)  կահավորված վիրահատարան.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դ)  սառնարաններ՝ ստերիլիզացված կենդանիների օրգանները պահելու համար.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ե) կենդանիներին տեղափոխելու համար հարմարեցված առնվազն մեկ  տրանսպորտային միջոց, մեկ վարորդ, երկու  որսացող  և մեկ ախտահանիչ  սարք.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11. Աշխատանքների իրականացման համար պետք է ընդգրկվեն  անասնաբույժներ, վիրաբույժներ և տեխնիկական այլ աշխատողներ։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12. Բնակչությունից և այլ անձանցից ահազանգերը ընդունելու և գրանցելու համար</w:t>
            </w: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կատարողը պետք է ունենա ոչ պակաս երկու օպերատոր, որոնք պետք է աշխատեն ժամը 9.00–ից մինչև ժամը 19.00–ն և յուրաքանչյուր շաբաթը մեկ   տեղեկատվություն ներկայացնեն քաղաքապետարան բռնված կենդանիների քանակի վերաբերյալ՝ պարտադիր նշելով, թե որ հասցեից են բռնվել շները։</w:t>
            </w:r>
          </w:p>
          <w:p w:rsidR="004426C5" w:rsidRPr="00E82E29" w:rsidRDefault="004426C5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4279FB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778F2" w:rsidRDefault="00623106" w:rsidP="004778F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8F2">
              <w:rPr>
                <w:rFonts w:ascii="GHEA Grapalat" w:hAnsi="GHEA Grapalat"/>
                <w:sz w:val="14"/>
                <w:szCs w:val="14"/>
                <w:lang w:val="hy-AM"/>
              </w:rPr>
              <w:t>Թափառող կենդանիների վնասազերծման</w:t>
            </w:r>
          </w:p>
          <w:p w:rsidR="00623106" w:rsidRPr="004778F2" w:rsidRDefault="00623106" w:rsidP="004778F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8F2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  <w:p w:rsidR="00623106" w:rsidRPr="004778F2" w:rsidRDefault="00623106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623106" w:rsidRDefault="00623106" w:rsidP="008854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426C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10526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F2F2E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59998200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 w:cs="Sylfaen"/>
                <w:b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lang w:val="hy-AM"/>
              </w:rPr>
              <w:t>Տ Ե Խ Ն Ի Կ Ա Կ Ա Ն   Բ Ն ՈՒ Թ Ա Գ Ի Ր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թափառող կենդանիների վնասազերծման ծառայությունների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 xml:space="preserve">Սույն տեխնիկական բնութագրով նախատեսվող թափառող </w:t>
            </w: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lastRenderedPageBreak/>
              <w:t>կենդանիների  վնասազերծման աշխատանքներն (թափառող կենդանիների թվաքանակի նվազեցում վնասազերծման միջոցով)</w:t>
            </w:r>
            <w:r w:rsidRPr="00E82E29"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>իրենցից ներկայացնում են կենդանիների բռնում, տեղափոխում համապատասխան վայր  և վնասազերծում, որի իրականացման համար առաջադրվում են հետևյալ անհրաժեշտ պայմաններն ու չափորոշիչները.</w:t>
            </w:r>
          </w:p>
          <w:p w:rsidR="00E82E29" w:rsidRPr="00E82E29" w:rsidRDefault="00E82E29" w:rsidP="00E82E29">
            <w:pPr>
              <w:ind w:firstLine="705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>1. Ա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մբողջական աշխատանքային  ծրագրի մշակում, որը կապահովի գործողությունների արագ և արդյունավետ կատարումը։ Այն հաստատվում է Երևանի քաղաքապետարանի աշխատակազմի առևտրի և սպասարկումների վարչության պետի (պատասխանատու ստորաբաժանման ղեկավար) կողմից։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2.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Կենդանիների վնասազերծման աշխատանքների իրականացում, որն իր մեջ ներառում է.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</w:pP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2.1.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Կենդանիների բռնում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բռնման ժամանակակից համապատասխան միջոցներով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 (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ցանց կրակող ատրճանակներով (հրացաններով), ցանցօղակներով ինքնաձգող սարքերով, 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>ցանցերով, կոթավոր ցանցօղակներով, սեղմօղակներով և այլն)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՝ անհրաժեշտության դեպքում ՀՀ ոստիկանության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Երևան քաղաքի վարչության կամ համապատասխան տարածքային բաժնի, 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Երևանի վարչական շրջանի ղեկավարի աշխատակազմի համապատասխան ստորաբաժանման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աշխատակիցների ներկայությամբ և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այդ նպատակի համար հարմարեցված տրանսպորտային միջոցում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տեղավորում</w:t>
            </w:r>
            <w:r w:rsidRPr="00E82E29"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  <w:t>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</w:pP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2.2.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Բռնված կենդանիների տեղափոխում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lastRenderedPageBreak/>
              <w:t>Նուբարաշենի խճուղուն հարակից տարածքում գտնվող կենդանիների գերեզմանոց և այնտեղ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քնեցման միջոցով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(իրենց ներարկիչներով քնեցնող սարքավորումներով)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վնասազերծում</w:t>
            </w:r>
            <w:r w:rsidRPr="00E82E29"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  <w:t>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Arial Armenia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  <w:t>Առանձին դեպքերի համար, ագրեսիվ, հարձակողական վարք դրսևորող, բնակչության համար վտանգավորություն ներկայացնող շների նկատմամբ, դրանց գտնվելու վայրերում կիրառել վնասազերծման  գործողություններ։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>2.3.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Վնասազերծված կենդանիների 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ագատում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և դիերի թաղում գերեզմանոցում ու գերեզմանի ախտահանում՝ համապատասխան ախտահանիչ լուծույթներով</w:t>
            </w:r>
            <w:r w:rsidRPr="00E82E29">
              <w:rPr>
                <w:rFonts w:ascii="GHEA Grapalat" w:hAnsi="GHEA Grapalat" w:cs="Times Armenian"/>
                <w:iCs/>
                <w:sz w:val="14"/>
                <w:szCs w:val="14"/>
                <w:lang w:val="hy-AM" w:bidi="he-IL"/>
              </w:rPr>
              <w:t>։</w:t>
            </w:r>
          </w:p>
          <w:p w:rsidR="00E82E29" w:rsidRPr="00E82E29" w:rsidRDefault="00E82E29" w:rsidP="00E82E29">
            <w:pPr>
              <w:ind w:firstLine="708"/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Նշված գերեզմանոցում թաղումներ կարող են իրականացվել միայն Երևանի քաղաքապետարանի հետ կնքվող հողի օգտագործման պայմանագրի հիման վրա։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Երևանի քաղաքապետի համապատասխան կարգադրությամբ ստեղծված հանձնաժողովի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ու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կատարող ընկերության տնօրենի և որսացողների ներկայությամբ ագիների հաշվում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, 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համապատասխան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եզրակացության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կազմում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և ագիների ոչնչացում  այրման միջոցով կամ թաղում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«Բեկարե-ի հորում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3.</w:t>
            </w:r>
            <w:r w:rsidRPr="00E82E29">
              <w:rPr>
                <w:rFonts w:ascii="GHEA Grapalat" w:hAnsi="GHEA Grapalat"/>
                <w:sz w:val="14"/>
                <w:szCs w:val="14"/>
                <w:lang w:val="hy-AM" w:bidi="he-IL"/>
              </w:rPr>
              <w:t xml:space="preserve"> Աշխատանքների իրականացման համար անհրաժեշտ է կենդանիների տեղափոխման համար հարմարեցված  առնվազն  երեք տրանսպորտային միջոց, երեք վարորդ, վեց որսացող, սառնարաններ կտրված ագիները պահելու համար, երեք հատ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քնեցնող հրացաններ՝ իրենց ներարկիչներով</w:t>
            </w:r>
            <w:r w:rsidRPr="00E82E29">
              <w:rPr>
                <w:rFonts w:ascii="GHEA Grapalat" w:hAnsi="GHEA Grapalat"/>
                <w:sz w:val="14"/>
                <w:szCs w:val="14"/>
                <w:lang w:val="hy-AM" w:bidi="he-IL"/>
              </w:rPr>
              <w:t xml:space="preserve"> և երեք ախտահանիչ սարք։ Վարորդները </w:t>
            </w:r>
            <w:r w:rsidRPr="00E82E29">
              <w:rPr>
                <w:rFonts w:ascii="GHEA Grapalat" w:hAnsi="GHEA Grapalat"/>
                <w:sz w:val="14"/>
                <w:szCs w:val="14"/>
                <w:lang w:val="hy-AM" w:bidi="he-IL"/>
              </w:rPr>
              <w:lastRenderedPageBreak/>
              <w:t>պետք է ունենան մեքենա վարելու, իսկ որսացողները՝ թափառող կենդանիներ որսալու  փորձ</w:t>
            </w:r>
            <w:r w:rsidRPr="00E82E29">
              <w:rPr>
                <w:rFonts w:ascii="GHEA Grapalat" w:hAnsi="GHEA Grapalat" w:cs="Times Armenian"/>
                <w:sz w:val="14"/>
                <w:szCs w:val="14"/>
                <w:lang w:val="hy-AM" w:bidi="he-IL"/>
              </w:rPr>
              <w:t>։</w:t>
            </w:r>
          </w:p>
          <w:p w:rsidR="00623106" w:rsidRPr="00E82E29" w:rsidRDefault="00E82E29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4. Բնակչությունից և այլ անձանցից ահազանգերը ընդունելու և գրանցելու համար</w:t>
            </w: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կատարողը պետք է ունենա ոչ պակաս երկու օպերատոր, որոնք պետք է աշխատեն ժամը 9.00–ից մինչև ժամը 19.00–ն և յուրաքանչյուր շաբաթը մեկ   տեղեկատվություն ներկայացնեն քաղաքապետարան բռնված կենդանիների քանակի վերաբերյալ՝ պարտադիր նշելով, թե որ հասցեից են բռնվել շները։</w:t>
            </w:r>
          </w:p>
        </w:tc>
      </w:tr>
      <w:tr w:rsidR="00623106" w:rsidRPr="004279FB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E45D1E" w:rsidP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.11.2015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42A15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E45D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Յունիգրաֆ-Իքս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E45D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49998666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9999734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953F9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59998400</w:t>
            </w:r>
          </w:p>
        </w:tc>
      </w:tr>
      <w:tr w:rsidR="00E45D1E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D1E" w:rsidRPr="00E45D1E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Default="00E45D1E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«Յունիգրաֆ-Իքս»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Pr="00077525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Default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49998500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Pr="00077525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9999700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Pr="00077525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59998200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4279FB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4279FB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E84E8A" w:rsidP="004F2F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.12.2015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E84E8A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E84E8A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E84E8A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15.01.2016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F97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«Յունիգրաֆ-Իքս»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F978F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11</w:t>
            </w:r>
          </w:p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F978FE" w:rsidP="00F97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F97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119996600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F97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«Յունիգրաֆ-Իքս»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8FE" w:rsidRPr="00F978FE" w:rsidRDefault="00F978FE" w:rsidP="00F97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F978FE">
              <w:rPr>
                <w:rFonts w:ascii="GHEA Grapalat" w:hAnsi="GHEA Grapalat"/>
                <w:sz w:val="14"/>
                <w:szCs w:val="14"/>
                <w:lang w:val="hy-AM"/>
              </w:rPr>
              <w:t>Քաջազնունի 6շ.,բն.72</w:t>
            </w:r>
          </w:p>
          <w:p w:rsidR="00F978FE" w:rsidRPr="00F978FE" w:rsidRDefault="00F978FE" w:rsidP="00F97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23106" w:rsidRPr="00F978FE" w:rsidRDefault="00623106" w:rsidP="00F978F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978FE" w:rsidRDefault="00F978FE" w:rsidP="00F978F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978FE">
              <w:rPr>
                <w:rFonts w:ascii="GHEA Grapalat" w:hAnsi="GHEA Grapalat" w:cs="Sylfaen"/>
                <w:sz w:val="14"/>
                <w:szCs w:val="14"/>
                <w:lang w:val="pt-BR"/>
              </w:rPr>
              <w:t>unigrafiqs</w:t>
            </w:r>
            <w:r w:rsidR="00623106" w:rsidRPr="00F978FE">
              <w:rPr>
                <w:rFonts w:ascii="GHEA Grapalat" w:hAnsi="GHEA Grapalat" w:cs="Sylfaen"/>
                <w:sz w:val="14"/>
                <w:szCs w:val="14"/>
                <w:lang w:val="pt-BR"/>
              </w:rPr>
              <w:t>@</w:t>
            </w:r>
            <w:r w:rsidRPr="00F978FE">
              <w:rPr>
                <w:rFonts w:ascii="GHEA Grapalat" w:hAnsi="GHEA Grapalat" w:cs="Sylfaen"/>
                <w:sz w:val="14"/>
                <w:szCs w:val="14"/>
                <w:lang w:val="pt-BR"/>
              </w:rPr>
              <w:t>mail</w:t>
            </w:r>
            <w:r w:rsidR="00623106" w:rsidRPr="00F978FE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8FE" w:rsidRPr="00F978FE" w:rsidRDefault="00F978FE" w:rsidP="00F97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F978FE">
              <w:rPr>
                <w:rFonts w:ascii="GHEA Grapalat" w:hAnsi="GHEA Grapalat"/>
                <w:sz w:val="14"/>
                <w:szCs w:val="14"/>
                <w:lang w:val="hy-AM"/>
              </w:rPr>
              <w:t>Կոնվերս</w:t>
            </w: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>բանկ» ՓԲԸ</w:t>
            </w:r>
          </w:p>
          <w:p w:rsidR="00623106" w:rsidRPr="00F978FE" w:rsidRDefault="00F978FE" w:rsidP="00F978F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>Հ/Հ 1</w:t>
            </w:r>
            <w:r w:rsidRPr="00F978FE">
              <w:rPr>
                <w:rFonts w:ascii="GHEA Grapalat" w:hAnsi="GHEA Grapalat"/>
                <w:sz w:val="14"/>
                <w:szCs w:val="14"/>
                <w:lang w:val="hy-AM"/>
              </w:rPr>
              <w:t>930046484760100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8FE" w:rsidRPr="00F978FE" w:rsidRDefault="00F978FE" w:rsidP="00F97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>ՀՎՀՀ 01</w:t>
            </w:r>
            <w:r w:rsidRPr="00F978FE">
              <w:rPr>
                <w:rFonts w:ascii="GHEA Grapalat" w:hAnsi="GHEA Grapalat"/>
                <w:sz w:val="14"/>
                <w:szCs w:val="14"/>
                <w:lang w:val="hy-AM"/>
              </w:rPr>
              <w:t>554753</w:t>
            </w:r>
          </w:p>
          <w:p w:rsidR="00623106" w:rsidRPr="00F978FE" w:rsidRDefault="00623106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623106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83B" w:rsidRDefault="00B3783B" w:rsidP="004426C5">
      <w:r>
        <w:separator/>
      </w:r>
    </w:p>
  </w:endnote>
  <w:endnote w:type="continuationSeparator" w:id="1">
    <w:p w:rsidR="00B3783B" w:rsidRDefault="00B3783B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83B" w:rsidRDefault="00B3783B" w:rsidP="004426C5">
      <w:r>
        <w:separator/>
      </w:r>
    </w:p>
  </w:footnote>
  <w:footnote w:type="continuationSeparator" w:id="1">
    <w:p w:rsidR="00B3783B" w:rsidRDefault="00B3783B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1640BA"/>
    <w:rsid w:val="002536F6"/>
    <w:rsid w:val="002D0CF0"/>
    <w:rsid w:val="002D43E4"/>
    <w:rsid w:val="003C298E"/>
    <w:rsid w:val="003D4DD6"/>
    <w:rsid w:val="004279FB"/>
    <w:rsid w:val="004426C5"/>
    <w:rsid w:val="004778F2"/>
    <w:rsid w:val="00484E82"/>
    <w:rsid w:val="004D5D9C"/>
    <w:rsid w:val="004F2F2E"/>
    <w:rsid w:val="00534F05"/>
    <w:rsid w:val="00623106"/>
    <w:rsid w:val="006843AA"/>
    <w:rsid w:val="006F76AC"/>
    <w:rsid w:val="007A15E3"/>
    <w:rsid w:val="007C518A"/>
    <w:rsid w:val="007E731A"/>
    <w:rsid w:val="009E46B7"/>
    <w:rsid w:val="00A5225C"/>
    <w:rsid w:val="00A57523"/>
    <w:rsid w:val="00A60F97"/>
    <w:rsid w:val="00B3783B"/>
    <w:rsid w:val="00BA3B46"/>
    <w:rsid w:val="00BF032B"/>
    <w:rsid w:val="00BF313C"/>
    <w:rsid w:val="00C44582"/>
    <w:rsid w:val="00CE2BC6"/>
    <w:rsid w:val="00D953F9"/>
    <w:rsid w:val="00DB36BE"/>
    <w:rsid w:val="00DC3C21"/>
    <w:rsid w:val="00E4290D"/>
    <w:rsid w:val="00E45D1E"/>
    <w:rsid w:val="00E82E29"/>
    <w:rsid w:val="00E84E8A"/>
    <w:rsid w:val="00F42A15"/>
    <w:rsid w:val="00F938E0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22</cp:revision>
  <cp:lastPrinted>2015-12-26T12:44:00Z</cp:lastPrinted>
  <dcterms:created xsi:type="dcterms:W3CDTF">2015-09-29T10:28:00Z</dcterms:created>
  <dcterms:modified xsi:type="dcterms:W3CDTF">2016-02-09T12:28:00Z</dcterms:modified>
</cp:coreProperties>
</file>