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No. CARMAC2-CP-1</w:t>
            </w:r>
            <w:r w:rsidR="00A05BE9">
              <w:rPr>
                <w:rFonts w:ascii="GHEA Grapalat" w:hAnsi="GHEA Grapalat"/>
                <w:b/>
                <w:bCs/>
                <w:iCs/>
                <w:color w:val="000000" w:themeColor="text1"/>
              </w:rPr>
              <w:t>6</w:t>
            </w: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-</w:t>
            </w:r>
            <w:r w:rsidR="00A05BE9">
              <w:rPr>
                <w:rFonts w:ascii="GHEA Grapalat" w:hAnsi="GHEA Grapalat"/>
                <w:b/>
                <w:bCs/>
                <w:iCs/>
                <w:color w:val="000000" w:themeColor="text1"/>
              </w:rPr>
              <w:t>A</w:t>
            </w: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-</w:t>
            </w:r>
            <w:r w:rsidR="00A05BE9">
              <w:rPr>
                <w:rFonts w:ascii="GHEA Grapalat" w:hAnsi="GHEA Grapalat"/>
                <w:b/>
                <w:bCs/>
                <w:iCs/>
                <w:color w:val="000000" w:themeColor="text1"/>
              </w:rPr>
              <w:t>5</w:t>
            </w: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/03 (</w:t>
            </w:r>
            <w:proofErr w:type="spellStart"/>
            <w:r w:rsidR="00A05BE9">
              <w:rPr>
                <w:rFonts w:ascii="GHEA Grapalat" w:hAnsi="GHEA Grapalat"/>
                <w:b/>
                <w:bCs/>
                <w:iCs/>
                <w:color w:val="000000" w:themeColor="text1"/>
              </w:rPr>
              <w:t>Talin</w:t>
            </w:r>
            <w:proofErr w:type="spellEnd"/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A05BE9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15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02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A05BE9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581,053</w:t>
            </w:r>
            <w:r w:rsidR="00825983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A05BE9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4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A05BE9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AB2F22">
              <w:rPr>
                <w:rFonts w:ascii="GHEA Grapalat" w:hAnsi="GHEA Grapalat" w:cs="Sylfaen"/>
                <w:b/>
                <w:lang w:val="hy-AM"/>
              </w:rPr>
              <w:t>ՀՀ Արագածոտնի մարզի Թալին համայնքի   արատավայրերի ջրարբիացման համակարգի</w:t>
            </w:r>
            <w:r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dcterms:created xsi:type="dcterms:W3CDTF">2012-11-23T10:58:00Z</dcterms:created>
  <dcterms:modified xsi:type="dcterms:W3CDTF">2016-02-25T10:47:00Z</dcterms:modified>
</cp:coreProperties>
</file>