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6C16C4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E76FDD" w:rsidRPr="006C16C4" w:rsidRDefault="00F36054" w:rsidP="00E76F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hy-AM"/>
        </w:rPr>
        <w:t>ՀԶՀ-ՇՀԱՊՁԲ-15/8-16/1</w:t>
      </w:r>
      <w:r w:rsidR="00E76FDD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E76FDD" w:rsidRPr="006C16C4">
        <w:rPr>
          <w:rFonts w:ascii="GHEA Grapalat" w:hAnsi="GHEA Grapalat" w:cs="Sylfaen"/>
          <w:i/>
          <w:sz w:val="22"/>
        </w:rPr>
        <w:t>ծածկա</w:t>
      </w:r>
      <w:r w:rsidR="00E76FDD" w:rsidRPr="006C16C4">
        <w:rPr>
          <w:rFonts w:ascii="GHEA Grapalat" w:hAnsi="GHEA Grapalat" w:cs="Times Armenian"/>
          <w:i/>
          <w:sz w:val="22"/>
        </w:rPr>
        <w:t>գ</w:t>
      </w:r>
      <w:r w:rsidR="00E76FDD" w:rsidRPr="006C16C4">
        <w:rPr>
          <w:rFonts w:ascii="GHEA Grapalat" w:hAnsi="GHEA Grapalat" w:cs="Sylfaen"/>
          <w:i/>
          <w:sz w:val="22"/>
        </w:rPr>
        <w:t>րով</w:t>
      </w:r>
      <w:r w:rsidR="00E76FDD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76FDD" w:rsidRPr="006C16C4" w:rsidRDefault="00E76FDD" w:rsidP="00E76FD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E76FDD" w:rsidRPr="00BE7AF0" w:rsidRDefault="00E76FDD" w:rsidP="00E76FDD">
      <w:pPr>
        <w:pStyle w:val="BodyText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color w:val="FF0000"/>
          <w:sz w:val="22"/>
          <w:lang w:val="af-ZA"/>
        </w:rPr>
        <w:t>20</w:t>
      </w:r>
      <w:r w:rsidR="00620433">
        <w:rPr>
          <w:rFonts w:ascii="GHEA Grapalat" w:hAnsi="GHEA Grapalat" w:cs="Sylfaen"/>
          <w:i/>
          <w:color w:val="FF0000"/>
          <w:sz w:val="22"/>
          <w:lang w:val="hy-AM"/>
        </w:rPr>
        <w:t>16</w:t>
      </w:r>
      <w:r w:rsidRPr="00BE7AF0">
        <w:rPr>
          <w:rFonts w:ascii="GHEA Grapalat" w:hAnsi="GHEA Grapalat" w:cs="Sylfaen"/>
          <w:i/>
          <w:color w:val="FF0000"/>
          <w:sz w:val="22"/>
        </w:rPr>
        <w:t>թ</w:t>
      </w:r>
      <w:r w:rsidR="00620433">
        <w:rPr>
          <w:rFonts w:ascii="GHEA Grapalat" w:hAnsi="GHEA Grapalat" w:cs="Times Armenian"/>
          <w:i/>
          <w:color w:val="FF0000"/>
          <w:sz w:val="22"/>
          <w:lang w:val="af-ZA"/>
        </w:rPr>
        <w:t>.</w:t>
      </w:r>
      <w:r w:rsidR="00620433">
        <w:rPr>
          <w:rFonts w:ascii="GHEA Grapalat" w:hAnsi="GHEA Grapalat" w:cs="Times Armenian"/>
          <w:i/>
          <w:color w:val="FF0000"/>
          <w:sz w:val="22"/>
          <w:lang w:val="hy-AM"/>
        </w:rPr>
        <w:t xml:space="preserve"> մարտի 11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BE7AF0">
        <w:rPr>
          <w:rFonts w:ascii="GHEA Grapalat" w:hAnsi="GHEA Grapalat" w:cs="Sylfaen"/>
          <w:i/>
          <w:color w:val="FF0000"/>
          <w:sz w:val="22"/>
        </w:rPr>
        <w:t>ի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թիվ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Times Armenian"/>
          <w:i/>
          <w:color w:val="FF0000"/>
          <w:sz w:val="22"/>
          <w:lang w:val="hy-AM"/>
        </w:rPr>
        <w:t xml:space="preserve">1-Լ </w:t>
      </w:r>
      <w:r w:rsidRPr="00BE7AF0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D02925" w:rsidRDefault="00E76FDD" w:rsidP="00E76FDD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E76FDD" w:rsidRPr="006C16C4" w:rsidRDefault="00E76FDD" w:rsidP="00E76FDD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76FDD" w:rsidRPr="006C16C4" w:rsidRDefault="00E76FDD" w:rsidP="00E76FDD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ՀԱՄԱԿԱՐԳՉԱՅԻՆ </w:t>
      </w:r>
      <w:r w:rsidR="000E099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ԵՎ </w:t>
      </w:r>
      <w:r w:rsidR="00A22AC1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ՊԱՏՃԵՆԱՀԱՆՄԱՆ ՍԱՐՔԱՎՈՐՈՒՄՆԵՐԻ </w:t>
      </w:r>
      <w:r w:rsidR="00A22AC1">
        <w:rPr>
          <w:rFonts w:ascii="GHEA Grapalat" w:hAnsi="GHEA Grapalat" w:cs="Sylfaen"/>
          <w:color w:val="FF0000"/>
          <w:sz w:val="20"/>
          <w:szCs w:val="20"/>
          <w:lang w:val="hy-AM"/>
        </w:rPr>
        <w:t>ԵՎ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ՕԺԱՆԴԱԿ ՆՅՈՒԹԵՐ</w:t>
      </w:r>
      <w:r w:rsidR="00DF7F92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DF7F92" w:rsidRPr="00D757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E76FDD" w:rsidRPr="00171FA5" w:rsidRDefault="00E76FDD" w:rsidP="00E76FDD">
      <w:pPr>
        <w:ind w:firstLine="567"/>
        <w:rPr>
          <w:rFonts w:ascii="GHEA Grapalat" w:hAnsi="GHEA Grapalat" w:cs="Sylfaen"/>
          <w:i/>
          <w:sz w:val="20"/>
          <w:lang w:val="af-ZA"/>
        </w:rPr>
        <w:sectPr w:rsidR="00E76FDD" w:rsidRPr="00171FA5" w:rsidSect="00E422DF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041C7A" w:rsidRPr="006C16C4" w:rsidRDefault="0040258E" w:rsidP="00E76FD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76FDD" w:rsidRPr="006C16C4" w:rsidRDefault="00E76FDD" w:rsidP="00E76FD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ՀԱՄԱՐ</w:t>
      </w:r>
      <w:r w:rsidR="00DF7F92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ՀԱՄԱԿԱՐԳՉԱՅԻՆ </w:t>
      </w:r>
      <w:r w:rsidR="000E099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ԵՎ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ՊԱՏՃԵՆԱՀԱՆՄԱՆ ՍԱՐՔԱՎՈՐՈՒՄՆԵՐԻ </w:t>
      </w:r>
      <w:r w:rsidR="004F572A">
        <w:rPr>
          <w:rFonts w:ascii="GHEA Grapalat" w:hAnsi="GHEA Grapalat" w:cs="Sylfaen"/>
          <w:color w:val="FF0000"/>
          <w:sz w:val="20"/>
          <w:szCs w:val="20"/>
          <w:lang w:val="hy-AM"/>
        </w:rPr>
        <w:t>ԵՎ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ՕԺԱՆԴԱԿ ՆՅՈՒԹԵՐ</w:t>
      </w:r>
      <w:r w:rsidR="00DF7F92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DF7F92"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ՁԵՌՔԲԵՐՄԱՆ</w:t>
      </w:r>
      <w:r w:rsidR="00DF7F92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Sylfaen"/>
          <w:sz w:val="20"/>
        </w:rPr>
        <w:t>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="00F3605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="00F3605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DF7F92">
        <w:rPr>
          <w:rFonts w:ascii="GHEA Grapalat" w:hAnsi="GHEA Grapalat"/>
          <w:i w:val="0"/>
          <w:color w:val="FF0000"/>
          <w:lang w:val="hy-AM"/>
        </w:rPr>
        <w:t>համակարգչային և պատճենահանման սարքավորումների և օժանդակ նյութեր</w:t>
      </w:r>
      <w:r w:rsidRPr="00BE7AF0">
        <w:rPr>
          <w:rFonts w:ascii="GHEA Grapalat" w:hAnsi="GHEA Grapalat"/>
          <w:i w:val="0"/>
          <w:color w:val="FF0000"/>
          <w:lang w:val="hy-AM"/>
        </w:rPr>
        <w:t>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DF7F92">
        <w:rPr>
          <w:rFonts w:ascii="GHEA Grapalat" w:hAnsi="GHEA Grapalat" w:cs="Times Armenian"/>
          <w:i w:val="0"/>
          <w:lang w:val="hy-AM"/>
        </w:rPr>
        <w:t xml:space="preserve">          </w:t>
      </w:r>
      <w:r w:rsidR="00F36054">
        <w:rPr>
          <w:rFonts w:ascii="GHEA Grapalat" w:hAnsi="GHEA Grapalat" w:cs="Times Armenian"/>
          <w:i w:val="0"/>
          <w:color w:val="FF0000"/>
          <w:lang w:val="af-ZA"/>
        </w:rPr>
        <w:t>ՀԶՀ-ՇՀԱՊՁԲ-15/8-16/1</w:t>
      </w:r>
      <w:r w:rsidRPr="00BE7AF0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BE7AF0">
        <w:rPr>
          <w:rFonts w:ascii="GHEA Grapalat" w:hAnsi="GHEA Grapalat"/>
          <w:i w:val="0"/>
          <w:lang w:val="af-ZA"/>
        </w:rPr>
        <w:t>ք. Երևան, Մհեր Մկրտչյան 5, 9-րդ հարկ</w:t>
      </w:r>
      <w:r>
        <w:rPr>
          <w:rFonts w:ascii="GHEA Grapalat" w:hAnsi="GHEA Grapalat"/>
          <w:i w:val="0"/>
          <w:lang w:val="af-ZA"/>
        </w:rPr>
        <w:t xml:space="preserve">, </w:t>
      </w:r>
      <w:r w:rsidRPr="00BE7AF0">
        <w:rPr>
          <w:rFonts w:ascii="GHEA Grapalat" w:hAnsi="GHEA Grapalat"/>
          <w:i w:val="0"/>
          <w:lang w:val="af-ZA"/>
        </w:rPr>
        <w:t>930 սենյակ հասցեով</w:t>
      </w:r>
      <w:r w:rsidRPr="006C16C4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CF1783">
        <w:rPr>
          <w:rFonts w:ascii="GHEA Grapalat" w:hAnsi="GHEA Grapalat"/>
          <w:i w:val="0"/>
          <w:color w:val="FF0000"/>
          <w:lang w:val="af-ZA"/>
        </w:rPr>
        <w:t xml:space="preserve">7-րդ աշխատանքային օրվա </w:t>
      </w:r>
      <w:r w:rsidR="00205AA3">
        <w:rPr>
          <w:rFonts w:ascii="GHEA Grapalat" w:hAnsi="GHEA Grapalat"/>
          <w:i w:val="0"/>
          <w:color w:val="FF0000"/>
          <w:lang w:val="af-ZA"/>
        </w:rPr>
        <w:t>ժամը 14:30</w:t>
      </w:r>
      <w:r w:rsidRPr="00CF1783">
        <w:rPr>
          <w:rFonts w:ascii="GHEA Grapalat" w:hAnsi="GHEA Grapalat"/>
          <w:i w:val="0"/>
          <w:color w:val="FF000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E76FD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hy-AM"/>
        </w:rPr>
        <w:t>։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E76FDD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76FDD" w:rsidRPr="00CB7267" w:rsidRDefault="00E76FDD" w:rsidP="00E76FDD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E76FDD" w:rsidRPr="00CB7267" w:rsidRDefault="00E76FDD" w:rsidP="00E76FDD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/011/597-71</w:t>
      </w:r>
      <w:r>
        <w:rPr>
          <w:rFonts w:ascii="GHEA Grapalat" w:hAnsi="GHEA Grapalat" w:cs="Sylfaen"/>
          <w:lang w:val="hy-AM"/>
        </w:rPr>
        <w:t>1</w:t>
      </w:r>
      <w:r w:rsidRPr="00CB7267">
        <w:rPr>
          <w:rFonts w:ascii="GHEA Grapalat" w:hAnsi="GHEA Grapalat" w:cs="Sylfaen"/>
        </w:rPr>
        <w:t>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E76FDD" w:rsidRPr="00526367" w:rsidRDefault="00E76FDD" w:rsidP="00E76FDD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Հայաստանի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Զարգացման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Հիմնադրամի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կարիքների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համար</w:t>
      </w:r>
      <w:r w:rsidRPr="0052636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="00DF7F92">
        <w:rPr>
          <w:rFonts w:ascii="GHEA Grapalat" w:hAnsi="GHEA Grapalat"/>
          <w:b/>
          <w:color w:val="FF0000"/>
          <w:lang w:val="af-ZA"/>
        </w:rPr>
        <w:t>համակարգչային և պատճենահանման սարքավորումների և օժանդակ նյութեր</w:t>
      </w:r>
      <w:r w:rsidRPr="00526367">
        <w:rPr>
          <w:rFonts w:ascii="GHEA Grapalat" w:hAnsi="GHEA Grapalat"/>
          <w:b/>
          <w:color w:val="FF0000"/>
          <w:lang w:val="hy-AM"/>
        </w:rPr>
        <w:t>ի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ձեռքբերումը</w:t>
      </w:r>
      <w:r w:rsidRPr="00526367">
        <w:rPr>
          <w:rFonts w:ascii="GHEA Grapalat" w:hAnsi="GHEA Grapalat"/>
          <w:b/>
          <w:color w:val="FF0000"/>
          <w:lang w:val="af-ZA"/>
        </w:rPr>
        <w:t xml:space="preserve">, </w:t>
      </w:r>
      <w:r w:rsidRPr="00526367">
        <w:rPr>
          <w:rFonts w:ascii="GHEA Grapalat" w:hAnsi="GHEA Grapalat"/>
          <w:b/>
          <w:color w:val="FF0000"/>
        </w:rPr>
        <w:t>որոնք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խմբավորված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են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DF7F92">
        <w:rPr>
          <w:rFonts w:ascii="GHEA Grapalat" w:hAnsi="GHEA Grapalat"/>
          <w:b/>
          <w:color w:val="FF0000"/>
          <w:lang w:val="hy-AM"/>
        </w:rPr>
        <w:t>36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չափաբաժիների</w:t>
      </w:r>
      <w:r w:rsidRPr="0052636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F7F92" w:rsidRPr="00DF7F92" w:rsidTr="00DF7F92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Լազերային տպիչներ</w:t>
            </w:r>
          </w:p>
        </w:tc>
      </w:tr>
      <w:tr w:rsidR="00DF7F92" w:rsidRPr="00DF7F92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128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16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32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մկնիկներ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Մկնիկ, համակարգչային, անլար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 (անլար)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Անխափան սնուցման աղբյուրներ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Մարտկոցների լիցքավորիչներ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Կուտակիչ մարտկոցներ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Բարձրախոսներ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Գլխին դրվող ականջակալներ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Անլար հեռահաղորդակցման համակարգեր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Հեռահաղորդակցման սարքեր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Էկրաններ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1)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2)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(USB)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1)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2)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(UTP)</w:t>
            </w:r>
          </w:p>
        </w:tc>
      </w:tr>
      <w:tr w:rsidR="00DF7F92" w:rsidRPr="00D77AB3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 PATCH CODE)</w:t>
            </w:r>
          </w:p>
        </w:tc>
      </w:tr>
    </w:tbl>
    <w:p w:rsidR="00DF7F92" w:rsidRDefault="00DF7F92" w:rsidP="00096865">
      <w:pPr>
        <w:pStyle w:val="BodyTextIndent2"/>
        <w:ind w:firstLine="567"/>
        <w:rPr>
          <w:rFonts w:ascii="GHEA Grapalat" w:hAnsi="GHEA Grapalat"/>
          <w:b/>
          <w:color w:val="FF0000"/>
        </w:rPr>
      </w:pPr>
    </w:p>
    <w:p w:rsidR="00096865" w:rsidRPr="006C16C4" w:rsidRDefault="00DF7F92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  <w:color w:val="FF0000"/>
          <w:lang w:val="hy-AM"/>
        </w:rPr>
        <w:t>Հ</w:t>
      </w:r>
      <w:r>
        <w:rPr>
          <w:rFonts w:ascii="GHEA Grapalat" w:hAnsi="GHEA Grapalat"/>
          <w:b/>
          <w:color w:val="FF0000"/>
        </w:rPr>
        <w:t>ամակարգչային և պատճենահանման սարքավորումների և օժանդակ նյութեր</w:t>
      </w:r>
      <w:r w:rsidR="00E76FDD" w:rsidRPr="00526367">
        <w:rPr>
          <w:rFonts w:ascii="GHEA Grapalat" w:hAnsi="GHEA Grapalat"/>
          <w:b/>
          <w:color w:val="FF0000"/>
          <w:lang w:val="hy-AM"/>
        </w:rPr>
        <w:t>ի</w:t>
      </w:r>
      <w:r w:rsidR="00E76FDD" w:rsidRPr="006C16C4">
        <w:rPr>
          <w:rFonts w:ascii="GHEA Grapalat" w:hAnsi="GHEA Grapalat"/>
        </w:rPr>
        <w:t xml:space="preserve"> </w:t>
      </w:r>
      <w:r w:rsidR="00096865" w:rsidRPr="006C16C4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1C514D" w:rsidRPr="006C16C4">
        <w:rPr>
          <w:rFonts w:ascii="GHEA Grapalat" w:hAnsi="GHEA Grapalat" w:cs="Sylfaen"/>
          <w:sz w:val="20"/>
          <w:lang w:val="hy-AM"/>
        </w:rPr>
        <w:t>ավելված 3.</w:t>
      </w:r>
      <w:r w:rsidR="00382270" w:rsidRPr="006C16C4">
        <w:rPr>
          <w:rFonts w:ascii="GHEA Grapalat" w:hAnsi="GHEA Grapalat" w:cs="Sylfaen"/>
          <w:sz w:val="20"/>
          <w:lang w:val="hy-AM"/>
        </w:rPr>
        <w:t>1</w:t>
      </w:r>
      <w:r w:rsidR="001C514D" w:rsidRPr="006C16C4">
        <w:rPr>
          <w:rFonts w:ascii="GHEA Grapalat" w:hAnsi="GHEA Grapalat" w:cs="Sylfaen"/>
          <w:sz w:val="20"/>
          <w:lang w:val="hy-AM"/>
        </w:rPr>
        <w:t>)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734CED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համակարգչային և պատճենահանման սարքավորումների և օժանդակ նյութերի</w:t>
      </w:r>
      <w:r w:rsidR="00883063"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5A6E22"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E76FDD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6C16C4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E76FD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DF7F92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6C16C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6C16C4">
        <w:rPr>
          <w:rStyle w:val="FootnoteReference"/>
          <w:rFonts w:ascii="GHEA Mariam" w:hAnsi="GHEA Mariam"/>
          <w:lang w:val="pt-BR"/>
        </w:rPr>
        <w:footnoteReference w:id="3"/>
      </w:r>
    </w:p>
    <w:p w:rsidR="00892409" w:rsidRPr="006C16C4" w:rsidRDefault="00E76FD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 xml:space="preserve">  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71FA5">
        <w:rPr>
          <w:rFonts w:ascii="GHEA Grapalat" w:hAnsi="GHEA Grapalat" w:cs="Sylfaen"/>
          <w:sz w:val="20"/>
          <w:lang w:val="hy-AM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71FA5">
        <w:rPr>
          <w:rFonts w:ascii="GHEA Grapalat" w:hAnsi="GHEA Grapalat" w:cs="Sylfaen"/>
          <w:sz w:val="20"/>
          <w:lang w:val="hy-AM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պահանջները</w:t>
      </w:r>
      <w:r w:rsidR="00892409" w:rsidRPr="00171FA5">
        <w:rPr>
          <w:rFonts w:ascii="GHEA Grapalat" w:hAnsi="GHEA Grapalat" w:cs="Tahoma"/>
          <w:sz w:val="20"/>
          <w:lang w:val="hy-AM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76FDD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F7F92" w:rsidRDefault="00DF7F92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DF7F92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DF7F92">
        <w:rPr>
          <w:rFonts w:ascii="GHEA Grapalat" w:hAnsi="GHEA Grapalat" w:cs="Arial Armenian"/>
          <w:sz w:val="20"/>
          <w:lang w:val="hy-AM"/>
        </w:rPr>
        <w:t>Մ</w:t>
      </w:r>
      <w:r w:rsidR="00096865" w:rsidRPr="00DF7F92">
        <w:rPr>
          <w:rFonts w:ascii="GHEA Grapalat" w:hAnsi="GHEA Grapalat" w:cs="Sylfaen"/>
          <w:sz w:val="20"/>
          <w:lang w:val="hy-AM"/>
        </w:rPr>
        <w:t>ասնակցի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այս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չափանիշի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գծով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է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բավարար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DF7F92">
        <w:rPr>
          <w:rFonts w:ascii="GHEA Grapalat" w:hAnsi="GHEA Grapalat" w:cs="Sylfaen"/>
          <w:sz w:val="20"/>
          <w:lang w:val="hy-AM"/>
        </w:rPr>
        <w:t>եթե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վերջինս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ապահովում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է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սույն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F7F92">
        <w:rPr>
          <w:rFonts w:ascii="GHEA Grapalat" w:hAnsi="GHEA Grapalat" w:cs="Tahoma"/>
          <w:sz w:val="20"/>
          <w:lang w:val="hy-AM"/>
        </w:rPr>
        <w:t>։</w:t>
      </w:r>
    </w:p>
    <w:p w:rsidR="00FC5616" w:rsidRPr="00DF7F92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2AC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2AC1">
        <w:rPr>
          <w:rFonts w:ascii="GHEA Grapalat" w:hAnsi="GHEA Grapalat" w:cs="Sylfaen"/>
          <w:sz w:val="20"/>
          <w:lang w:val="hy-AM"/>
        </w:rPr>
        <w:t>Որակավորման</w:t>
      </w:r>
      <w:r w:rsidRPr="00A22AC1">
        <w:rPr>
          <w:rFonts w:ascii="GHEA Grapalat" w:hAnsi="GHEA Grapalat" w:cs="Arial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չափանիշներից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որևէ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մեկին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չբավարարելու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դեպքում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Մասնակցի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հայտը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մերժվում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է</w:t>
      </w:r>
      <w:r w:rsidR="004D5671" w:rsidRPr="00A22AC1">
        <w:rPr>
          <w:rFonts w:ascii="GHEA Grapalat" w:hAnsi="GHEA Grapalat" w:cs="Tahoma"/>
          <w:sz w:val="20"/>
          <w:lang w:val="hy-AM"/>
        </w:rPr>
        <w:t>։</w:t>
      </w:r>
    </w:p>
    <w:p w:rsidR="00056ECC" w:rsidRPr="00A22AC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2AC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22AC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2AC1">
        <w:rPr>
          <w:rFonts w:ascii="GHEA Grapalat" w:hAnsi="GHEA Grapalat"/>
          <w:b/>
          <w:sz w:val="20"/>
          <w:lang w:val="hy-AM"/>
        </w:rPr>
        <w:t xml:space="preserve">3.  </w:t>
      </w:r>
      <w:r w:rsidRPr="00A22AC1">
        <w:rPr>
          <w:rFonts w:ascii="GHEA Grapalat" w:hAnsi="GHEA Grapalat" w:cs="Sylfaen"/>
          <w:b/>
          <w:sz w:val="20"/>
          <w:lang w:val="hy-AM"/>
        </w:rPr>
        <w:t>ՀՐԱՎԵՐԻ</w:t>
      </w:r>
      <w:r w:rsidR="00E76FDD"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="00E76FDD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2AC1">
        <w:rPr>
          <w:rFonts w:ascii="GHEA Grapalat" w:hAnsi="GHEA Grapalat" w:cs="Sylfaen"/>
          <w:b/>
          <w:sz w:val="20"/>
          <w:lang w:val="hy-AM"/>
        </w:rPr>
        <w:t>ԵՎ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ՀՐԱՎԵՐՈՒՄ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2AC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ԿԱՏԱՐԵԼՈՒ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2AC1">
        <w:rPr>
          <w:rFonts w:ascii="GHEA Grapalat" w:hAnsi="GHEA Grapalat" w:cs="Sylfaen"/>
          <w:b/>
          <w:sz w:val="20"/>
          <w:lang w:val="hy-AM"/>
        </w:rPr>
        <w:t>ԿԱՐԳԸ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22AC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05AA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5AA3">
        <w:rPr>
          <w:rFonts w:ascii="GHEA Grapalat" w:hAnsi="GHEA Grapalat"/>
          <w:sz w:val="20"/>
          <w:lang w:val="hy-AM"/>
        </w:rPr>
        <w:t xml:space="preserve">3.1 </w:t>
      </w:r>
      <w:r w:rsidRPr="00205AA3">
        <w:rPr>
          <w:rFonts w:ascii="GHEA Grapalat" w:hAnsi="GHEA Grapalat" w:cs="Sylfaen"/>
          <w:sz w:val="20"/>
          <w:lang w:val="hy-AM"/>
        </w:rPr>
        <w:t>Օրենքի</w:t>
      </w:r>
      <w:r w:rsidRPr="00205AA3">
        <w:rPr>
          <w:rFonts w:ascii="GHEA Grapalat" w:hAnsi="GHEA Grapalat" w:cs="Arial"/>
          <w:sz w:val="20"/>
          <w:lang w:val="hy-AM"/>
        </w:rPr>
        <w:t xml:space="preserve"> 26-</w:t>
      </w:r>
      <w:r w:rsidRPr="00205AA3">
        <w:rPr>
          <w:rFonts w:ascii="GHEA Grapalat" w:hAnsi="GHEA Grapalat" w:cs="Sylfaen"/>
          <w:sz w:val="20"/>
          <w:lang w:val="hy-AM"/>
        </w:rPr>
        <w:t>րդ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հոդվածի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համաձայն</w:t>
      </w:r>
      <w:r w:rsidRPr="00205AA3">
        <w:rPr>
          <w:rFonts w:ascii="GHEA Grapalat" w:hAnsi="GHEA Grapalat" w:cs="Arial"/>
          <w:sz w:val="20"/>
          <w:lang w:val="hy-AM"/>
        </w:rPr>
        <w:t xml:space="preserve">` </w:t>
      </w:r>
      <w:r w:rsidRPr="00205AA3">
        <w:rPr>
          <w:rFonts w:ascii="GHEA Grapalat" w:hAnsi="GHEA Grapalat" w:cs="Sylfaen"/>
          <w:sz w:val="20"/>
          <w:lang w:val="hy-AM"/>
        </w:rPr>
        <w:t>Մասնակիցն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իրավունք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ունի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Պատվիրատուից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պահանջել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հրավերի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</w:t>
      </w:r>
      <w:r w:rsidRPr="00205AA3">
        <w:rPr>
          <w:rFonts w:ascii="GHEA Grapalat" w:hAnsi="GHEA Grapalat" w:cs="Tahoma"/>
          <w:sz w:val="20"/>
          <w:lang w:val="hy-AM"/>
        </w:rPr>
        <w:t>։</w:t>
      </w:r>
    </w:p>
    <w:p w:rsidR="00056ECC" w:rsidRPr="00205AA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05AA3">
        <w:rPr>
          <w:rFonts w:ascii="GHEA Grapalat" w:hAnsi="GHEA Grapalat" w:cs="Sylfaen"/>
          <w:sz w:val="20"/>
          <w:lang w:val="hy-AM"/>
        </w:rPr>
        <w:t>Մասնակիցն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իրավունք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ունի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հայտերի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ներկայացման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վերջնաժամկետը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լրանալուց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առնվազն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հինգ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օրացուցային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առաջ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պահանջելու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հրավերի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</w:t>
      </w:r>
      <w:r w:rsidRPr="00205AA3">
        <w:rPr>
          <w:rFonts w:ascii="GHEA Grapalat" w:hAnsi="GHEA Grapalat" w:cs="Tahoma"/>
          <w:sz w:val="20"/>
          <w:lang w:val="hy-AM"/>
        </w:rPr>
        <w:t>։</w:t>
      </w:r>
      <w:r w:rsidRPr="00205AA3">
        <w:rPr>
          <w:rFonts w:ascii="GHEA Grapalat" w:hAnsi="GHEA Grapalat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Հարցումը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կատարած</w:t>
      </w:r>
      <w:r w:rsidRPr="00205AA3">
        <w:rPr>
          <w:rFonts w:ascii="GHEA Grapalat" w:hAnsi="GHEA Grapalat" w:cs="Arial"/>
          <w:sz w:val="20"/>
          <w:lang w:val="hy-AM"/>
        </w:rPr>
        <w:t xml:space="preserve"> Մ</w:t>
      </w:r>
      <w:r w:rsidRPr="00205AA3">
        <w:rPr>
          <w:rFonts w:ascii="GHEA Grapalat" w:hAnsi="GHEA Grapalat" w:cs="Sylfaen"/>
          <w:sz w:val="20"/>
          <w:lang w:val="hy-AM"/>
        </w:rPr>
        <w:t>ասնակցին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տրամադրվում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է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հարցումն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ստանալու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օրվան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հաջորդող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երեք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օրացուցային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օրվա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ընթացքում</w:t>
      </w:r>
      <w:r w:rsidRPr="00205AA3">
        <w:rPr>
          <w:rFonts w:ascii="GHEA Grapalat" w:hAnsi="GHEA Grapalat" w:cs="Tahoma"/>
          <w:sz w:val="20"/>
          <w:lang w:val="hy-AM"/>
        </w:rPr>
        <w:t>։</w:t>
      </w:r>
      <w:r w:rsidRPr="00205AA3">
        <w:rPr>
          <w:rFonts w:ascii="GHEA Grapalat" w:hAnsi="GHEA Grapalat"/>
          <w:sz w:val="20"/>
          <w:lang w:val="hy-AM"/>
        </w:rPr>
        <w:t xml:space="preserve"> </w:t>
      </w:r>
    </w:p>
    <w:p w:rsidR="00056ECC" w:rsidRPr="00F3605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36054">
        <w:rPr>
          <w:rFonts w:ascii="GHEA Grapalat" w:hAnsi="GHEA Grapalat"/>
          <w:sz w:val="20"/>
          <w:lang w:val="hy-AM"/>
        </w:rPr>
        <w:t xml:space="preserve">3.2 </w:t>
      </w:r>
      <w:r w:rsidRPr="00F36054">
        <w:rPr>
          <w:rFonts w:ascii="GHEA Grapalat" w:hAnsi="GHEA Grapalat" w:cs="Sylfaen"/>
          <w:sz w:val="20"/>
          <w:lang w:val="hy-AM"/>
        </w:rPr>
        <w:t>Հարցման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և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պարզաբանումների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բովանդակության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մասին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հայտարարությունը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հրապարակվում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տեղեկագրում</w:t>
      </w:r>
      <w:r w:rsidRPr="00F36054">
        <w:rPr>
          <w:rFonts w:ascii="GHEA Grapalat" w:hAnsi="GHEA Grapalat" w:cs="Arial"/>
          <w:sz w:val="20"/>
          <w:lang w:val="hy-AM"/>
        </w:rPr>
        <w:t xml:space="preserve">`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կատարած</w:t>
      </w:r>
      <w:r w:rsidRPr="00F36054">
        <w:rPr>
          <w:rFonts w:ascii="GHEA Grapalat" w:hAnsi="GHEA Grapalat" w:cs="Arial"/>
          <w:sz w:val="20"/>
          <w:lang w:val="hy-AM"/>
        </w:rPr>
        <w:t xml:space="preserve"> Մ</w:t>
      </w:r>
      <w:r w:rsidRPr="00F36054">
        <w:rPr>
          <w:rFonts w:ascii="GHEA Grapalat" w:hAnsi="GHEA Grapalat" w:cs="Sylfaen"/>
          <w:sz w:val="20"/>
          <w:lang w:val="hy-AM"/>
        </w:rPr>
        <w:t>ասնակցին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պարզաբանումը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տրամադրելու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հաջորդող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օրը</w:t>
      </w:r>
      <w:r w:rsidRPr="00F36054">
        <w:rPr>
          <w:rFonts w:ascii="GHEA Grapalat" w:hAnsi="GHEA Grapalat" w:cs="Arial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առանց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նշելու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կատարած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Մասնակցի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տվյալները</w:t>
      </w:r>
      <w:r w:rsidRPr="00F36054">
        <w:rPr>
          <w:rFonts w:ascii="GHEA Grapalat" w:hAnsi="GHEA Grapalat" w:cs="Tahoma"/>
          <w:sz w:val="20"/>
          <w:lang w:val="hy-AM"/>
        </w:rPr>
        <w:t>։</w:t>
      </w:r>
    </w:p>
    <w:p w:rsidR="00056ECC" w:rsidRPr="00F3605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36054">
        <w:rPr>
          <w:rFonts w:ascii="GHEA Grapalat" w:hAnsi="GHEA Grapalat" w:cs="Arial Unicode"/>
          <w:sz w:val="20"/>
          <w:lang w:val="hy-AM"/>
        </w:rPr>
        <w:t xml:space="preserve">3.3 </w:t>
      </w:r>
      <w:r w:rsidRPr="00F36054">
        <w:rPr>
          <w:rFonts w:ascii="GHEA Grapalat" w:hAnsi="GHEA Grapalat" w:cs="Sylfaen"/>
          <w:sz w:val="20"/>
          <w:lang w:val="hy-AM"/>
        </w:rPr>
        <w:t>Պարզաբանում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չի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տրամադրվում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եթե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կատարվել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սույն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բաժնով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սահմանված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ժամկետի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խախտմամբ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ինչպես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նաև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եթե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դուրս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հրավերի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բովանդակության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շրջանակից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3605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36054">
        <w:rPr>
          <w:rFonts w:ascii="GHEA Grapalat" w:hAnsi="GHEA Grapalat" w:cs="Arial Unicode"/>
          <w:sz w:val="20"/>
          <w:lang w:val="hy-AM"/>
        </w:rPr>
        <w:t xml:space="preserve">3.4 </w:t>
      </w:r>
      <w:r w:rsidRPr="00F36054">
        <w:rPr>
          <w:rFonts w:ascii="GHEA Grapalat" w:hAnsi="GHEA Grapalat" w:cs="Sylfaen"/>
          <w:sz w:val="20"/>
          <w:lang w:val="hy-AM"/>
        </w:rPr>
        <w:t>Հայտերի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ներկայացման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վերջնաժամկետը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լրանալուց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առնվազն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հինգ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օրացուցային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առաջ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հրավերում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կարող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են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կատարվել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փոփոխություններ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հաջորդող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երեք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օրացուցային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ընթացքում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և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դրանք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պայմանների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հայտարարություն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հրապարակվում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տեղեկագրում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E11A6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11A6E">
        <w:rPr>
          <w:rFonts w:ascii="GHEA Grapalat" w:hAnsi="GHEA Grapalat" w:cs="Arial Unicode"/>
          <w:sz w:val="20"/>
          <w:lang w:val="hy-AM"/>
        </w:rPr>
        <w:t xml:space="preserve">3.5 </w:t>
      </w:r>
      <w:r w:rsidRPr="00E11A6E">
        <w:rPr>
          <w:rFonts w:ascii="GHEA Grapalat" w:hAnsi="GHEA Grapalat" w:cs="Sylfaen"/>
          <w:sz w:val="20"/>
          <w:lang w:val="hy-AM"/>
        </w:rPr>
        <w:t>Հրավերում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փոփոխություններ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կատարվելու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դեպքում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հայտերը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ներկայացնելու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վերջնաժամկետը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հաշվվում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է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այդ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փոփոխությունների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մասին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տեղեկագրում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հայտարարության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հրապարակման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օրվանից</w:t>
      </w:r>
      <w:r w:rsidRPr="00E11A6E">
        <w:rPr>
          <w:rFonts w:ascii="GHEA Grapalat" w:hAnsi="GHEA Grapalat" w:cs="Tahoma"/>
          <w:sz w:val="20"/>
          <w:lang w:val="hy-AM"/>
        </w:rPr>
        <w:t>։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E11A6E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E11A6E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DF7F92" w:rsidRPr="00E11A6E" w:rsidRDefault="00DF7F92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DF7F92" w:rsidRPr="00E11A6E" w:rsidRDefault="00DF7F92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lastRenderedPageBreak/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E76FDD" w:rsidRDefault="00A83121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en-US"/>
        </w:rPr>
        <w:t xml:space="preserve">4.2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հայտերն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անհրաժեշտ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ոչ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ուշ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096865" w:rsidRPr="006C16C4">
        <w:rPr>
          <w:rFonts w:ascii="GHEA Grapalat" w:hAnsi="GHEA Grapalat" w:cs="Sylfaen"/>
          <w:szCs w:val="24"/>
          <w:lang w:val="ru-RU"/>
        </w:rPr>
        <w:t>քան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հրավերը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տեղեկագրում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E76FDD" w:rsidRPr="006C16C4">
        <w:rPr>
          <w:rFonts w:ascii="GHEA Grapalat" w:hAnsi="GHEA Grapalat" w:cs="Sylfaen"/>
        </w:rPr>
        <w:t xml:space="preserve">օրվան հաջորդող 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>7-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րդ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աշխատանքային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օրվա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205AA3">
        <w:rPr>
          <w:rFonts w:ascii="GHEA Grapalat" w:hAnsi="GHEA Grapalat" w:cs="Sylfaen"/>
          <w:color w:val="FF0000"/>
          <w:szCs w:val="24"/>
          <w:lang w:val="ru-RU"/>
        </w:rPr>
        <w:t>ժամը</w:t>
      </w:r>
      <w:r w:rsidR="00205AA3" w:rsidRPr="00205AA3">
        <w:rPr>
          <w:rFonts w:ascii="GHEA Grapalat" w:hAnsi="GHEA Grapalat" w:cs="Sylfaen"/>
          <w:color w:val="FF0000"/>
          <w:szCs w:val="24"/>
          <w:lang w:val="en-US"/>
        </w:rPr>
        <w:t xml:space="preserve"> 14:30</w:t>
      </w:r>
      <w:r w:rsidR="00E76FDD" w:rsidRPr="00DF7F92">
        <w:rPr>
          <w:rFonts w:ascii="GHEA Grapalat" w:hAnsi="GHEA Grapalat" w:cs="Sylfaen"/>
          <w:color w:val="FF0000"/>
          <w:szCs w:val="24"/>
          <w:lang w:val="hy-AM"/>
        </w:rPr>
        <w:t xml:space="preserve">-ն, </w:t>
      </w:r>
      <w:r w:rsidR="00E76FDD" w:rsidRPr="00DF7F92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="00E76FDD" w:rsidRPr="00DF7F92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930 սենյակ </w:t>
      </w:r>
      <w:r w:rsidR="00E76FDD" w:rsidRPr="00DF7F92">
        <w:rPr>
          <w:rFonts w:ascii="GHEA Grapalat" w:hAnsi="GHEA Grapalat" w:cs="Sylfaen"/>
          <w:color w:val="FF0000"/>
          <w:szCs w:val="24"/>
          <w:lang w:val="hy-AM"/>
        </w:rPr>
        <w:t>հասցեով</w:t>
      </w:r>
      <w:r w:rsidR="00E76FDD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 w:cs="Sylfaen"/>
          <w:szCs w:val="24"/>
          <w:lang w:val="hy-AM"/>
        </w:rPr>
        <w:t>Անի Բազեյանին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E76FDD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E76FDD">
        <w:rPr>
          <w:rFonts w:ascii="GHEA Grapalat" w:hAnsi="GHEA Grapalat" w:cs="Sylfaen"/>
          <w:szCs w:val="24"/>
          <w:lang w:val="hy-AM"/>
        </w:rPr>
        <w:t>: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</w:p>
    <w:p w:rsidR="005E7A25" w:rsidRPr="00171FA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71FA5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171FA5">
        <w:rPr>
          <w:rFonts w:ascii="GHEA Grapalat" w:hAnsi="GHEA Grapalat" w:cs="Sylfaen"/>
          <w:szCs w:val="24"/>
          <w:lang w:val="hy-AM"/>
        </w:rPr>
        <w:t>է`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171FA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171FA5" w:rsidRDefault="00DF7F92" w:rsidP="00A8312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171FA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171FA5" w:rsidRDefault="00DF7F92" w:rsidP="00A8312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83121">
        <w:footnoteReference w:id="4"/>
      </w:r>
      <w:r w:rsidR="005E7A25" w:rsidRPr="00171FA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71FA5" w:rsidRDefault="00DF7F92" w:rsidP="00A8312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զ</w:t>
      </w:r>
      <w:r w:rsidR="002A157B" w:rsidRPr="00171FA5">
        <w:rPr>
          <w:rFonts w:ascii="GHEA Grapalat" w:hAnsi="GHEA Grapalat" w:cs="Sylfaen"/>
          <w:szCs w:val="24"/>
          <w:lang w:val="hy-AM"/>
        </w:rPr>
        <w:t>.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71FA5" w:rsidRDefault="00DF7F92" w:rsidP="00A8312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է</w:t>
      </w:r>
      <w:r w:rsidR="002A157B" w:rsidRPr="00171FA5">
        <w:rPr>
          <w:rFonts w:ascii="GHEA Grapalat" w:hAnsi="GHEA Grapalat" w:cs="Sylfaen"/>
          <w:szCs w:val="24"/>
          <w:lang w:val="hy-AM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DF7F92" w:rsidRDefault="00DF7F92" w:rsidP="00FA0E4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F7F92" w:rsidRDefault="00DF7F9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F7F92" w:rsidRPr="006C16C4" w:rsidRDefault="00DF7F9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502CF4" w:rsidRPr="00171FA5" w:rsidRDefault="00096865" w:rsidP="00502CF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hy-AM"/>
        </w:rPr>
        <w:t>7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րդ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05AA3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205AA3" w:rsidRPr="00205AA3">
        <w:rPr>
          <w:rFonts w:ascii="GHEA Grapalat" w:hAnsi="GHEA Grapalat" w:cs="Sylfaen"/>
          <w:color w:val="FF0000"/>
          <w:sz w:val="20"/>
          <w:lang w:val="af-ZA"/>
        </w:rPr>
        <w:t xml:space="preserve"> 14:30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502CF4" w:rsidRPr="00171FA5">
        <w:rPr>
          <w:rFonts w:ascii="GHEA Grapalat" w:hAnsi="GHEA Grapalat" w:cs="Sylfaen"/>
          <w:color w:val="FF0000"/>
          <w:sz w:val="20"/>
          <w:lang w:val="hy-AM"/>
        </w:rPr>
        <w:t>ին</w:t>
      </w:r>
      <w:r w:rsidR="00502CF4" w:rsidRPr="00171FA5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205AA3">
        <w:rPr>
          <w:rFonts w:ascii="GHEA Grapalat" w:hAnsi="GHEA Grapalat" w:cs="Sylfaen"/>
          <w:color w:val="FF0000"/>
          <w:sz w:val="20"/>
          <w:lang w:val="hy-AM"/>
        </w:rPr>
        <w:t>ք. Երևան,</w:t>
      </w:r>
      <w:r w:rsidR="00502CF4" w:rsidRPr="00171FA5">
        <w:rPr>
          <w:rFonts w:ascii="GHEA Grapalat" w:hAnsi="GHEA Grapalat" w:cs="Sylfaen"/>
          <w:color w:val="FF0000"/>
          <w:sz w:val="20"/>
          <w:lang w:val="hy-AM"/>
        </w:rPr>
        <w:t xml:space="preserve"> Մհեր Մկրտչյան 5, 9-րդ հարկ 930 սենյակ հասցեում։</w:t>
      </w:r>
    </w:p>
    <w:p w:rsidR="00BA13E8" w:rsidRPr="006C16C4" w:rsidRDefault="00096865" w:rsidP="00502CF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502CF4">
        <w:rPr>
          <w:rFonts w:ascii="GHEA Grapalat" w:hAnsi="GHEA Grapalat" w:cs="Sylfaen"/>
          <w:sz w:val="20"/>
          <w:lang w:val="hy-AM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02CF4">
        <w:rPr>
          <w:rFonts w:ascii="GHEA Grapalat" w:hAnsi="GHEA Grapalat" w:cs="Sylfaen"/>
          <w:sz w:val="20"/>
          <w:lang w:val="hy-AM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02CF4">
        <w:rPr>
          <w:rFonts w:ascii="GHEA Grapalat" w:hAnsi="GHEA Grapalat" w:cs="Sylfaen"/>
          <w:sz w:val="20"/>
          <w:lang w:val="hy-AM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E76FD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փոխարժեքով</w:t>
      </w:r>
      <w:r w:rsidR="00502CF4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 w:eastAsia="x-none"/>
        </w:rPr>
        <w:t>6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Պ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E76FD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502CF4" w:rsidRPr="00C23271">
          <w:rPr>
            <w:rStyle w:val="Hyperlink"/>
            <w:lang w:val="af-ZA"/>
          </w:rPr>
          <w:t>Ashkhen_Papoyan@taxservice.a</w:t>
        </w:r>
        <w:r w:rsidR="00502CF4" w:rsidRPr="00502CF4">
          <w:rPr>
            <w:rStyle w:val="Hyperlink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 w:rsidR="00502CF4" w:rsidRPr="00502CF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AD3694">
          <w:rPr>
            <w:rStyle w:val="Hyperlink"/>
            <w:lang w:val="af-ZA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AD3694">
        <w:rPr>
          <w:rStyle w:val="Hyperlink"/>
          <w:lang w:val="af-ZA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171FA5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</w:rPr>
        <w:t>հայտով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</w:rPr>
        <w:t>առաջարկված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171FA5">
        <w:rPr>
          <w:rFonts w:ascii="GHEA Grapalat" w:hAnsi="GHEA Grapalat"/>
          <w:b/>
          <w:i/>
          <w:lang w:val="hy-AM"/>
        </w:rPr>
        <w:t xml:space="preserve"> </w:t>
      </w:r>
      <w:r w:rsidR="005B7E13" w:rsidRPr="00171FA5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171FA5">
        <w:rPr>
          <w:rFonts w:ascii="GHEA Grapalat" w:hAnsi="GHEA Grapalat"/>
          <w:sz w:val="20"/>
        </w:rPr>
        <w:t>եր</w:t>
      </w:r>
      <w:r w:rsidR="005B7E13" w:rsidRPr="00171FA5">
        <w:rPr>
          <w:rFonts w:ascii="GHEA Grapalat" w:hAnsi="GHEA Grapalat"/>
          <w:sz w:val="20"/>
          <w:lang w:val="hy-AM"/>
        </w:rPr>
        <w:t>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1FA5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171FA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502CF4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171FA5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171FA5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1FA5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171FA5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171FA5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171FA5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171FA5">
          <w:rPr>
            <w:rFonts w:ascii="GHEA Grapalat" w:hAnsi="GHEA Grapalat" w:cs="Sylfaen"/>
            <w:szCs w:val="24"/>
          </w:rPr>
          <w:t>www.gnumner.am</w:t>
        </w:r>
      </w:hyperlink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171FA5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171FA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71FA5">
        <w:rPr>
          <w:rFonts w:ascii="GHEA Grapalat" w:hAnsi="GHEA Grapalat" w:cs="Sylfaen"/>
          <w:sz w:val="20"/>
          <w:lang w:val="af-ZA"/>
        </w:rPr>
        <w:t>8.1.2</w:t>
      </w:r>
      <w:r w:rsidR="00096865" w:rsidRPr="00171FA5">
        <w:rPr>
          <w:rFonts w:ascii="GHEA Grapalat" w:hAnsi="GHEA Grapalat" w:cs="Sylfaen"/>
          <w:lang w:val="af-ZA"/>
        </w:rPr>
        <w:t xml:space="preserve"> 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171FA5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>հրավերով նախատեսված փաստաթղթերի</w:t>
      </w:r>
      <w:r w:rsidR="00952317" w:rsidRPr="00171FA5">
        <w:rPr>
          <w:rFonts w:ascii="GHEA Grapalat" w:hAnsi="GHEA Grapalat"/>
          <w:sz w:val="20"/>
          <w:szCs w:val="20"/>
          <w:lang w:val="af-ZA" w:eastAsia="x-none"/>
        </w:rPr>
        <w:t xml:space="preserve"> և սույն հրավերի 4.3 </w:t>
      </w:r>
      <w:r w:rsidR="00952317" w:rsidRPr="00DF5AF1">
        <w:rPr>
          <w:rFonts w:ascii="GHEA Grapalat" w:hAnsi="GHEA Grapalat"/>
          <w:sz w:val="20"/>
          <w:szCs w:val="20"/>
          <w:lang w:val="af-ZA" w:eastAsia="x-none"/>
        </w:rPr>
        <w:t xml:space="preserve">կետի </w:t>
      </w:r>
      <w:r w:rsidR="00DF7F92" w:rsidRPr="00DF5AF1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&lt;&lt;դ</w:t>
      </w:r>
      <w:r w:rsidR="00952317" w:rsidRPr="00DF5AF1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&gt;&gt;</w:t>
      </w:r>
      <w:r w:rsidR="00952317" w:rsidRPr="00DF5AF1">
        <w:rPr>
          <w:rFonts w:ascii="GHEA Grapalat" w:hAnsi="GHEA Grapalat"/>
          <w:sz w:val="20"/>
          <w:szCs w:val="20"/>
          <w:lang w:val="af-ZA" w:eastAsia="x-none"/>
        </w:rPr>
        <w:t xml:space="preserve"> ենթակետով </w:t>
      </w:r>
      <w:r w:rsidR="00952317" w:rsidRPr="00171FA5">
        <w:rPr>
          <w:rFonts w:ascii="GHEA Grapalat" w:hAnsi="GHEA Grapalat"/>
          <w:sz w:val="20"/>
          <w:szCs w:val="20"/>
          <w:lang w:val="af-ZA" w:eastAsia="x-none"/>
        </w:rPr>
        <w:t>նախատեսված փաստաթղթի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171FA5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0"/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</w:t>
      </w:r>
      <w:r w:rsidR="00502CF4">
        <w:rPr>
          <w:rFonts w:ascii="GHEA Grapalat" w:hAnsi="GHEA Grapalat"/>
          <w:sz w:val="20"/>
          <w:szCs w:val="20"/>
          <w:lang w:val="af-ZA" w:eastAsia="x-none"/>
        </w:rPr>
        <w:t>4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lastRenderedPageBreak/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502CF4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502CF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այդ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թվում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հետ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կապված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վարչական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չեն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դրանք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Հայաստանի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Pr="006C16C4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477D4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693B2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693B24">
        <w:rPr>
          <w:rFonts w:ascii="GHEA Grapalat" w:hAnsi="GHEA Grapalat" w:cs="Sylfaen"/>
          <w:sz w:val="20"/>
          <w:lang w:val="af-ZA"/>
        </w:rPr>
        <w:t xml:space="preserve"> 1),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6C16C4">
        <w:rPr>
          <w:rFonts w:ascii="GHEA Grapalat" w:hAnsi="GHEA Grapalat" w:cs="Sylfaen"/>
          <w:sz w:val="20"/>
          <w:lang w:val="ru-RU"/>
        </w:rPr>
        <w:t>Հավելված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6C16C4">
        <w:rPr>
          <w:rFonts w:ascii="GHEA Grapalat" w:hAnsi="GHEA Grapalat" w:cs="Sylfaen"/>
          <w:sz w:val="20"/>
          <w:lang w:val="af-ZA"/>
        </w:rPr>
        <w:t>1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</w:t>
      </w:r>
      <w:r w:rsidR="003F0A4B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="00F13FFF" w:rsidRPr="006C16C4">
        <w:rPr>
          <w:rFonts w:ascii="GHEA Grapalat" w:hAnsi="GHEA Grapalat" w:cs="Sylfaen"/>
          <w:sz w:val="20"/>
          <w:lang w:val="ru-RU"/>
        </w:rPr>
        <w:t>։</w:t>
      </w:r>
    </w:p>
    <w:p w:rsidR="00F73C0F" w:rsidRPr="00693B24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34CED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համակարգչային և պատճենահանման սարքավորումներ և օժանդակ նյութեր</w:t>
      </w:r>
      <w:r w:rsidR="00F73C0F" w:rsidRPr="00693B2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6C16C4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890ED2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05AA3" w:rsidRPr="006C16C4" w:rsidRDefault="00205AA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477D48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477D48">
        <w:rPr>
          <w:rFonts w:ascii="GHEA Grapalat" w:hAnsi="GHEA Grapalat" w:cs="Sylfaen"/>
          <w:sz w:val="20"/>
          <w:lang w:val="es-ES"/>
        </w:rPr>
        <w:t>բ</w:t>
      </w:r>
      <w:r w:rsidR="00096865" w:rsidRPr="00477D48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477D48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477D48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477D48">
        <w:rPr>
          <w:rFonts w:ascii="GHEA Grapalat" w:hAnsi="GHEA Grapalat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  <w:lang w:val="ru-RU"/>
        </w:rPr>
        <w:t>կամ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477D48">
        <w:rPr>
          <w:rFonts w:ascii="GHEA Grapalat" w:hAnsi="GHEA Grapalat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է</w:t>
      </w:r>
      <w:r w:rsidR="0093796B" w:rsidRPr="00477D48">
        <w:rPr>
          <w:rFonts w:ascii="GHEA Grapalat" w:hAnsi="GHEA Grapalat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  <w:lang w:val="ru-RU"/>
        </w:rPr>
        <w:t>կամ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են</w:t>
      </w:r>
      <w:r w:rsidR="0093796B" w:rsidRPr="00477D48">
        <w:rPr>
          <w:rFonts w:ascii="GHEA Grapalat" w:hAnsi="GHEA Grapalat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  <w:lang w:val="ru-RU"/>
        </w:rPr>
        <w:t>նմանատիպ</w:t>
      </w:r>
      <w:r w:rsidR="0093796B" w:rsidRPr="00477D48">
        <w:rPr>
          <w:rFonts w:ascii="GHEA Grapalat" w:hAnsi="GHEA Grapalat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  <w:lang w:val="ru-RU"/>
        </w:rPr>
        <w:t>եթե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դրա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</w:rPr>
        <w:t>դրանց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af-ZA"/>
        </w:rPr>
        <w:t>մատակարար</w:t>
      </w:r>
      <w:r w:rsidR="000051FC" w:rsidRPr="00477D48">
        <w:rPr>
          <w:rFonts w:ascii="GHEA Grapalat" w:hAnsi="GHEA Grapalat" w:cs="Sylfaen"/>
          <w:sz w:val="20"/>
          <w:lang w:val="ru-RU"/>
        </w:rPr>
        <w:t>ված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ru-RU"/>
        </w:rPr>
        <w:t>ա</w:t>
      </w:r>
      <w:r w:rsidR="000051FC" w:rsidRPr="00477D48">
        <w:rPr>
          <w:rFonts w:ascii="GHEA Grapalat" w:hAnsi="GHEA Grapalat" w:cs="Sylfaen"/>
          <w:sz w:val="20"/>
        </w:rPr>
        <w:t>պրա</w:t>
      </w:r>
      <w:r w:rsidR="000051FC" w:rsidRPr="00477D48">
        <w:rPr>
          <w:rFonts w:ascii="GHEA Grapalat" w:hAnsi="GHEA Grapalat" w:cs="Sylfaen"/>
          <w:sz w:val="20"/>
          <w:lang w:val="ru-RU"/>
        </w:rPr>
        <w:t>նքների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</w:rPr>
        <w:t>կամ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հանրագումարային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477D48">
        <w:rPr>
          <w:rFonts w:ascii="GHEA Grapalat" w:hAnsi="GHEA Grapalat" w:cs="Sylfaen"/>
          <w:sz w:val="20"/>
        </w:rPr>
        <w:t>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արտահայտությամբ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պակաս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չէ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տվյալ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գնման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ընթա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ցա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կարգի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մասնակցի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ներկայացրած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առաջարկի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հիսուն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տոկոսից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որից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առնվազն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մեկ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պայմանագրի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af-ZA"/>
        </w:rPr>
        <w:t>մատակարար</w:t>
      </w:r>
      <w:r w:rsidR="000051FC" w:rsidRPr="00477D48">
        <w:rPr>
          <w:rFonts w:ascii="GHEA Grapalat" w:hAnsi="GHEA Grapalat" w:cs="Sylfaen"/>
          <w:sz w:val="20"/>
          <w:lang w:val="ru-RU"/>
        </w:rPr>
        <w:t>ված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ru-RU"/>
        </w:rPr>
        <w:t>ա</w:t>
      </w:r>
      <w:r w:rsidR="000051FC" w:rsidRPr="00477D48">
        <w:rPr>
          <w:rFonts w:ascii="GHEA Grapalat" w:hAnsi="GHEA Grapalat" w:cs="Sylfaen"/>
          <w:sz w:val="20"/>
        </w:rPr>
        <w:t>պրա</w:t>
      </w:r>
      <w:r w:rsidR="000051FC" w:rsidRPr="00477D48">
        <w:rPr>
          <w:rFonts w:ascii="GHEA Grapalat" w:hAnsi="GHEA Grapalat" w:cs="Sylfaen"/>
          <w:sz w:val="20"/>
          <w:lang w:val="ru-RU"/>
        </w:rPr>
        <w:t>նքների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արտահայ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տությամբ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պակաս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չէ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տվյալ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գնման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ընթացակարգի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մասնակցի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ներկայացրած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առաջարկի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քսան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տոկոսից</w:t>
      </w:r>
      <w:r w:rsidR="00C9533A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477D48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E76FD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E76FD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77D48" w:rsidRDefault="00477D48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77D48" w:rsidRPr="006C16C4" w:rsidRDefault="00477D48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E11A6E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693B24" w:rsidRDefault="00693B2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693B2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ՀԶՀ-ՇՀԱՊՁԲ-15/8-16/1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ՀԶՀ-ՇՀԱՊՁԲ-15/8-16/1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F5A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F3605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E76FD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E76FDD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E76FDD">
        <w:rPr>
          <w:rFonts w:ascii="GHEA Grapalat" w:hAnsi="GHEA Grapalat" w:cs="Sylfaen"/>
          <w:lang w:val="hy-AM"/>
        </w:rPr>
        <w:t>.</w:t>
      </w:r>
    </w:p>
    <w:p w:rsidR="00670242" w:rsidRPr="00E76FD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E76FDD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  <w:r w:rsidR="00441854" w:rsidRPr="006C16C4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85200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40F23">
        <w:rPr>
          <w:rFonts w:ascii="GHEA Grapalat" w:hAnsi="GHEA Grapalat"/>
          <w:sz w:val="20"/>
          <w:vertAlign w:val="superscript"/>
          <w:lang w:val="hy-AM"/>
        </w:rPr>
        <w:t xml:space="preserve">          </w:t>
      </w:r>
      <w:r w:rsidR="0088520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</w:t>
      </w:r>
    </w:p>
    <w:p w:rsidR="00096865" w:rsidRPr="006C16C4" w:rsidRDefault="00885200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E76FDD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E76FD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E76FD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F06BF" w:rsidRPr="006C16C4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93B24" w:rsidRDefault="00693B2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693B2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F06BF" w:rsidRPr="006C16C4" w:rsidRDefault="00F36054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3F06BF" w:rsidRPr="006C16C4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6C16C4">
        <w:rPr>
          <w:rFonts w:ascii="GHEA Grapalat" w:hAnsi="GHEA Grapalat" w:cs="Sylfaen"/>
          <w:b/>
          <w:lang w:val="hy-AM"/>
        </w:rPr>
        <w:t>ի</w:t>
      </w:r>
      <w:r w:rsidR="003F06BF" w:rsidRPr="006C16C4">
        <w:rPr>
          <w:rFonts w:ascii="GHEA Grapalat" w:hAnsi="GHEA Grapalat" w:cs="Arial"/>
          <w:b/>
          <w:lang w:val="hy-AM"/>
        </w:rPr>
        <w:t xml:space="preserve"> </w:t>
      </w:r>
      <w:r w:rsidR="003F06BF" w:rsidRPr="006C16C4">
        <w:rPr>
          <w:rFonts w:ascii="GHEA Grapalat" w:hAnsi="GHEA Grapalat" w:cs="Sylfaen"/>
          <w:b/>
          <w:lang w:val="hy-AM"/>
        </w:rPr>
        <w:t>հրավերի</w:t>
      </w:r>
    </w:p>
    <w:p w:rsidR="003F06BF" w:rsidRPr="006C16C4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6C16C4" w:rsidRDefault="00F36054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6C16C4" w:rsidRDefault="00F3605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F3605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205AA3">
        <w:rPr>
          <w:rFonts w:ascii="GHEA Grapalat" w:hAnsi="GHEA Grapalat" w:cs="Sylfaen"/>
          <w:lang w:val="hy-AM"/>
        </w:rPr>
        <w:t xml:space="preserve">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77AB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77AB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77AB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77AB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3605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3605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76FDD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E76FDD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76FD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E76FD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E76FD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E76FDD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E76FD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76FDD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76FDD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E76FDD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E76FDD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E76FD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F3605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F3605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E76FDD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76FDD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76FD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76FD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>&lt;&lt;--- ---/---&gt;&gt;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E76FD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F3605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B707F" w:rsidRPr="004C111D" w:rsidRDefault="00C62C86" w:rsidP="00FB707F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------------------------------------------------------ </w:t>
      </w:r>
      <w:r w:rsidR="00FB707F"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ՄԱՏԱԿԱՐԱՐՄԱՆ </w:t>
      </w:r>
    </w:p>
    <w:p w:rsidR="00FB707F" w:rsidRPr="004C111D" w:rsidRDefault="00FB707F" w:rsidP="00FB707F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FB707F" w:rsidRPr="004C111D" w:rsidRDefault="00FB707F" w:rsidP="00FB707F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&lt;&lt;</w:t>
      </w:r>
      <w:r w:rsidRPr="004C111D">
        <w:rPr>
          <w:rFonts w:ascii="GHEA Grapalat" w:hAnsi="GHEA Grapalat" w:cs="Sylfaen"/>
          <w:b/>
          <w:sz w:val="22"/>
          <w:szCs w:val="22"/>
          <w:vertAlign w:val="subscript"/>
          <w:lang w:val="hy-AM"/>
        </w:rPr>
        <w:t>Պայմանագրի ծածկագիրը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FB707F" w:rsidRPr="004C111D" w:rsidRDefault="00FB707F" w:rsidP="00FB707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FB707F" w:rsidRPr="004C111D" w:rsidRDefault="00FB707F" w:rsidP="00FB707F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autoSpaceDE w:val="0"/>
        <w:autoSpaceDN w:val="0"/>
        <w:adjustRightInd w:val="0"/>
        <w:spacing w:before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 Ա. Խաչատրյանի,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FB707F" w:rsidRPr="004C111D" w:rsidRDefault="00FB707F" w:rsidP="00FB707F">
      <w:pPr>
        <w:numPr>
          <w:ilvl w:val="0"/>
          <w:numId w:val="49"/>
        </w:numPr>
        <w:spacing w:before="240" w:after="200"/>
        <w:ind w:left="0" w:firstLine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FB707F" w:rsidRPr="004C111D" w:rsidRDefault="00FB707F" w:rsidP="00FB707F">
      <w:pPr>
        <w:pStyle w:val="ListParagraph"/>
        <w:numPr>
          <w:ilvl w:val="1"/>
          <w:numId w:val="49"/>
        </w:numPr>
        <w:spacing w:after="24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Arial"/>
          <w:sz w:val="22"/>
          <w:szCs w:val="22"/>
          <w:lang w:val="hy-AM"/>
        </w:rPr>
        <w:t>Վաճառողը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կարգով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hy-AM"/>
        </w:rPr>
        <w:t>ծավալներով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ժամկետներում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հանձնել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4C111D">
        <w:rPr>
          <w:rFonts w:ascii="GHEA Grapalat" w:hAnsi="GHEA Grapalat"/>
          <w:sz w:val="22"/>
          <w:szCs w:val="22"/>
          <w:lang w:val="hy-AM"/>
        </w:rPr>
        <w:t>հավելվածով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Տեխնիկական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բնութագրով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մեքենաները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4C111D">
        <w:rPr>
          <w:rFonts w:ascii="GHEA Grapalat" w:hAnsi="GHEA Grapalat"/>
          <w:sz w:val="22"/>
          <w:szCs w:val="22"/>
          <w:lang w:val="hy-AM"/>
        </w:rPr>
        <w:t>այսուհետ</w:t>
      </w:r>
      <w:r w:rsidRPr="004C111D">
        <w:rPr>
          <w:rFonts w:ascii="GHEA Grapalat" w:hAnsi="GHEA Grapalat"/>
          <w:sz w:val="22"/>
          <w:szCs w:val="22"/>
          <w:lang w:val="pt-BR"/>
        </w:rPr>
        <w:t>` «</w:t>
      </w:r>
      <w:r w:rsidRPr="004C111D">
        <w:rPr>
          <w:rFonts w:ascii="GHEA Grapalat" w:hAnsi="GHEA Grapalat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4C111D">
        <w:rPr>
          <w:rFonts w:ascii="GHEA Grapalat" w:hAnsi="GHEA Grapalat"/>
          <w:sz w:val="22"/>
          <w:szCs w:val="22"/>
          <w:lang w:val="hy-AM"/>
        </w:rPr>
        <w:t>իսկ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ընդունել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այդ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Ապրանքը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վճարել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դրա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համար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ind w:left="0" w:firstLine="720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FB707F" w:rsidRPr="004C111D" w:rsidRDefault="00FB707F" w:rsidP="00FB707F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FB707F" w:rsidRPr="004C111D" w:rsidRDefault="00FB707F" w:rsidP="00FB707F">
      <w:pPr>
        <w:numPr>
          <w:ilvl w:val="1"/>
          <w:numId w:val="49"/>
        </w:numPr>
        <w:spacing w:after="20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Կ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FB707F" w:rsidRPr="004C111D" w:rsidRDefault="00FB707F" w:rsidP="00FB707F">
      <w:pPr>
        <w:numPr>
          <w:ilvl w:val="1"/>
          <w:numId w:val="49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4C111D">
        <w:rPr>
          <w:rFonts w:ascii="GHEA Grapalat" w:hAnsi="GHEA Grapalat"/>
          <w:sz w:val="22"/>
          <w:szCs w:val="22"/>
        </w:rPr>
        <w:t>ոչ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պատշաճ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գ</w:t>
      </w:r>
      <w:r w:rsidRPr="004C111D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լրացնելու համապատասխան Ապրանքի չհանձնված մասը.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B707F" w:rsidRPr="004C111D" w:rsidRDefault="00FB707F" w:rsidP="00FB707F">
      <w:pPr>
        <w:numPr>
          <w:ilvl w:val="2"/>
          <w:numId w:val="49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4C111D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4C111D">
        <w:rPr>
          <w:rFonts w:ascii="GHEA Grapalat" w:hAnsi="GHEA Grapalat"/>
          <w:sz w:val="22"/>
          <w:szCs w:val="22"/>
          <w:lang w:val="hy-AM"/>
        </w:rPr>
        <w:t>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FB707F" w:rsidRPr="004C111D" w:rsidRDefault="00FB707F" w:rsidP="00FB707F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B707F" w:rsidRPr="004C111D" w:rsidRDefault="00FB707F" w:rsidP="00FB707F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FB707F" w:rsidRPr="004C111D" w:rsidRDefault="00FB707F" w:rsidP="00FB707F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111D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FB707F" w:rsidRPr="004C111D" w:rsidRDefault="00FB707F" w:rsidP="00FB707F">
      <w:pPr>
        <w:numPr>
          <w:ilvl w:val="2"/>
          <w:numId w:val="49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4C111D">
        <w:rPr>
          <w:rFonts w:ascii="GHEA Grapalat" w:hAnsi="GHEA Grapalat"/>
          <w:sz w:val="22"/>
          <w:szCs w:val="22"/>
          <w:lang w:val="pt-BR"/>
        </w:rPr>
        <w:t>(</w:t>
      </w:r>
      <w:r w:rsidRPr="004C111D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4C111D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4C111D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</w:t>
      </w:r>
      <w:r w:rsidR="006F6BD8">
        <w:rPr>
          <w:rFonts w:ascii="GHEA Grapalat" w:hAnsi="GHEA Grapalat"/>
          <w:sz w:val="22"/>
          <w:szCs w:val="22"/>
          <w:lang w:val="pt-BR"/>
        </w:rPr>
        <w:t>: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Յուրաքանչյուր միավորի գինը սահմանված է սույն պայմանագրի N 2 հավելվածով սահմանված Գնման ժամանակացույցով: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477D48" w:rsidRDefault="00477D48" w:rsidP="00477D48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477D48" w:rsidRPr="00F137B7" w:rsidRDefault="00F137B7" w:rsidP="00F137B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F137B7">
        <w:rPr>
          <w:rFonts w:ascii="GHEA Grapalat" w:hAnsi="GHEA Grapalat"/>
          <w:sz w:val="22"/>
          <w:szCs w:val="22"/>
          <w:lang w:val="pt-BR"/>
        </w:rPr>
        <w:t>Յուրաքանչյուր ապրանքի համար երաշխիքային ժամկետը սահմանվում է սույն պայմանագրի N 1 հավելվածով սահմանված տեխնիկական բնութագրերով</w:t>
      </w:r>
      <w:r w:rsidR="00477D48" w:rsidRPr="00F137B7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4"/>
      </w:r>
      <w:r w:rsidR="00477D48" w:rsidRPr="00F137B7">
        <w:rPr>
          <w:rFonts w:ascii="GHEA Grapalat" w:hAnsi="GHEA Grapalat"/>
          <w:sz w:val="22"/>
          <w:szCs w:val="22"/>
          <w:lang w:val="pt-BR"/>
        </w:rPr>
        <w:t>:</w:t>
      </w:r>
    </w:p>
    <w:p w:rsidR="00477D48" w:rsidRPr="00B26CF9" w:rsidRDefault="00477D48" w:rsidP="00477D48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F137B7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5"/>
      </w:r>
      <w:r w:rsidRPr="00F137B7">
        <w:rPr>
          <w:rFonts w:ascii="GHEA Grapalat" w:hAnsi="GHEA Grapalat"/>
          <w:sz w:val="22"/>
          <w:szCs w:val="22"/>
          <w:lang w:val="pt-BR"/>
        </w:rPr>
        <w:t>։</w:t>
      </w:r>
      <w:r w:rsidR="00F137B7" w:rsidRPr="00F137B7">
        <w:rPr>
          <w:rFonts w:ascii="GHEA Grapalat" w:hAnsi="GHEA Grapalat"/>
          <w:sz w:val="22"/>
          <w:szCs w:val="22"/>
          <w:lang w:val="pt-BR"/>
        </w:rPr>
        <w:t xml:space="preserve">  </w:t>
      </w:r>
      <w:r w:rsidR="00F137B7">
        <w:rPr>
          <w:rFonts w:ascii="GHEA Grapalat" w:hAnsi="GHEA Grapalat"/>
          <w:sz w:val="22"/>
          <w:szCs w:val="22"/>
          <w:vertAlign w:val="superscript"/>
          <w:lang w:val="pt-BR"/>
        </w:rPr>
        <w:t xml:space="preserve"> </w:t>
      </w:r>
    </w:p>
    <w:p w:rsidR="00FB707F" w:rsidRPr="004C111D" w:rsidRDefault="00FB707F" w:rsidP="00FB707F">
      <w:pPr>
        <w:numPr>
          <w:ilvl w:val="0"/>
          <w:numId w:val="49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4C111D">
        <w:rPr>
          <w:rFonts w:ascii="GHEA Grapalat" w:hAnsi="GHEA Grapalat"/>
          <w:sz w:val="22"/>
          <w:szCs w:val="22"/>
          <w:lang w:val="hy-AM"/>
        </w:rPr>
        <w:t>տասն</w:t>
      </w:r>
      <w:r w:rsidRPr="004C111D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FB707F" w:rsidRPr="009535D5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4C111D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6"/>
      </w:r>
      <w:r w:rsidRPr="004C111D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9535D5" w:rsidRPr="004C111D" w:rsidRDefault="009535D5" w:rsidP="009535D5">
      <w:pPr>
        <w:spacing w:after="240"/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պատասխանատվություն է կրում հանձնած Ապրանքի որակի և մատակարարման ժամկետների պահպանման համար: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</w:rPr>
        <w:t>ԱՆՀԱՂԹԱՀԱՐԵԼԻ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ՈՒԺԻ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ԱԶԴԵՑՈՒԹՅՈՒՆԸ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4C111D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 չկնքելու համար։ Ընդ որում, Գնորդը չի կրում Պայմանագրի </w:t>
      </w:r>
      <w:r w:rsidRPr="004C111D">
        <w:rPr>
          <w:rFonts w:ascii="GHEA Grapalat" w:hAnsi="GHEA Grapalat"/>
          <w:sz w:val="22"/>
          <w:szCs w:val="22"/>
          <w:lang w:val="hy-AM"/>
        </w:rPr>
        <w:lastRenderedPageBreak/>
        <w:t>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4C111D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4C111D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7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C111D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8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Սույն պ</w:t>
      </w:r>
      <w:r w:rsidRPr="004C111D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4C111D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Կողմերի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4C111D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C111D">
        <w:rPr>
          <w:rFonts w:ascii="GHEA Grapalat" w:hAnsi="GHEA Grapalat"/>
          <w:sz w:val="22"/>
          <w:szCs w:val="22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pt-BR"/>
        </w:rPr>
        <w:t>N 4 և N 4</w:t>
      </w:r>
      <w:r w:rsidRPr="004C111D">
        <w:rPr>
          <w:rFonts w:ascii="GHEA Grapalat" w:hAnsi="GHEA Grapalat"/>
          <w:sz w:val="22"/>
          <w:szCs w:val="22"/>
          <w:lang w:val="hy-AM"/>
        </w:rPr>
        <w:t>.1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B707F" w:rsidRPr="004C111D" w:rsidTr="00DF7F92">
        <w:trPr>
          <w:trHeight w:val="321"/>
        </w:trPr>
        <w:tc>
          <w:tcPr>
            <w:tcW w:w="5200" w:type="dxa"/>
            <w:vAlign w:val="center"/>
          </w:tcPr>
          <w:p w:rsidR="00FB707F" w:rsidRPr="004C111D" w:rsidRDefault="00FB707F" w:rsidP="00DF7F92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B707F" w:rsidRPr="004C111D" w:rsidRDefault="00FB707F" w:rsidP="00DF7F92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E866E8" w:rsidRPr="004C111D" w:rsidTr="00DF7F92">
        <w:trPr>
          <w:trHeight w:val="455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Կոնվերս Բանկ ՓԲԸ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B707F" w:rsidRPr="004C111D" w:rsidTr="00DF7F92">
        <w:trPr>
          <w:trHeight w:val="331"/>
        </w:trPr>
        <w:tc>
          <w:tcPr>
            <w:tcW w:w="5200" w:type="dxa"/>
            <w:vAlign w:val="center"/>
          </w:tcPr>
          <w:p w:rsidR="00FB707F" w:rsidRPr="004C111D" w:rsidRDefault="00FB707F" w:rsidP="00DF7F92">
            <w:pPr>
              <w:pStyle w:val="BodyTextIndent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B707F" w:rsidRPr="004C111D" w:rsidRDefault="00FB707F" w:rsidP="00DF7F92">
            <w:pPr>
              <w:pStyle w:val="BodyTextInden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C111D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4C111D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4C111D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B707F" w:rsidRPr="004C111D" w:rsidRDefault="00FB707F" w:rsidP="00DF7F92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B707F" w:rsidRPr="004C111D" w:rsidRDefault="00FB707F" w:rsidP="00FB707F">
      <w:pPr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FB707F">
      <w:pPr>
        <w:ind w:left="-142" w:firstLine="142"/>
        <w:jc w:val="center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hy-AM"/>
        </w:rPr>
        <w:sectPr w:rsidR="007B691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7B6912" w:rsidRPr="00DF5AF1" w:rsidRDefault="009334A2" w:rsidP="007B691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F5AF1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DF5AF1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2695"/>
        <w:gridCol w:w="10445"/>
      </w:tblGrid>
      <w:tr w:rsidR="00205AA3" w:rsidRPr="00646392" w:rsidTr="006518AC">
        <w:trPr>
          <w:jc w:val="center"/>
        </w:trPr>
        <w:tc>
          <w:tcPr>
            <w:tcW w:w="1165" w:type="dxa"/>
          </w:tcPr>
          <w:p w:rsidR="00205AA3" w:rsidRPr="00646392" w:rsidRDefault="00205AA3" w:rsidP="006518AC">
            <w:pPr>
              <w:jc w:val="center"/>
              <w:rPr>
                <w:rFonts w:ascii="GHEA Grapalat" w:hAnsi="GHEA Grapalat" w:cs="Sylfaen"/>
                <w:lang w:eastAsia="ru-RU"/>
              </w:rPr>
            </w:pPr>
            <w:r w:rsidRPr="00646392">
              <w:rPr>
                <w:rFonts w:ascii="GHEA Grapalat" w:hAnsi="GHEA Grapalat" w:cs="Sylfaen"/>
                <w:lang w:eastAsia="ru-RU"/>
              </w:rPr>
              <w:t>Չափա-բաժնի համարը</w:t>
            </w:r>
          </w:p>
        </w:tc>
        <w:tc>
          <w:tcPr>
            <w:tcW w:w="2695" w:type="dxa"/>
          </w:tcPr>
          <w:p w:rsidR="00205AA3" w:rsidRPr="00646392" w:rsidRDefault="00205AA3" w:rsidP="006518AC">
            <w:pPr>
              <w:jc w:val="center"/>
              <w:rPr>
                <w:rFonts w:ascii="GHEA Grapalat" w:hAnsi="GHEA Grapalat" w:cs="Sylfaen"/>
                <w:lang w:eastAsia="ru-RU"/>
              </w:rPr>
            </w:pPr>
            <w:r w:rsidRPr="00646392">
              <w:rPr>
                <w:rFonts w:ascii="GHEA Grapalat" w:hAnsi="GHEA Grapalat" w:cs="Sylfaen"/>
                <w:lang w:eastAsia="ru-RU"/>
              </w:rPr>
              <w:t>Ապրանքի անվանումը</w:t>
            </w:r>
          </w:p>
        </w:tc>
        <w:tc>
          <w:tcPr>
            <w:tcW w:w="10445" w:type="dxa"/>
          </w:tcPr>
          <w:p w:rsidR="00205AA3" w:rsidRPr="00646392" w:rsidRDefault="00205AA3" w:rsidP="006518AC">
            <w:pPr>
              <w:jc w:val="center"/>
              <w:rPr>
                <w:rFonts w:ascii="GHEA Grapalat" w:hAnsi="GHEA Grapalat"/>
              </w:rPr>
            </w:pPr>
            <w:r w:rsidRPr="00646392">
              <w:rPr>
                <w:rFonts w:ascii="GHEA Grapalat" w:hAnsi="GHEA Grapalat" w:cs="Sylfaen"/>
                <w:lang w:eastAsia="ru-RU"/>
              </w:rPr>
              <w:t>Տեխնիկական հատկանիշները</w:t>
            </w:r>
          </w:p>
        </w:tc>
      </w:tr>
      <w:tr w:rsidR="00775687" w:rsidRPr="00646392" w:rsidTr="006518AC">
        <w:trPr>
          <w:trHeight w:val="288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Լազերային տպիչներ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 Բազմաֆունկցիոնալ սարք (Print, Copy, Scan)</w:t>
            </w:r>
            <w:r w:rsidRPr="00AC20F3">
              <w:rPr>
                <w:rFonts w:ascii="GHEA Grapalat" w:hAnsi="GHEA Grapalat"/>
              </w:rPr>
              <w:br/>
              <w:t>Տպման կետայնություն 600 x 600 dpi</w:t>
            </w:r>
            <w:r w:rsidRPr="00AC20F3">
              <w:rPr>
                <w:rFonts w:ascii="GHEA Grapalat" w:hAnsi="GHEA Grapalat"/>
              </w:rPr>
              <w:br/>
              <w:t>Տպման արագություն 20 ppm</w:t>
            </w:r>
            <w:r w:rsidRPr="00AC20F3">
              <w:rPr>
                <w:rFonts w:ascii="GHEA Grapalat" w:hAnsi="GHEA Grapalat"/>
              </w:rPr>
              <w:br/>
              <w:t xml:space="preserve">Տպելու ծավալ </w:t>
            </w:r>
            <w:r>
              <w:rPr>
                <w:rFonts w:ascii="GHEA Grapalat" w:hAnsi="GHEA Grapalat"/>
              </w:rPr>
              <w:t>Առավե</w:t>
            </w:r>
            <w:r w:rsidRPr="00AC20F3">
              <w:rPr>
                <w:rFonts w:ascii="GHEA Grapalat" w:hAnsi="GHEA Grapalat"/>
              </w:rPr>
              <w:t>լագույնը 15,000 էջ ամսական</w:t>
            </w:r>
            <w:r w:rsidRPr="00AC20F3">
              <w:rPr>
                <w:rFonts w:ascii="GHEA Grapalat" w:hAnsi="GHEA Grapalat"/>
              </w:rPr>
              <w:br/>
              <w:t>Երկկողմանի տպագրություն</w:t>
            </w:r>
            <w:r>
              <w:rPr>
                <w:rFonts w:ascii="GHEA Grapalat" w:hAnsi="GHEA Grapalat"/>
              </w:rPr>
              <w:t>՝</w:t>
            </w:r>
            <w:r w:rsidRPr="00AC20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չ</w:t>
            </w:r>
            <w:r w:rsidRPr="00AC20F3">
              <w:rPr>
                <w:rFonts w:ascii="GHEA Grapalat" w:hAnsi="GHEA Grapalat"/>
              </w:rPr>
              <w:t>կա</w:t>
            </w:r>
            <w:r w:rsidRPr="00AC20F3">
              <w:rPr>
                <w:rFonts w:ascii="GHEA Grapalat" w:hAnsi="GHEA Grapalat"/>
              </w:rPr>
              <w:br/>
              <w:t>Հիշողություն 64 MB</w:t>
            </w:r>
            <w:r w:rsidRPr="00AC20F3">
              <w:rPr>
                <w:rFonts w:ascii="GHEA Grapalat" w:hAnsi="GHEA Grapalat"/>
              </w:rPr>
              <w:br/>
              <w:t>Համակցումը USB 2.0 Hi-speed</w:t>
            </w:r>
            <w:r w:rsidRPr="00AC20F3"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</w:rPr>
              <w:t>Քարթ</w:t>
            </w:r>
            <w:r w:rsidRPr="00AC20F3">
              <w:rPr>
                <w:rFonts w:ascii="GHEA Grapalat" w:hAnsi="GHEA Grapalat"/>
              </w:rPr>
              <w:t xml:space="preserve">րիջ / տոներ TK 1110 (2,500 էջ) Սկզբնական </w:t>
            </w:r>
            <w:r>
              <w:rPr>
                <w:rFonts w:ascii="GHEA Grapalat" w:hAnsi="GHEA Grapalat"/>
              </w:rPr>
              <w:t>քարթ</w:t>
            </w:r>
            <w:r w:rsidRPr="00AC20F3">
              <w:rPr>
                <w:rFonts w:ascii="GHEA Grapalat" w:hAnsi="GHEA Grapalat"/>
              </w:rPr>
              <w:t>ր</w:t>
            </w:r>
            <w:r>
              <w:rPr>
                <w:rFonts w:ascii="GHEA Grapalat" w:hAnsi="GHEA Grapalat"/>
              </w:rPr>
              <w:t>իջը</w:t>
            </w:r>
            <w:r w:rsidRPr="00AC20F3">
              <w:rPr>
                <w:rFonts w:ascii="GHEA Grapalat" w:hAnsi="GHEA Grapalat"/>
              </w:rPr>
              <w:t xml:space="preserve"> նախատեսված է 700 էջ</w:t>
            </w:r>
          </w:p>
          <w:p w:rsidR="00775687" w:rsidRPr="00AC20F3" w:rsidRDefault="00775687" w:rsidP="006518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Երաշխիք՝ 3 տարի կամ 100.000 էջ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Տեսակը Blue-Ray</w:t>
            </w:r>
            <w:r>
              <w:rPr>
                <w:rFonts w:ascii="GHEA Grapalat" w:hAnsi="GHEA Grapalat"/>
              </w:rPr>
              <w:t>,</w:t>
            </w:r>
            <w:r w:rsidRPr="00AC20F3">
              <w:rPr>
                <w:rFonts w:ascii="GHEA Grapalat" w:hAnsi="GHEA Grapalat"/>
              </w:rPr>
              <w:t xml:space="preserve">  16x գրելու հնարավորությամբ, 8   և  12  սմ  տրամաչափի սկավառակներ կարդալու հնարավորությամբ,  արտաքին սարք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Տեսակը DVDRW</w:t>
            </w:r>
            <w:r>
              <w:rPr>
                <w:rFonts w:ascii="GHEA Grapalat" w:hAnsi="GHEA Grapalat"/>
              </w:rPr>
              <w:t>,</w:t>
            </w:r>
            <w:r w:rsidRPr="00AC20F3">
              <w:rPr>
                <w:rFonts w:ascii="GHEA Grapalat" w:hAnsi="GHEA Grapalat"/>
              </w:rPr>
              <w:t xml:space="preserve">    8x  գրելու հնարավորությամբ, 8   և  12  սմ  տրամաչափի սկավառակներ կարդալու հնարավորությամբ,  արտաքին սարք</w:t>
            </w:r>
            <w:r>
              <w:rPr>
                <w:rFonts w:ascii="GHEA Grapalat" w:hAnsi="GHEA Grapalat"/>
              </w:rPr>
              <w:t xml:space="preserve">, </w:t>
            </w:r>
            <w:r w:rsidRPr="00AC20F3">
              <w:rPr>
                <w:rFonts w:ascii="GHEA Grapalat" w:hAnsi="GHEA Grapalat"/>
              </w:rPr>
              <w:t xml:space="preserve"> MacBook Air-ի հետ համատեղելի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Տեսակը DVD</w:t>
            </w:r>
            <w:r>
              <w:rPr>
                <w:rFonts w:ascii="GHEA Grapalat" w:hAnsi="GHEA Grapalat"/>
              </w:rPr>
              <w:t>,</w:t>
            </w:r>
            <w:r w:rsidRPr="00AC20F3">
              <w:rPr>
                <w:rFonts w:ascii="GHEA Grapalat" w:hAnsi="GHEA Grapalat"/>
              </w:rPr>
              <w:br/>
              <w:t>Գրել, կարդալ հնարավորո</w:t>
            </w:r>
            <w:r>
              <w:rPr>
                <w:rFonts w:ascii="GHEA Grapalat" w:hAnsi="GHEA Grapalat"/>
              </w:rPr>
              <w:t>ւ</w:t>
            </w:r>
            <w:r w:rsidRPr="00AC20F3">
              <w:rPr>
                <w:rFonts w:ascii="GHEA Grapalat" w:hAnsi="GHEA Grapalat"/>
              </w:rPr>
              <w:t xml:space="preserve">թյուններով  ալյումինե </w:t>
            </w:r>
            <w:r>
              <w:rPr>
                <w:rFonts w:ascii="GHEA Grapalat" w:hAnsi="GHEA Grapalat"/>
              </w:rPr>
              <w:t>կաղապարով</w:t>
            </w:r>
            <w:r w:rsidRPr="00AC20F3">
              <w:rPr>
                <w:rFonts w:ascii="GHEA Grapalat" w:hAnsi="GHEA Grapalat"/>
              </w:rPr>
              <w:t>, MacBook Air-ի հետ համատեղելի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Հիշողություն-կրիչներ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 xml:space="preserve">Կոշտ սկավառակի տեսակը՝ 2.5” </w:t>
            </w:r>
            <w:r w:rsidRPr="00AC20F3">
              <w:rPr>
                <w:rFonts w:ascii="GHEA Grapalat" w:hAnsi="GHEA Grapalat"/>
              </w:rPr>
              <w:br/>
              <w:t xml:space="preserve">Տարողությունը՝ նվազագույնը 1Տբ </w:t>
            </w:r>
            <w:r w:rsidRPr="00AC20F3">
              <w:rPr>
                <w:rFonts w:ascii="GHEA Grapalat" w:hAnsi="GHEA Grapalat"/>
              </w:rPr>
              <w:br/>
              <w:t>Ռետինե պատյանով և թեստավորված անկման համա</w:t>
            </w:r>
            <w:r>
              <w:rPr>
                <w:rFonts w:ascii="GHEA Grapalat" w:hAnsi="GHEA Grapalat"/>
              </w:rPr>
              <w:t>ր</w:t>
            </w:r>
            <w:r w:rsidRPr="00AC20F3">
              <w:rPr>
                <w:rFonts w:ascii="GHEA Grapalat" w:hAnsi="GHEA Grapalat"/>
              </w:rPr>
              <w:t xml:space="preserve"> (drop tested)</w:t>
            </w:r>
            <w:r w:rsidRPr="00AC20F3">
              <w:rPr>
                <w:rFonts w:ascii="GHEA Grapalat" w:hAnsi="GHEA Grapalat"/>
              </w:rPr>
              <w:br/>
              <w:t xml:space="preserve">USB 3 </w:t>
            </w:r>
            <w:r>
              <w:rPr>
                <w:rFonts w:ascii="GHEA Grapalat" w:hAnsi="GHEA Grapalat"/>
              </w:rPr>
              <w:t>միջն</w:t>
            </w:r>
            <w:r w:rsidRPr="00AC20F3">
              <w:rPr>
                <w:rFonts w:ascii="GHEA Grapalat" w:hAnsi="GHEA Grapalat"/>
              </w:rPr>
              <w:t>երես</w:t>
            </w:r>
            <w:r w:rsidRPr="00AC20F3">
              <w:rPr>
                <w:rFonts w:ascii="GHEA Grapalat" w:hAnsi="GHEA Grapalat"/>
              </w:rPr>
              <w:br/>
              <w:t>Համալրված ծրագրային ապահովումով, որը թույլ է տալիս կրիչը համակարգչին միացնելուց հետո ստեղծել կանոններ որոշակի օրերին և ժամերին նախապես ընտրած պանակների պահուստային պատճենների ինքնու</w:t>
            </w:r>
            <w:r>
              <w:rPr>
                <w:rFonts w:ascii="GHEA Grapalat" w:hAnsi="GHEA Grapalat"/>
              </w:rPr>
              <w:t>րու</w:t>
            </w:r>
            <w:r w:rsidRPr="00AC20F3">
              <w:rPr>
                <w:rFonts w:ascii="GHEA Grapalat" w:hAnsi="GHEA Grapalat"/>
              </w:rPr>
              <w:t>յն ստեղծում։</w:t>
            </w:r>
            <w:r w:rsidRPr="00AC20F3">
              <w:rPr>
                <w:rFonts w:ascii="GHEA Grapalat" w:hAnsi="GHEA Grapalat"/>
              </w:rPr>
              <w:br/>
              <w:t>Հոսանքի խնայող ռեժիմի անցում առավելագույնը 12 րոպեում</w:t>
            </w:r>
            <w:r w:rsidRPr="00AC20F3">
              <w:rPr>
                <w:rFonts w:ascii="GHEA Grapalat" w:hAnsi="GHEA Grapalat"/>
              </w:rPr>
              <w:br/>
              <w:t>Երաշխիք նվազագույնը 3 տարի։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6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Հիշողություն-կրիչներ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Հիշողության ծավալը՝ 250Գբ կամ ավելին</w:t>
            </w:r>
            <w:r w:rsidRPr="00AC20F3">
              <w:rPr>
                <w:rFonts w:ascii="GHEA Grapalat" w:hAnsi="GHEA Grapalat"/>
              </w:rPr>
              <w:br/>
              <w:t>Ֆիզիկական չափսերը` 2.5” SFF, 7մմ հաստությամբ</w:t>
            </w:r>
            <w:r w:rsidRPr="00AC20F3">
              <w:rPr>
                <w:rFonts w:ascii="GHEA Grapalat" w:hAnsi="GHEA Grapalat"/>
              </w:rPr>
              <w:br/>
              <w:t>Կարդալու արագությունը նվազագույնը 500Մբ/վ</w:t>
            </w:r>
            <w:r w:rsidRPr="00AC20F3">
              <w:rPr>
                <w:rFonts w:ascii="GHEA Grapalat" w:hAnsi="GHEA Grapalat"/>
              </w:rPr>
              <w:br/>
              <w:t>Երաշխիք նվազագույնը 3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7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Ֆլեշ հիշողություն, 128 GB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 xml:space="preserve">Տարողությունը՝ նվազագույնը 16Գբ </w:t>
            </w:r>
            <w:r w:rsidRPr="00AC20F3">
              <w:rPr>
                <w:rFonts w:ascii="GHEA Grapalat" w:hAnsi="GHEA Grapalat"/>
              </w:rPr>
              <w:br/>
              <w:t>USB 2 միջներես</w:t>
            </w:r>
            <w:r w:rsidRPr="00AC20F3">
              <w:rPr>
                <w:rFonts w:ascii="GHEA Grapalat" w:hAnsi="GHEA Grapalat"/>
              </w:rPr>
              <w:br/>
              <w:t>Մետաղյա պատյանով։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Ֆլեշ հիշողություն, 16 GB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 xml:space="preserve">Տարողությունը՝ նվազագույնը 16Գբ </w:t>
            </w:r>
            <w:r w:rsidRPr="00AC20F3">
              <w:rPr>
                <w:rFonts w:ascii="GHEA Grapalat" w:hAnsi="GHEA Grapalat"/>
              </w:rPr>
              <w:br/>
              <w:t>USB 2 միջներես</w:t>
            </w:r>
            <w:r w:rsidRPr="00AC20F3">
              <w:rPr>
                <w:rFonts w:ascii="GHEA Grapalat" w:hAnsi="GHEA Grapalat"/>
              </w:rPr>
              <w:br/>
              <w:t>Մետաղյա պատյանով։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9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Ֆլեշ հիշողություն, 32 GB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 xml:space="preserve">Տարողությունը՝ նվազագույնը 32Գբ </w:t>
            </w:r>
            <w:r w:rsidRPr="00AC20F3">
              <w:rPr>
                <w:rFonts w:ascii="GHEA Grapalat" w:hAnsi="GHEA Grapalat"/>
              </w:rPr>
              <w:br/>
              <w:t>USB 3 միջներես</w:t>
            </w:r>
            <w:r w:rsidRPr="00AC20F3">
              <w:rPr>
                <w:rFonts w:ascii="GHEA Grapalat" w:hAnsi="GHEA Grapalat"/>
              </w:rPr>
              <w:br/>
              <w:t>Մետաղյա պատյանով։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10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Հիշողության ծավալը՝ 4Գբ կամ ավելին</w:t>
            </w:r>
            <w:r w:rsidRPr="00AC20F3">
              <w:rPr>
                <w:rFonts w:ascii="GHEA Grapalat" w:hAnsi="GHEA Grapalat"/>
              </w:rPr>
              <w:br/>
              <w:t>Տեխնոլոգիա՝ DDR3 1600Mhz, PC3-12800 240-Pin</w:t>
            </w:r>
            <w:r w:rsidRPr="00AC20F3">
              <w:rPr>
                <w:rFonts w:ascii="GHEA Grapalat" w:hAnsi="GHEA Grapalat"/>
              </w:rPr>
              <w:br/>
              <w:t>Երաշխիք նվազագույնը 3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Հիշողության ծավալը՝ 2Գբ կամ ավելին</w:t>
            </w:r>
            <w:r w:rsidRPr="00AC20F3">
              <w:rPr>
                <w:rFonts w:ascii="GHEA Grapalat" w:hAnsi="GHEA Grapalat"/>
              </w:rPr>
              <w:br/>
              <w:t>Տեխնոլոգիա՝ DDR2 800Mhz, PC2-6400</w:t>
            </w:r>
            <w:r w:rsidRPr="00AC20F3">
              <w:rPr>
                <w:rFonts w:ascii="GHEA Grapalat" w:hAnsi="GHEA Grapalat"/>
              </w:rPr>
              <w:br/>
              <w:t>Երաշխիք նվազագույնը 1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12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Հիշողության ծավալը՝ 8Գբ կամ ավելին</w:t>
            </w:r>
            <w:r w:rsidRPr="00AC20F3">
              <w:rPr>
                <w:rFonts w:ascii="GHEA Grapalat" w:hAnsi="GHEA Grapalat"/>
              </w:rPr>
              <w:br/>
              <w:t>Տեխնոլոգիա՝ DDR3 1600Mhz, PC3-12800, ECC</w:t>
            </w:r>
            <w:r w:rsidRPr="00AC20F3">
              <w:rPr>
                <w:rFonts w:ascii="GHEA Grapalat" w:hAnsi="GHEA Grapalat"/>
              </w:rPr>
              <w:br/>
              <w:t>Թեստավորված HP ML310Gen 8 սերվերի համար</w:t>
            </w:r>
            <w:r w:rsidRPr="00AC20F3">
              <w:rPr>
                <w:rFonts w:ascii="GHEA Grapalat" w:hAnsi="GHEA Grapalat"/>
              </w:rPr>
              <w:br/>
              <w:t>Երաշխիք նվազագույնը 3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13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Համակարգչային մկնիկներ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 xml:space="preserve">Նվազագույնը 800 dpi կետայնություն </w:t>
            </w:r>
            <w:r w:rsidRPr="00AC20F3">
              <w:rPr>
                <w:rFonts w:ascii="GHEA Grapalat" w:hAnsi="GHEA Grapalat"/>
              </w:rPr>
              <w:br/>
              <w:t>USB 2 միջներես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Մկնիկ, համակարգչային, անլար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USB 2.0 միջներեսով, անլար</w:t>
            </w:r>
            <w:r w:rsidRPr="00AC20F3">
              <w:rPr>
                <w:rFonts w:ascii="GHEA Grapalat" w:hAnsi="GHEA Grapalat"/>
              </w:rPr>
              <w:br/>
              <w:t>Dvanced Encryption Standard (AES) 128-Bit Encryption,</w:t>
            </w:r>
            <w:r w:rsidRPr="00AC20F3">
              <w:rPr>
                <w:rFonts w:ascii="GHEA Grapalat" w:hAnsi="GHEA Grapalat"/>
              </w:rPr>
              <w:br/>
              <w:t>Battery status indicator,</w:t>
            </w:r>
            <w:r w:rsidRPr="00AC20F3">
              <w:rPr>
                <w:rFonts w:ascii="GHEA Grapalat" w:hAnsi="GHEA Grapalat"/>
              </w:rPr>
              <w:br/>
              <w:t>Մարտկոցները AA</w:t>
            </w:r>
            <w:r w:rsidRPr="00AC20F3">
              <w:rPr>
                <w:rFonts w:ascii="GHEA Grapalat" w:hAnsi="GHEA Grapalat"/>
              </w:rPr>
              <w:br/>
              <w:t>Easy-access hot keys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15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Համակարգչային ստեղնաշարեր (անլար)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USB 2.0 միջներեսով, անլար,</w:t>
            </w:r>
            <w:r w:rsidRPr="00AC20F3">
              <w:rPr>
                <w:rFonts w:ascii="GHEA Grapalat" w:hAnsi="GHEA Grapalat"/>
              </w:rPr>
              <w:br/>
              <w:t>LED optical technology,</w:t>
            </w:r>
            <w:r w:rsidRPr="00AC20F3">
              <w:rPr>
                <w:rFonts w:ascii="GHEA Grapalat" w:hAnsi="GHEA Grapalat"/>
              </w:rPr>
              <w:br/>
              <w:t>2.4 GHz հաճախությամբ, նվազագույն աշխատանքային հեռավորություն 5մետր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16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Համակարգչային ստեղնաշարեր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Առանձնացված ստեղներ թվանշանների համար։</w:t>
            </w:r>
            <w:r w:rsidRPr="00AC20F3">
              <w:rPr>
                <w:rFonts w:ascii="GHEA Grapalat" w:hAnsi="GHEA Grapalat"/>
              </w:rPr>
              <w:br/>
              <w:t>Ջրի կաթիլների հեռացման հնարավորություն (water resistance)</w:t>
            </w:r>
            <w:r w:rsidRPr="00AC20F3">
              <w:rPr>
                <w:rFonts w:ascii="GHEA Grapalat" w:hAnsi="GHEA Grapalat"/>
              </w:rPr>
              <w:br/>
              <w:t>USB 2 միջներես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17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Ադապտերներ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Mini display մուտքից VGA ելքով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18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Ադապտերներ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Mini display մուտքից HDMI ելքով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19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Ադապտերներ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Mini display մուտքից Ethernet LAN  ելքով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20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Ադապտերներ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MacBook Air-ի հետ համատեղելի լիցքավորիչ, Input 100-240V-1A, 50-60HZ, OUTPUT, 14.85V~3.05A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21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Ադապտերներ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Համակարգչի մեջ ներդրման հնարավորությունով</w:t>
            </w:r>
            <w:r w:rsidRPr="00AC20F3">
              <w:rPr>
                <w:rFonts w:ascii="GHEA Grapalat" w:hAnsi="GHEA Grapalat"/>
              </w:rPr>
              <w:br/>
              <w:t>Թույլատրելի հզորությունը 500W կամ ավելին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22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Անխափան սնուցման աղբյուրներ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Հզորություն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Նվազագույնը</w:t>
            </w:r>
            <w:r w:rsidRPr="0084374D">
              <w:rPr>
                <w:rFonts w:ascii="Calibri" w:eastAsiaTheme="minorHAnsi" w:hAnsi="Calibri" w:cs="Calibri"/>
              </w:rPr>
              <w:t> </w:t>
            </w:r>
            <w:r w:rsidRPr="0084374D">
              <w:rPr>
                <w:rFonts w:ascii="GHEA Grapalat" w:eastAsiaTheme="minorHAnsi" w:hAnsi="GHEA Grapalat"/>
              </w:rPr>
              <w:t>1500VA/900 W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Տեսակ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/>
              </w:rPr>
              <w:t>Line Interactive (Smart)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Ալիքի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տեսակը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Սինուսոիդի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մոտարկում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Մուտքային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խրոց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/>
              </w:rPr>
              <w:t>IEC-320-C14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Ելքային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խրոցներ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Նվազագույնը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չորս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հատ</w:t>
            </w:r>
            <w:r w:rsidRPr="0084374D">
              <w:rPr>
                <w:rFonts w:ascii="GHEA Grapalat" w:eastAsiaTheme="minorHAnsi" w:hAnsi="GHEA Grapalat"/>
              </w:rPr>
              <w:t xml:space="preserve"> IEC-320-C13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lastRenderedPageBreak/>
              <w:t>Ղեկավարում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Ներդրված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ղեկավարման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համակարգ</w:t>
            </w:r>
          </w:p>
          <w:p w:rsidR="00D77AB3" w:rsidRPr="0084374D" w:rsidRDefault="00D77AB3" w:rsidP="00D77AB3">
            <w:pPr>
              <w:rPr>
                <w:rFonts w:ascii="GHEA Grapalat" w:hAnsi="GHEA Grapalat"/>
              </w:rPr>
            </w:pPr>
            <w:r w:rsidRPr="0084374D">
              <w:rPr>
                <w:rFonts w:ascii="GHEA Grapalat" w:eastAsiaTheme="minorHAnsi" w:hAnsi="GHEA Grapalat" w:cstheme="minorBidi"/>
              </w:rPr>
              <w:t>Մալուխային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պահանջներ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Նվազագույնը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երկու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հատ</w:t>
            </w:r>
            <w:r w:rsidRPr="0084374D">
              <w:rPr>
                <w:rFonts w:ascii="GHEA Grapalat" w:eastAsiaTheme="minorHAnsi" w:hAnsi="GHEA Grapalat"/>
              </w:rPr>
              <w:t xml:space="preserve"> C13 - C14 </w:t>
            </w:r>
            <w:r w:rsidRPr="0084374D">
              <w:rPr>
                <w:rFonts w:ascii="GHEA Grapalat" w:eastAsiaTheme="minorHAnsi" w:hAnsi="GHEA Grapalat" w:cstheme="minorBidi"/>
              </w:rPr>
              <w:t>մալուխները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պարտադիր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են</w:t>
            </w:r>
          </w:p>
          <w:p w:rsidR="00775687" w:rsidRPr="00D77AB3" w:rsidRDefault="00D77AB3" w:rsidP="00D77AB3">
            <w:pPr>
              <w:rPr>
                <w:rFonts w:ascii="GHEA Grapalat" w:hAnsi="GHEA Grapalat"/>
                <w:lang w:val="hy-AM"/>
              </w:rPr>
            </w:pPr>
            <w:r w:rsidRPr="0084374D">
              <w:rPr>
                <w:rFonts w:ascii="GHEA Grapalat" w:eastAsiaTheme="minorHAnsi" w:hAnsi="GHEA Grapalat" w:cstheme="minorBidi"/>
              </w:rPr>
              <w:t>Երաշխիք</w:t>
            </w:r>
            <w:r>
              <w:rPr>
                <w:rFonts w:ascii="GHEA Grapalat" w:hAnsi="GHEA Grapalat"/>
              </w:rPr>
              <w:t xml:space="preserve">՝ </w:t>
            </w:r>
            <w:r w:rsidRPr="0084374D">
              <w:rPr>
                <w:rFonts w:ascii="GHEA Grapalat" w:eastAsiaTheme="minorHAnsi" w:hAnsi="GHEA Grapalat" w:cstheme="minorBidi"/>
              </w:rPr>
              <w:t>Նվազագույնը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մեկ</w:t>
            </w:r>
            <w:r w:rsidRPr="0084374D">
              <w:rPr>
                <w:rFonts w:ascii="GHEA Grapalat" w:eastAsiaTheme="minorHAnsi" w:hAnsi="GHEA Grapalat"/>
              </w:rPr>
              <w:t xml:space="preserve"> </w:t>
            </w:r>
            <w:r w:rsidRPr="0084374D">
              <w:rPr>
                <w:rFonts w:ascii="GHEA Grapalat" w:eastAsiaTheme="minorHAnsi" w:hAnsi="GHEA Grapalat" w:cstheme="minorBidi"/>
              </w:rPr>
              <w:t>տարի</w:t>
            </w:r>
            <w:r>
              <w:rPr>
                <w:rFonts w:ascii="GHEA Grapalat" w:eastAsiaTheme="minorHAnsi" w:hAnsi="GHEA Grapalat" w:cstheme="minorBidi"/>
                <w:lang w:val="hy-AM"/>
              </w:rPr>
              <w:t>։</w:t>
            </w:r>
            <w:bookmarkStart w:id="0" w:name="_GoBack"/>
            <w:bookmarkEnd w:id="0"/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23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Մարտկոցների լիցքավորիչներ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AA և AAA մարտկոցների լիցքավորիչ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24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Կուտակիչ մարտկոցներ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ֆիզիկական չափսեր AA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Բարձրախոսներ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Ականջակալի խրոցի առկայություն</w:t>
            </w:r>
            <w:r w:rsidRPr="00AC20F3">
              <w:rPr>
                <w:rFonts w:ascii="GHEA Grapalat" w:hAnsi="GHEA Grapalat"/>
              </w:rPr>
              <w:br/>
              <w:t>Ձայնի ղեկավարման վահանակի առկայություն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26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Գլխին դրվող ականջակալներ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Շարժական միկրոֆոնի առկայություն</w:t>
            </w:r>
            <w:r w:rsidRPr="00AC20F3">
              <w:rPr>
                <w:rFonts w:ascii="GHEA Grapalat" w:hAnsi="GHEA Grapalat"/>
              </w:rPr>
              <w:br/>
              <w:t>Գլխի հետնամասով ամրանալու հնարավորությամբ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27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Անլար հեռահաղորդակցման համակարգեր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Կապի նվազագույն հեռավորություն՝ 180մ</w:t>
            </w:r>
            <w:r w:rsidRPr="00AC20F3">
              <w:rPr>
                <w:rFonts w:ascii="GHEA Grapalat" w:hAnsi="GHEA Grapalat"/>
              </w:rPr>
              <w:br/>
              <w:t>Նվազագույն թողունակությունը 2.4 GHz հաճախությամբ՝ 300Mbps</w:t>
            </w:r>
            <w:r w:rsidRPr="00AC20F3">
              <w:rPr>
                <w:rFonts w:ascii="GHEA Grapalat" w:hAnsi="GHEA Grapalat"/>
              </w:rPr>
              <w:br/>
              <w:t>Մուտքային ցանցի թողունակությունը՝ 1Gbps կամ ավելին</w:t>
            </w:r>
            <w:r w:rsidRPr="00AC20F3">
              <w:rPr>
                <w:rFonts w:ascii="GHEA Grapalat" w:hAnsi="GHEA Grapalat"/>
              </w:rPr>
              <w:br/>
              <w:t>Արտոնագրված ղեկավարման ծրագրային ապահովում, որը 5 հատ մուտքի կետեր կմիացնի մեկ համակարգում։</w:t>
            </w:r>
            <w:r w:rsidRPr="00AC20F3">
              <w:rPr>
                <w:rFonts w:ascii="GHEA Grapalat" w:hAnsi="GHEA Grapalat"/>
              </w:rPr>
              <w:br/>
              <w:t>Երաշխիք նվազագույնը 1.5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28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Հեռահաղորդակցման սարքեր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RJ 45 պորտեր` նվազագույնը 16 հատ RJ-45 auto-negotiating 10/100/1000 ports</w:t>
            </w:r>
            <w:r w:rsidRPr="00AC20F3">
              <w:rPr>
                <w:rFonts w:ascii="GHEA Grapalat" w:hAnsi="GHEA Grapalat"/>
              </w:rPr>
              <w:br/>
              <w:t>SFP պորտեր՝ նվազագույնը 4 հատ SFP 1000 Mbps ports</w:t>
            </w:r>
            <w:r w:rsidRPr="00AC20F3">
              <w:rPr>
                <w:rFonts w:ascii="GHEA Grapalat" w:hAnsi="GHEA Grapalat"/>
              </w:rPr>
              <w:br/>
              <w:t>Պրոցեսոր՝ նվազագույնը  500 MHz</w:t>
            </w:r>
            <w:r w:rsidRPr="00AC20F3">
              <w:rPr>
                <w:rFonts w:ascii="GHEA Grapalat" w:hAnsi="GHEA Grapalat"/>
              </w:rPr>
              <w:br/>
              <w:t>Հիշողություն՝ նվազագույնը 128MB SDRAM, 32 MB flash; packet buffer size: 4MB</w:t>
            </w:r>
            <w:r w:rsidRPr="00AC20F3">
              <w:rPr>
                <w:rFonts w:ascii="GHEA Grapalat" w:hAnsi="GHEA Grapalat"/>
              </w:rPr>
              <w:br/>
              <w:t>1Gbps Latency՝ առավելագույնը 5,2 µs</w:t>
            </w:r>
            <w:r w:rsidRPr="00AC20F3">
              <w:rPr>
                <w:rFonts w:ascii="GHEA Grapalat" w:hAnsi="GHEA Grapalat"/>
              </w:rPr>
              <w:br/>
              <w:t>Թողունակություն՝  նվազագույնը 29 milion pps</w:t>
            </w:r>
            <w:r w:rsidRPr="00AC20F3">
              <w:rPr>
                <w:rFonts w:ascii="GHEA Grapalat" w:hAnsi="GHEA Grapalat"/>
              </w:rPr>
              <w:br/>
              <w:t>L2 switching ֆունկցիոնալ՝ VLAN support IEEE 802.1Q, IGMP  snooping</w:t>
            </w:r>
            <w:r w:rsidRPr="00AC20F3">
              <w:rPr>
                <w:rFonts w:ascii="GHEA Grapalat" w:hAnsi="GHEA Grapalat"/>
              </w:rPr>
              <w:br/>
              <w:t>L3 ծառայություններ՝ ARP, DHCP relay, Static IPv4/IPv6 routing</w:t>
            </w:r>
            <w:r w:rsidRPr="00AC20F3">
              <w:rPr>
                <w:rFonts w:ascii="GHEA Grapalat" w:hAnsi="GHEA Grapalat"/>
              </w:rPr>
              <w:br/>
              <w:t>Անվտանգություն՝ ACL, SSL, Port Isolation, Port security, Automatic VLAN assignment</w:t>
            </w:r>
            <w:r w:rsidRPr="00AC20F3">
              <w:rPr>
                <w:rFonts w:ascii="GHEA Grapalat" w:hAnsi="GHEA Grapalat"/>
              </w:rPr>
              <w:br/>
              <w:t>Երաշխիք՝ նվազագույնը 5 տարի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29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Էկրաններ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Պատին ամրացնելու հնարավորությամբ</w:t>
            </w:r>
            <w:r w:rsidRPr="00AC20F3">
              <w:rPr>
                <w:rFonts w:ascii="GHEA Grapalat" w:hAnsi="GHEA Grapalat"/>
              </w:rPr>
              <w:br/>
              <w:t>Նվազագույն չափսերը 2մx2մ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30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(HDMI 1)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Մալուխի երկարությունը նվազագույնը 4.5մ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31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(HDMI 2)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Մալուխի երկարությունը նվազագույնը 10մ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205AA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32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(USB)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Մալուխի տեսակը A երկարացման (Male – A to Female)</w:t>
            </w:r>
            <w:r w:rsidRPr="00AC20F3">
              <w:rPr>
                <w:rFonts w:ascii="GHEA Grapalat" w:hAnsi="GHEA Grapalat"/>
              </w:rPr>
              <w:br/>
              <w:t>Մալուխի երկարությունը նվազագույնը 2մ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33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(VGA 1)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Մալուխի երկարությունը նվազագույնը 4.5մ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34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(VGA 2)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 Բազմաֆունկցիոնալ սարք (Print, Copy, Scan)</w:t>
            </w:r>
            <w:r w:rsidRPr="00AC20F3">
              <w:rPr>
                <w:rFonts w:ascii="GHEA Grapalat" w:hAnsi="GHEA Grapalat"/>
              </w:rPr>
              <w:br/>
              <w:t>Տպման կետայնություն 600 x 600 dpi</w:t>
            </w:r>
            <w:r w:rsidRPr="00AC20F3">
              <w:rPr>
                <w:rFonts w:ascii="GHEA Grapalat" w:hAnsi="GHEA Grapalat"/>
              </w:rPr>
              <w:br/>
              <w:t>Տպման արագություն 20 ppm</w:t>
            </w:r>
            <w:r w:rsidRPr="00AC20F3">
              <w:rPr>
                <w:rFonts w:ascii="GHEA Grapalat" w:hAnsi="GHEA Grapalat"/>
              </w:rPr>
              <w:br/>
              <w:t xml:space="preserve">Տպելու ծավալ </w:t>
            </w:r>
            <w:r>
              <w:rPr>
                <w:rFonts w:ascii="GHEA Grapalat" w:hAnsi="GHEA Grapalat"/>
              </w:rPr>
              <w:t>Առավե</w:t>
            </w:r>
            <w:r w:rsidRPr="00AC20F3">
              <w:rPr>
                <w:rFonts w:ascii="GHEA Grapalat" w:hAnsi="GHEA Grapalat"/>
              </w:rPr>
              <w:t>լագույնը 15,000 էջ ամսական</w:t>
            </w:r>
            <w:r w:rsidRPr="00AC20F3">
              <w:rPr>
                <w:rFonts w:ascii="GHEA Grapalat" w:hAnsi="GHEA Grapalat"/>
              </w:rPr>
              <w:br/>
              <w:t>Երկկողմանի տպագրություն</w:t>
            </w:r>
            <w:r>
              <w:rPr>
                <w:rFonts w:ascii="GHEA Grapalat" w:hAnsi="GHEA Grapalat"/>
              </w:rPr>
              <w:t>՝</w:t>
            </w:r>
            <w:r w:rsidRPr="00AC20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չ</w:t>
            </w:r>
            <w:r w:rsidRPr="00AC20F3">
              <w:rPr>
                <w:rFonts w:ascii="GHEA Grapalat" w:hAnsi="GHEA Grapalat"/>
              </w:rPr>
              <w:t>կա</w:t>
            </w:r>
            <w:r w:rsidRPr="00AC20F3">
              <w:rPr>
                <w:rFonts w:ascii="GHEA Grapalat" w:hAnsi="GHEA Grapalat"/>
              </w:rPr>
              <w:br/>
              <w:t>Հիշողություն 64 MB</w:t>
            </w:r>
            <w:r w:rsidRPr="00AC20F3">
              <w:rPr>
                <w:rFonts w:ascii="GHEA Grapalat" w:hAnsi="GHEA Grapalat"/>
              </w:rPr>
              <w:br/>
              <w:t>Համակցումը USB 2.0 Hi-speed</w:t>
            </w:r>
            <w:r w:rsidRPr="00AC20F3"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</w:rPr>
              <w:t>Քարթ</w:t>
            </w:r>
            <w:r w:rsidRPr="00AC20F3">
              <w:rPr>
                <w:rFonts w:ascii="GHEA Grapalat" w:hAnsi="GHEA Grapalat"/>
              </w:rPr>
              <w:t xml:space="preserve">րիջ / տոներ TK 1110 (2,500 էջ) Սկզբնական </w:t>
            </w:r>
            <w:r>
              <w:rPr>
                <w:rFonts w:ascii="GHEA Grapalat" w:hAnsi="GHEA Grapalat"/>
              </w:rPr>
              <w:t>քարթ</w:t>
            </w:r>
            <w:r w:rsidRPr="00AC20F3">
              <w:rPr>
                <w:rFonts w:ascii="GHEA Grapalat" w:hAnsi="GHEA Grapalat"/>
              </w:rPr>
              <w:t>ր</w:t>
            </w:r>
            <w:r>
              <w:rPr>
                <w:rFonts w:ascii="GHEA Grapalat" w:hAnsi="GHEA Grapalat"/>
              </w:rPr>
              <w:t>իջը</w:t>
            </w:r>
            <w:r w:rsidRPr="00AC20F3">
              <w:rPr>
                <w:rFonts w:ascii="GHEA Grapalat" w:hAnsi="GHEA Grapalat"/>
              </w:rPr>
              <w:t xml:space="preserve"> նախատեսված է 700 էջ</w:t>
            </w:r>
          </w:p>
          <w:p w:rsidR="00775687" w:rsidRPr="00AC20F3" w:rsidRDefault="00775687" w:rsidP="006518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Երաշխիք՝ 3 տարի կամ 100.000 էջ</w:t>
            </w:r>
          </w:p>
        </w:tc>
      </w:tr>
      <w:tr w:rsidR="00775687" w:rsidRPr="00646392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35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 փոխանցման մալուխներ (UTP)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AC20F3" w:rsidRDefault="00775687" w:rsidP="006518AC">
            <w:pPr>
              <w:rPr>
                <w:rFonts w:ascii="GHEA Grapalat" w:hAnsi="GHEA Grapalat"/>
              </w:rPr>
            </w:pPr>
            <w:r w:rsidRPr="00AC20F3">
              <w:rPr>
                <w:rFonts w:ascii="GHEA Grapalat" w:hAnsi="GHEA Grapalat"/>
              </w:rPr>
              <w:t>Տեսակը Blue-Ray</w:t>
            </w:r>
            <w:r>
              <w:rPr>
                <w:rFonts w:ascii="GHEA Grapalat" w:hAnsi="GHEA Grapalat"/>
              </w:rPr>
              <w:t>,</w:t>
            </w:r>
            <w:r w:rsidRPr="00AC20F3">
              <w:rPr>
                <w:rFonts w:ascii="GHEA Grapalat" w:hAnsi="GHEA Grapalat"/>
              </w:rPr>
              <w:t xml:space="preserve">  16x գրելու հնարավորությամբ, 8   և  12  սմ  տրամաչափի սկավառակներ կարդալու հնարավորությամբ,  արտաքին սարք</w:t>
            </w:r>
            <w:r>
              <w:rPr>
                <w:rFonts w:ascii="GHEA Grapalat" w:hAnsi="GHEA Grapalat"/>
              </w:rPr>
              <w:t>։</w:t>
            </w:r>
          </w:p>
        </w:tc>
      </w:tr>
      <w:tr w:rsidR="00775687" w:rsidRPr="00D77AB3" w:rsidTr="006518AC">
        <w:trPr>
          <w:trHeight w:val="440"/>
          <w:jc w:val="center"/>
        </w:trPr>
        <w:tc>
          <w:tcPr>
            <w:tcW w:w="1165" w:type="dxa"/>
            <w:vAlign w:val="center"/>
          </w:tcPr>
          <w:p w:rsidR="00775687" w:rsidRPr="00DF7F92" w:rsidRDefault="00775687" w:rsidP="006518A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36</w:t>
            </w:r>
          </w:p>
        </w:tc>
        <w:tc>
          <w:tcPr>
            <w:tcW w:w="2695" w:type="dxa"/>
            <w:vAlign w:val="center"/>
          </w:tcPr>
          <w:p w:rsidR="00775687" w:rsidRPr="00B40F23" w:rsidRDefault="00775687" w:rsidP="006518AC">
            <w:pPr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B40F23">
              <w:rPr>
                <w:rFonts w:ascii="GHEA Grapalat" w:hAnsi="GHEA Grapalat"/>
                <w:i/>
                <w:sz w:val="22"/>
                <w:szCs w:val="22"/>
              </w:rPr>
              <w:t>Տվյալների</w:t>
            </w:r>
            <w:r w:rsidRPr="00B40F23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B40F23">
              <w:rPr>
                <w:rFonts w:ascii="GHEA Grapalat" w:hAnsi="GHEA Grapalat"/>
                <w:i/>
                <w:sz w:val="22"/>
                <w:szCs w:val="22"/>
              </w:rPr>
              <w:t>փոխանցման</w:t>
            </w:r>
            <w:r w:rsidRPr="00B40F23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B40F23">
              <w:rPr>
                <w:rFonts w:ascii="GHEA Grapalat" w:hAnsi="GHEA Grapalat"/>
                <w:i/>
                <w:sz w:val="22"/>
                <w:szCs w:val="22"/>
              </w:rPr>
              <w:t>մալուխներ</w:t>
            </w:r>
            <w:r w:rsidRPr="00B40F23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(UTP PATCH CODE)</w:t>
            </w:r>
          </w:p>
        </w:tc>
        <w:tc>
          <w:tcPr>
            <w:tcW w:w="10445" w:type="dxa"/>
            <w:shd w:val="clear" w:color="auto" w:fill="auto"/>
            <w:vAlign w:val="center"/>
          </w:tcPr>
          <w:p w:rsidR="00775687" w:rsidRPr="00775687" w:rsidRDefault="00775687" w:rsidP="006518AC">
            <w:pPr>
              <w:rPr>
                <w:rFonts w:ascii="GHEA Grapalat" w:hAnsi="GHEA Grapalat"/>
                <w:lang w:val="af-ZA"/>
              </w:rPr>
            </w:pPr>
            <w:r w:rsidRPr="00AC20F3">
              <w:rPr>
                <w:rFonts w:ascii="GHEA Grapalat" w:hAnsi="GHEA Grapalat"/>
              </w:rPr>
              <w:t>Տեսակը</w:t>
            </w:r>
            <w:r w:rsidRPr="00775687">
              <w:rPr>
                <w:rFonts w:ascii="GHEA Grapalat" w:hAnsi="GHEA Grapalat"/>
                <w:lang w:val="af-ZA"/>
              </w:rPr>
              <w:t xml:space="preserve"> DVDRW,    8x  </w:t>
            </w:r>
            <w:r w:rsidRPr="00AC20F3">
              <w:rPr>
                <w:rFonts w:ascii="GHEA Grapalat" w:hAnsi="GHEA Grapalat"/>
              </w:rPr>
              <w:t>գրելու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հնարավորությամբ</w:t>
            </w:r>
            <w:r w:rsidRPr="00775687">
              <w:rPr>
                <w:rFonts w:ascii="GHEA Grapalat" w:hAnsi="GHEA Grapalat"/>
                <w:lang w:val="af-ZA"/>
              </w:rPr>
              <w:t xml:space="preserve">, 8   </w:t>
            </w:r>
            <w:r w:rsidRPr="00AC20F3">
              <w:rPr>
                <w:rFonts w:ascii="GHEA Grapalat" w:hAnsi="GHEA Grapalat"/>
              </w:rPr>
              <w:t>և</w:t>
            </w:r>
            <w:r w:rsidRPr="00775687">
              <w:rPr>
                <w:rFonts w:ascii="GHEA Grapalat" w:hAnsi="GHEA Grapalat"/>
                <w:lang w:val="af-ZA"/>
              </w:rPr>
              <w:t xml:space="preserve">  12  </w:t>
            </w:r>
            <w:r w:rsidRPr="00AC20F3">
              <w:rPr>
                <w:rFonts w:ascii="GHEA Grapalat" w:hAnsi="GHEA Grapalat"/>
              </w:rPr>
              <w:t>սմ</w:t>
            </w:r>
            <w:r w:rsidRPr="00775687">
              <w:rPr>
                <w:rFonts w:ascii="GHEA Grapalat" w:hAnsi="GHEA Grapalat"/>
                <w:lang w:val="af-ZA"/>
              </w:rPr>
              <w:t xml:space="preserve">  </w:t>
            </w:r>
            <w:r w:rsidRPr="00AC20F3">
              <w:rPr>
                <w:rFonts w:ascii="GHEA Grapalat" w:hAnsi="GHEA Grapalat"/>
              </w:rPr>
              <w:t>տրամաչափի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սկավառակներ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կարդալու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հնարավորությամբ</w:t>
            </w:r>
            <w:r w:rsidRPr="00775687">
              <w:rPr>
                <w:rFonts w:ascii="GHEA Grapalat" w:hAnsi="GHEA Grapalat"/>
                <w:lang w:val="af-ZA"/>
              </w:rPr>
              <w:t xml:space="preserve">,  </w:t>
            </w:r>
            <w:r w:rsidRPr="00AC20F3">
              <w:rPr>
                <w:rFonts w:ascii="GHEA Grapalat" w:hAnsi="GHEA Grapalat"/>
              </w:rPr>
              <w:t>արտաքին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սարք</w:t>
            </w:r>
            <w:r w:rsidRPr="00775687">
              <w:rPr>
                <w:rFonts w:ascii="GHEA Grapalat" w:hAnsi="GHEA Grapalat"/>
                <w:lang w:val="af-ZA"/>
              </w:rPr>
              <w:t>,  MacBook Air-</w:t>
            </w:r>
            <w:r w:rsidRPr="00AC20F3">
              <w:rPr>
                <w:rFonts w:ascii="GHEA Grapalat" w:hAnsi="GHEA Grapalat"/>
              </w:rPr>
              <w:t>ի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հետ</w:t>
            </w:r>
            <w:r w:rsidRPr="00775687">
              <w:rPr>
                <w:rFonts w:ascii="GHEA Grapalat" w:hAnsi="GHEA Grapalat"/>
                <w:lang w:val="af-ZA"/>
              </w:rPr>
              <w:t xml:space="preserve"> </w:t>
            </w:r>
            <w:r w:rsidRPr="00AC20F3">
              <w:rPr>
                <w:rFonts w:ascii="GHEA Grapalat" w:hAnsi="GHEA Grapalat"/>
              </w:rPr>
              <w:t>համատեղելի</w:t>
            </w:r>
            <w:r>
              <w:rPr>
                <w:rFonts w:ascii="GHEA Grapalat" w:hAnsi="GHEA Grapalat"/>
              </w:rPr>
              <w:t>։</w:t>
            </w:r>
          </w:p>
        </w:tc>
      </w:tr>
    </w:tbl>
    <w:p w:rsidR="00C62C86" w:rsidRDefault="00C62C86" w:rsidP="00C62C86">
      <w:pPr>
        <w:rPr>
          <w:rFonts w:ascii="GHEA Grapalat" w:hAnsi="GHEA Grapalat"/>
          <w:sz w:val="22"/>
          <w:szCs w:val="22"/>
          <w:lang w:val="af-ZA"/>
        </w:rPr>
      </w:pPr>
    </w:p>
    <w:p w:rsidR="00620433" w:rsidRDefault="00620433" w:rsidP="00C62C86">
      <w:pPr>
        <w:rPr>
          <w:rFonts w:ascii="GHEA Grapalat" w:hAnsi="GHEA Grapalat"/>
          <w:sz w:val="22"/>
          <w:szCs w:val="22"/>
          <w:lang w:val="af-ZA"/>
        </w:rPr>
      </w:pPr>
    </w:p>
    <w:p w:rsidR="00620433" w:rsidRPr="00205AA3" w:rsidRDefault="00620433" w:rsidP="00C62C86">
      <w:pPr>
        <w:rPr>
          <w:rFonts w:ascii="GHEA Grapalat" w:hAnsi="GHEA Grapalat"/>
          <w:sz w:val="22"/>
          <w:szCs w:val="22"/>
          <w:lang w:val="af-ZA"/>
        </w:rPr>
      </w:pPr>
    </w:p>
    <w:p w:rsidR="00C62C86" w:rsidRPr="00205AA3" w:rsidRDefault="00C62C86" w:rsidP="00C62C86">
      <w:pPr>
        <w:jc w:val="right"/>
        <w:rPr>
          <w:rFonts w:ascii="GHEA Grapalat" w:hAnsi="GHEA Grapalat"/>
          <w:sz w:val="20"/>
          <w:lang w:val="af-ZA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620433">
        <w:trPr>
          <w:trHeight w:val="32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62043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620433">
        <w:trPr>
          <w:trHeight w:val="455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486D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620433">
        <w:trPr>
          <w:trHeight w:val="33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62043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62043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E866E8">
      <w:pPr>
        <w:rPr>
          <w:rFonts w:ascii="GHEA Grapalat" w:hAnsi="GHEA Grapalat"/>
          <w:sz w:val="20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es-ES"/>
        </w:rPr>
        <w:sectPr w:rsidR="007B6912" w:rsidSect="009334A2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7B6912">
        <w:rPr>
          <w:rFonts w:ascii="GHEA Grapalat" w:hAnsi="GHEA Grapalat"/>
          <w:sz w:val="20"/>
          <w:lang w:val="es-ES"/>
        </w:rPr>
        <w:t xml:space="preserve"> N 2</w:t>
      </w: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B6912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es-ES"/>
        </w:rPr>
        <w:t>.</w:t>
      </w:r>
      <w:r w:rsidRPr="007B6912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es-ES"/>
        </w:rPr>
        <w:t xml:space="preserve"> </w:t>
      </w:r>
    </w:p>
    <w:p w:rsidR="00C62C86" w:rsidRPr="007B691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7B6912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B691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B691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334A2" w:rsidRPr="006C16C4" w:rsidRDefault="009334A2" w:rsidP="009334A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752F7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D002F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7B6912" w:rsidRDefault="00C62C86" w:rsidP="007B6912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B6912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B6912" w:rsidRDefault="00C62C86" w:rsidP="00C62C86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  <w:t xml:space="preserve">    </w:t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 xml:space="preserve">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7B6912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p w:rsidR="001E1A33" w:rsidRDefault="001E1A33" w:rsidP="00C62C86">
      <w:pPr>
        <w:rPr>
          <w:rFonts w:ascii="GHEA Grapalat" w:hAnsi="GHEA Grapalat"/>
          <w:sz w:val="20"/>
          <w:lang w:val="es-ES"/>
        </w:rPr>
      </w:pP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6663"/>
        <w:gridCol w:w="1167"/>
        <w:gridCol w:w="1260"/>
        <w:gridCol w:w="3426"/>
      </w:tblGrid>
      <w:tr w:rsidR="00496BDF" w:rsidRPr="00AC20F3" w:rsidTr="00496BDF">
        <w:trPr>
          <w:trHeight w:val="280"/>
          <w:jc w:val="center"/>
        </w:trPr>
        <w:tc>
          <w:tcPr>
            <w:tcW w:w="1255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Չափա-բաժնի համարը</w:t>
            </w:r>
          </w:p>
        </w:tc>
        <w:tc>
          <w:tcPr>
            <w:tcW w:w="6663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Ապրանքի անվանումը</w:t>
            </w:r>
          </w:p>
        </w:tc>
        <w:tc>
          <w:tcPr>
            <w:tcW w:w="1167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Չափի միավորը</w:t>
            </w:r>
          </w:p>
        </w:tc>
        <w:tc>
          <w:tcPr>
            <w:tcW w:w="1260" w:type="dxa"/>
            <w:vMerge w:val="restart"/>
            <w:vAlign w:val="center"/>
          </w:tcPr>
          <w:p w:rsidR="00496BDF" w:rsidRPr="00B61BDB" w:rsidRDefault="00496BDF" w:rsidP="00496BDF">
            <w:pPr>
              <w:spacing w:before="240"/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Միավորի գինը</w:t>
            </w:r>
          </w:p>
        </w:tc>
        <w:tc>
          <w:tcPr>
            <w:tcW w:w="3426" w:type="dxa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</w:rPr>
            </w:pPr>
            <w:r w:rsidRPr="00B61BDB">
              <w:rPr>
                <w:rFonts w:ascii="GHEA Grapalat" w:hAnsi="GHEA Grapalat" w:cs="TimesArmenianPSMT"/>
                <w:sz w:val="20"/>
              </w:rPr>
              <w:t>Նախատեսվում է գնել 2016թ.  բյուջեից</w:t>
            </w:r>
          </w:p>
        </w:tc>
      </w:tr>
      <w:tr w:rsidR="00496BDF" w:rsidRPr="00AC20F3" w:rsidTr="00496BDF">
        <w:trPr>
          <w:trHeight w:val="452"/>
          <w:jc w:val="center"/>
        </w:trPr>
        <w:tc>
          <w:tcPr>
            <w:tcW w:w="1255" w:type="dxa"/>
            <w:vMerge/>
            <w:vAlign w:val="center"/>
          </w:tcPr>
          <w:p w:rsidR="00496BDF" w:rsidRPr="00AC20F3" w:rsidRDefault="00496BDF" w:rsidP="00496BDF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6663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 w:val="restart"/>
            <w:vAlign w:val="center"/>
          </w:tcPr>
          <w:p w:rsidR="00496BDF" w:rsidRPr="00AC20F3" w:rsidRDefault="00496BDF" w:rsidP="00496BDF">
            <w:pPr>
              <w:spacing w:after="160" w:line="259" w:lineRule="auto"/>
              <w:ind w:left="113" w:right="113"/>
              <w:jc w:val="center"/>
              <w:rPr>
                <w:rFonts w:ascii="GHEA Grapalat" w:hAnsi="GHEA Grapalat" w:cs="TimesArmenianPSMT"/>
                <w:sz w:val="18"/>
              </w:rPr>
            </w:pPr>
            <w:r w:rsidRPr="00D25B69">
              <w:rPr>
                <w:rFonts w:ascii="GHEA Grapalat" w:hAnsi="GHEA Grapalat" w:cs="TimesArmenianPSMT"/>
                <w:sz w:val="20"/>
              </w:rPr>
              <w:t>Նախատեսվում է գնել պայմանագիրն ուժի մեջ մտնելու օրվանից հաշված 10 աշխատանքային օրվա ընթացքում</w:t>
            </w:r>
          </w:p>
        </w:tc>
      </w:tr>
      <w:tr w:rsidR="00496BDF" w:rsidRPr="00AC20F3" w:rsidTr="00496BDF">
        <w:trPr>
          <w:trHeight w:val="1134"/>
          <w:jc w:val="center"/>
        </w:trPr>
        <w:tc>
          <w:tcPr>
            <w:tcW w:w="1255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6663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Լազերային տպիչներ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Հիշողություն-կրիչներ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Հիշողություն-կրիչներ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128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16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32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lastRenderedPageBreak/>
              <w:t>11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6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մկնիկներ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Մկնիկ, համակարգչային, անլար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ստեղնաշարեր (անլար)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ստեղնաշարեր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Անխափան սնուցման աղբյուրներ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Մարտկոցների լիցքավորիչներ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Կուտակիչ մարտկոցներ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Բարձրախոսներ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Գլխին դրվող ականջակալներ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Անլար հեռահաղորդակցման համակարգեր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Հեռահաղորդակցման սարքեր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Էկրաններ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(HDMI 1)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(HDMI 2)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(USB)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lastRenderedPageBreak/>
              <w:t>33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(VGA 1)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(VGA 2)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(UTP)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(UTP PATCH CODE)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100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1E1A33">
        <w:trPr>
          <w:trHeight w:val="32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1E1A3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1E1A33">
        <w:trPr>
          <w:trHeight w:val="455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486D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1E1A33">
        <w:trPr>
          <w:trHeight w:val="33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1E1A3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1E1A3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es-ES"/>
        </w:rPr>
        <w:sectPr w:rsidR="007B6912" w:rsidSect="001E1A33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334A2" w:rsidRPr="006752F7" w:rsidRDefault="009334A2" w:rsidP="009334A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752F7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6752F7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6752F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752F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752F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752F7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1E1A33">
      <w:pPr>
        <w:ind w:left="10620" w:firstLine="708"/>
        <w:jc w:val="center"/>
        <w:rPr>
          <w:rFonts w:ascii="GHEA Grapalat" w:hAnsi="GHEA Grapalat" w:cs="Sylfaen"/>
          <w:sz w:val="20"/>
        </w:rPr>
      </w:pPr>
      <w:r w:rsidRPr="006752F7">
        <w:rPr>
          <w:rFonts w:ascii="GHEA Grapalat" w:hAnsi="GHEA Grapalat" w:cs="Sylfaen"/>
          <w:sz w:val="20"/>
        </w:rPr>
        <w:t>ՀՀ</w:t>
      </w:r>
      <w:r w:rsidRPr="006752F7">
        <w:rPr>
          <w:rFonts w:ascii="GHEA Grapalat" w:hAnsi="GHEA Grapalat" w:cs="Sylfaen"/>
          <w:sz w:val="20"/>
          <w:lang w:val="es-ES"/>
        </w:rPr>
        <w:t xml:space="preserve"> </w:t>
      </w:r>
      <w:r w:rsidRPr="006752F7">
        <w:rPr>
          <w:rFonts w:ascii="GHEA Grapalat" w:hAnsi="GHEA Grapalat" w:cs="Sylfaen"/>
          <w:sz w:val="20"/>
        </w:rPr>
        <w:t>դրամ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21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595"/>
        <w:gridCol w:w="869"/>
      </w:tblGrid>
      <w:tr w:rsidR="006752F7" w:rsidRPr="006752F7" w:rsidTr="00F36054">
        <w:trPr>
          <w:cantSplit/>
          <w:trHeight w:val="665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lang w:eastAsia="ru-RU"/>
              </w:rPr>
              <w:t>Չափա-բաժնի համարը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91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Նախատեսվում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ֆինանսավորել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2016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>.`</w:t>
            </w: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ամիսների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`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ընդ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որում</w:t>
            </w:r>
          </w:p>
        </w:tc>
      </w:tr>
      <w:tr w:rsidR="006752F7" w:rsidRPr="006752F7" w:rsidTr="00F36054">
        <w:trPr>
          <w:cantSplit/>
          <w:trHeight w:val="1412"/>
          <w:jc w:val="center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33" w:rsidRPr="006752F7" w:rsidRDefault="001E1A33" w:rsidP="00F3605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Հունվար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Փետրվար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Հուլիս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Ընդա-մենը</w:t>
            </w:r>
          </w:p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Լազերային տպիչներ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128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16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32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մկնիկներ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Մկնիկ, համակարգչային, անլար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 (անլար)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Անխափան սնուցման աղբյուրներ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Մարտկոցների լիցքավորիչներ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Կուտակիչ մարտկոցներ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Բարձրախոսներ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Գլխին դրվող ականջակալներ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27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Անլար հեռահաղորդակցման համակարգեր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Հեռահաղորդակցման սարքեր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Էկրաններ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1)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(USB)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1)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36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 PATCH CODE)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</w:tbl>
    <w:p w:rsidR="00C62C86" w:rsidRPr="001E1A33" w:rsidRDefault="00C62C86" w:rsidP="001E1A33">
      <w:pPr>
        <w:ind w:left="1416"/>
        <w:rPr>
          <w:rFonts w:ascii="GHEA Grapalat" w:hAnsi="GHEA Grapalat"/>
          <w:i/>
          <w:sz w:val="18"/>
          <w:szCs w:val="18"/>
        </w:rPr>
      </w:pPr>
      <w:r w:rsidRPr="001E1A33">
        <w:rPr>
          <w:rFonts w:ascii="GHEA Grapalat" w:hAnsi="GHEA Grapalat"/>
          <w:i/>
          <w:sz w:val="18"/>
          <w:szCs w:val="18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1E1A33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E1A33" w:rsidRDefault="00C62C86" w:rsidP="00C62C86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106F13">
        <w:trPr>
          <w:trHeight w:val="321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106F1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106F13">
        <w:trPr>
          <w:trHeight w:val="455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106F13">
        <w:trPr>
          <w:trHeight w:val="331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106F1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106F1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7B6912" w:rsidRDefault="007B6912" w:rsidP="00C62C86">
      <w:pPr>
        <w:jc w:val="right"/>
        <w:rPr>
          <w:rFonts w:ascii="GHEA Grapalat" w:hAnsi="GHEA Grapalat" w:cs="Sylfaen"/>
          <w:sz w:val="20"/>
          <w:lang w:val="pt-BR"/>
        </w:rPr>
        <w:sectPr w:rsidR="007B6912" w:rsidSect="001E1A33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7B6912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B6912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7B691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pt-BR"/>
        </w:rPr>
        <w:t>.</w:t>
      </w:r>
      <w:r w:rsidRPr="007B6912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pt-BR"/>
        </w:rPr>
        <w:t xml:space="preserve"> </w:t>
      </w:r>
    </w:p>
    <w:p w:rsidR="00C62C86" w:rsidRPr="007B691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7B6912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A31923" w:rsidRPr="00D77AB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71FA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 w:rsidTr="001E1A3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 w:rsidTr="001E1A3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7B6912" w:rsidRDefault="007B6912" w:rsidP="005B2079">
      <w:pPr>
        <w:jc w:val="right"/>
        <w:rPr>
          <w:rFonts w:ascii="GHEA Grapalat" w:hAnsi="GHEA Grapalat" w:cs="Sylfaen"/>
          <w:sz w:val="20"/>
          <w:lang w:val="pt-BR"/>
        </w:rPr>
        <w:sectPr w:rsidR="007B691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7B6912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B6912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7B6912" w:rsidRDefault="005B2079" w:rsidP="005B2079">
      <w:pPr>
        <w:jc w:val="right"/>
        <w:rPr>
          <w:rFonts w:ascii="GHEA Grapalat" w:hAnsi="GHEA Grapalat"/>
          <w:sz w:val="20"/>
          <w:lang w:val="pt-BR"/>
        </w:rPr>
      </w:pPr>
      <w:r w:rsidRPr="007B691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pt-BR"/>
        </w:rPr>
        <w:t>.</w:t>
      </w:r>
      <w:r w:rsidRPr="007B6912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pt-BR"/>
        </w:rPr>
        <w:t xml:space="preserve"> </w:t>
      </w:r>
    </w:p>
    <w:p w:rsidR="00620159" w:rsidRPr="007B6912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7B6912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7B691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7B691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71FA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71FA5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171FA5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71FA5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171FA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171FA5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171FA5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171FA5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171FA5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171FA5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171FA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71FA5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171FA5">
        <w:rPr>
          <w:rFonts w:ascii="GHEA Grapalat" w:hAnsi="GHEA Grapalat" w:cs="Sylfaen"/>
          <w:lang w:val="pt-BR"/>
        </w:rPr>
        <w:t xml:space="preserve">        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171FA5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171FA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71FA5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171FA5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171FA5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171FA5">
        <w:rPr>
          <w:rFonts w:ascii="GHEA Grapalat" w:hAnsi="GHEA Grapalat" w:cs="Sylfaen"/>
          <w:lang w:val="pt-BR"/>
        </w:rPr>
        <w:t>-------------</w:t>
      </w:r>
    </w:p>
    <w:p w:rsidR="005B2079" w:rsidRPr="00171FA5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171FA5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171FA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171FA5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171FA5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171FA5">
        <w:rPr>
          <w:rFonts w:ascii="GHEA Grapalat" w:hAnsi="GHEA Grapalat" w:cs="Sylfaen"/>
          <w:lang w:val="pt-BR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171FA5">
        <w:rPr>
          <w:rFonts w:ascii="GHEA Grapalat" w:hAnsi="GHEA Grapalat" w:cs="Sylfaen"/>
          <w:lang w:val="pt-BR"/>
        </w:rPr>
        <w:t>.</w:t>
      </w:r>
    </w:p>
    <w:p w:rsidR="005B2079" w:rsidRPr="00171FA5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171FA5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E76FD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F3605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B707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B707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B707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FB707F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FB707F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F3605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E76FDD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77AB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F36054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ՀԶՀ-ՇՀԱՊՁԲ-15/8-16/1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F36054">
        <w:rPr>
          <w:rFonts w:ascii="GHEA Grapalat" w:hAnsi="GHEA Grapalat" w:cs="GHEA Grapalat"/>
          <w:sz w:val="22"/>
          <w:szCs w:val="22"/>
          <w:lang w:val="hy-AM"/>
        </w:rPr>
        <w:t>ՀԶՀ-ՇՀԱՊՁԲ-15/8-16/1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7B6912">
        <w:rPr>
          <w:rFonts w:ascii="GHEA Grapalat" w:hAnsi="GHEA Grapalat" w:cs="GHEA Grapalat"/>
          <w:sz w:val="22"/>
          <w:szCs w:val="22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D77AB3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1132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B1132F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B1132F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7B6912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Հայաստանի զարգացման հիմնադրամ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B6912" w:rsidRPr="00B1132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–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1132F">
              <w:rPr>
                <w:rFonts w:ascii="GHEA Grapalat" w:hAnsi="GHEA Grapalat"/>
                <w:sz w:val="22"/>
                <w:lang w:val="hy-AM"/>
              </w:rPr>
              <w:t xml:space="preserve"> 02634631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6912" w:rsidRPr="00B1132F" w:rsidRDefault="006752F7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  <w:r w:rsidR="007B6912"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</w:p>
        </w:tc>
      </w:tr>
      <w:tr w:rsidR="00F73470" w:rsidRPr="00B1132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7B691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/>
                <w:sz w:val="22"/>
                <w:lang w:val="hy-AM"/>
              </w:rPr>
              <w:t>Կոնվերս Բանկ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40F2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="00B40F2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="00B40F23" w:rsidRPr="006C16C4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B40F23" w:rsidRPr="00B40F23">
              <w:rPr>
                <w:rFonts w:ascii="GHEA Grapalat" w:hAnsi="GHEA Grapalat" w:cs="Sylfaen"/>
                <w:color w:val="000000"/>
                <w:sz w:val="20"/>
                <w:szCs w:val="20"/>
              </w:rPr>
              <w:t>Տուժանքի մասին համաձայնություն</w:t>
            </w:r>
            <w:r w:rsidR="00B40F2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 պայմանագրի ապահովում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B1132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1132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B1132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1132F" w:rsidRDefault="00AD369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B1132F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43"/>
      </w:tblGrid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F36054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ՀԶՀ-ՇՀԱՊՁԲ-15/8-16/1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0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BE" w:rsidRDefault="00845EBE">
      <w:r>
        <w:separator/>
      </w:r>
    </w:p>
  </w:endnote>
  <w:endnote w:type="continuationSeparator" w:id="0">
    <w:p w:rsidR="00845EBE" w:rsidRDefault="008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BE" w:rsidRDefault="00845EBE">
      <w:r>
        <w:separator/>
      </w:r>
    </w:p>
  </w:footnote>
  <w:footnote w:type="continuationSeparator" w:id="0">
    <w:p w:rsidR="00845EBE" w:rsidRDefault="00845EBE">
      <w:r>
        <w:continuationSeparator/>
      </w:r>
    </w:p>
  </w:footnote>
  <w:footnote w:id="1">
    <w:p w:rsidR="00F36054" w:rsidRPr="006C16C4" w:rsidRDefault="00F36054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F36054" w:rsidRPr="005A6E22" w:rsidRDefault="00F36054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F36054" w:rsidRDefault="00F36054">
      <w:pPr>
        <w:pStyle w:val="FootnoteText"/>
      </w:pPr>
    </w:p>
  </w:footnote>
  <w:footnote w:id="3">
    <w:p w:rsidR="00F3605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F36054" w:rsidRPr="008B6FBF" w:rsidRDefault="00F3605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F36054" w:rsidRPr="006C16C4" w:rsidRDefault="00F3605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F36054" w:rsidRDefault="00F36054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36054" w:rsidRDefault="00F36054">
      <w:pPr>
        <w:pStyle w:val="FootnoteText"/>
      </w:pPr>
    </w:p>
  </w:footnote>
  <w:footnote w:id="8">
    <w:p w:rsidR="00F3605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F36054" w:rsidRPr="006C16C4" w:rsidRDefault="00F36054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F36054" w:rsidRDefault="00F3605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36054" w:rsidRDefault="00F36054">
      <w:pPr>
        <w:pStyle w:val="FootnoteText"/>
      </w:pPr>
    </w:p>
  </w:footnote>
  <w:footnote w:id="11">
    <w:p w:rsidR="00F3605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F36054" w:rsidRPr="00196336" w:rsidRDefault="00F3605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F36054" w:rsidRPr="006C16C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F36054" w:rsidRPr="006D26BE" w:rsidRDefault="00F3605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F36054" w:rsidRPr="006C16C4" w:rsidRDefault="00F3605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F36054" w:rsidRPr="009E3356" w:rsidRDefault="00F36054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F36054" w:rsidRPr="00873805" w:rsidRDefault="00F3605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F36054" w:rsidRPr="00FA02E4" w:rsidRDefault="00F36054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36054" w:rsidRDefault="00F36054">
      <w:pPr>
        <w:pStyle w:val="FootnoteText"/>
      </w:pPr>
    </w:p>
  </w:footnote>
  <w:footnote w:id="21">
    <w:p w:rsidR="00F36054" w:rsidRPr="00FF5B84" w:rsidRDefault="00F36054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36054" w:rsidRPr="00FF5B84" w:rsidRDefault="00F36054">
      <w:pPr>
        <w:pStyle w:val="FootnoteText"/>
        <w:rPr>
          <w:lang w:val="hy-AM"/>
        </w:rPr>
      </w:pPr>
    </w:p>
  </w:footnote>
  <w:footnote w:id="22">
    <w:p w:rsidR="00F36054" w:rsidRPr="00FF5B84" w:rsidRDefault="00F3605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F36054" w:rsidRPr="00477D48" w:rsidRDefault="00F36054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F36054" w:rsidRDefault="00F36054">
      <w:pPr>
        <w:pStyle w:val="FootnoteText"/>
      </w:pPr>
    </w:p>
  </w:footnote>
  <w:footnote w:id="24">
    <w:p w:rsidR="00F36054" w:rsidRPr="00B16D38" w:rsidRDefault="00F36054" w:rsidP="00477D48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5">
    <w:p w:rsidR="00F36054" w:rsidRDefault="00F36054" w:rsidP="00477D48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6">
    <w:p w:rsidR="00F36054" w:rsidRPr="00731DA0" w:rsidRDefault="00F36054" w:rsidP="00FB707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F36054" w:rsidRDefault="00F36054" w:rsidP="00FB70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F36054" w:rsidRDefault="00F36054" w:rsidP="00FB70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F36054" w:rsidRPr="00C56C26" w:rsidRDefault="00F36054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36054" w:rsidRDefault="00F36054">
      <w:pPr>
        <w:pStyle w:val="FootnoteText"/>
      </w:pPr>
    </w:p>
  </w:footnote>
  <w:footnote w:id="30">
    <w:p w:rsidR="00F36054" w:rsidRPr="00327217" w:rsidRDefault="00F36054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96"/>
    <w:rsid w:val="000E426E"/>
    <w:rsid w:val="000E6740"/>
    <w:rsid w:val="000F3985"/>
    <w:rsid w:val="000F4F30"/>
    <w:rsid w:val="000F6359"/>
    <w:rsid w:val="000F7026"/>
    <w:rsid w:val="00102B1F"/>
    <w:rsid w:val="0010515B"/>
    <w:rsid w:val="00106F13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1FA5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1A3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5AA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1FBE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C4595"/>
    <w:rsid w:val="002D2209"/>
    <w:rsid w:val="002D5EFF"/>
    <w:rsid w:val="002E1EC0"/>
    <w:rsid w:val="002E331C"/>
    <w:rsid w:val="002E4484"/>
    <w:rsid w:val="002E795E"/>
    <w:rsid w:val="002F6F10"/>
    <w:rsid w:val="003002BE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C0D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7D48"/>
    <w:rsid w:val="00480162"/>
    <w:rsid w:val="00481AEB"/>
    <w:rsid w:val="00485A23"/>
    <w:rsid w:val="00490682"/>
    <w:rsid w:val="00496418"/>
    <w:rsid w:val="00496BDF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4F572A"/>
    <w:rsid w:val="005003F9"/>
    <w:rsid w:val="00500B23"/>
    <w:rsid w:val="0050161D"/>
    <w:rsid w:val="00502CF4"/>
    <w:rsid w:val="00503575"/>
    <w:rsid w:val="00504C6F"/>
    <w:rsid w:val="00506666"/>
    <w:rsid w:val="00506D2B"/>
    <w:rsid w:val="00510110"/>
    <w:rsid w:val="005121BB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0433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8AC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2F7"/>
    <w:rsid w:val="0067579A"/>
    <w:rsid w:val="0067714B"/>
    <w:rsid w:val="006870E3"/>
    <w:rsid w:val="00691650"/>
    <w:rsid w:val="00693B24"/>
    <w:rsid w:val="006A1F61"/>
    <w:rsid w:val="006A707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BD8"/>
    <w:rsid w:val="00701334"/>
    <w:rsid w:val="00703360"/>
    <w:rsid w:val="00704B8A"/>
    <w:rsid w:val="00713378"/>
    <w:rsid w:val="00715721"/>
    <w:rsid w:val="00717B5A"/>
    <w:rsid w:val="0073258E"/>
    <w:rsid w:val="00732F18"/>
    <w:rsid w:val="00734CED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1711"/>
    <w:rsid w:val="0077530B"/>
    <w:rsid w:val="00775687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691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179C1"/>
    <w:rsid w:val="00823BF3"/>
    <w:rsid w:val="00825CF2"/>
    <w:rsid w:val="00827240"/>
    <w:rsid w:val="00827745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5EBE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200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4A2"/>
    <w:rsid w:val="009335A0"/>
    <w:rsid w:val="00933AF4"/>
    <w:rsid w:val="0093494F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5D5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2AC1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121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3694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32F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0F23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6908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42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B3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BB9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5AF1"/>
    <w:rsid w:val="00DF7F92"/>
    <w:rsid w:val="00E001D3"/>
    <w:rsid w:val="00E02A7E"/>
    <w:rsid w:val="00E04589"/>
    <w:rsid w:val="00E070E6"/>
    <w:rsid w:val="00E0728A"/>
    <w:rsid w:val="00E07BCC"/>
    <w:rsid w:val="00E11A6E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2D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6FDD"/>
    <w:rsid w:val="00E82B27"/>
    <w:rsid w:val="00E83576"/>
    <w:rsid w:val="00E85C32"/>
    <w:rsid w:val="00E866E8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7B7"/>
    <w:rsid w:val="00F13FFF"/>
    <w:rsid w:val="00F15F72"/>
    <w:rsid w:val="00F17F67"/>
    <w:rsid w:val="00F20CF5"/>
    <w:rsid w:val="00F21C25"/>
    <w:rsid w:val="00F23100"/>
    <w:rsid w:val="00F3477F"/>
    <w:rsid w:val="00F350D7"/>
    <w:rsid w:val="00F36054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4CC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707F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63A95-B617-4E6E-AEC7-F4BA16BE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5510-593D-4CCA-871C-88B53267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62</Pages>
  <Words>18500</Words>
  <Characters>105453</Characters>
  <Application>Microsoft Office Word</Application>
  <DocSecurity>0</DocSecurity>
  <Lines>878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Անի Բազեյան</cp:lastModifiedBy>
  <cp:revision>31</cp:revision>
  <cp:lastPrinted>2015-03-25T12:26:00Z</cp:lastPrinted>
  <dcterms:created xsi:type="dcterms:W3CDTF">2016-02-26T13:55:00Z</dcterms:created>
  <dcterms:modified xsi:type="dcterms:W3CDTF">2016-03-11T12:09:00Z</dcterms:modified>
</cp:coreProperties>
</file>