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EF438F">
        <w:rPr>
          <w:rFonts w:ascii="GHEA Grapalat" w:hAnsi="GHEA Grapalat" w:cs="Sylfaen"/>
          <w:b/>
          <w:color w:val="000000" w:themeColor="text1"/>
          <w:szCs w:val="24"/>
        </w:rPr>
        <w:t>150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EF438F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մարտի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859D0" w:rsidRPr="00266830">
        <w:rPr>
          <w:rFonts w:ascii="GHEA Grapalat" w:hAnsi="GHEA Grapalat" w:cs="Sylfaen"/>
          <w:szCs w:val="24"/>
          <w:lang w:val="pt-BR"/>
        </w:rPr>
        <w:t>«</w:t>
      </w:r>
      <w:r w:rsidR="00254470">
        <w:rPr>
          <w:rFonts w:ascii="GHEA Grapalat" w:hAnsi="GHEA Grapalat" w:cs="Sylfaen"/>
          <w:szCs w:val="24"/>
        </w:rPr>
        <w:t>ՄԱՍՏԵՐ</w:t>
      </w:r>
      <w:r w:rsidR="00254470" w:rsidRPr="00254470">
        <w:rPr>
          <w:rFonts w:ascii="GHEA Grapalat" w:hAnsi="GHEA Grapalat" w:cs="Sylfaen"/>
          <w:szCs w:val="24"/>
          <w:lang w:val="pt-BR"/>
        </w:rPr>
        <w:t xml:space="preserve"> </w:t>
      </w:r>
      <w:r w:rsidR="00254470">
        <w:rPr>
          <w:rFonts w:ascii="GHEA Grapalat" w:hAnsi="GHEA Grapalat" w:cs="Sylfaen"/>
          <w:szCs w:val="24"/>
        </w:rPr>
        <w:t>ՊՐԻՆՏ</w:t>
      </w:r>
      <w:r w:rsidR="00A859D0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F4441">
        <w:rPr>
          <w:rFonts w:ascii="GHEA Grapalat" w:hAnsi="GHEA Grapalat" w:cs="Sylfaen"/>
          <w:szCs w:val="24"/>
          <w:lang w:val="pt-BR"/>
        </w:rPr>
        <w:t>Ա</w:t>
      </w:r>
      <w:r w:rsidR="00A859D0" w:rsidRPr="00D929D4">
        <w:rPr>
          <w:rFonts w:ascii="GHEA Grapalat" w:hAnsi="GHEA Grapalat" w:cs="Sylfaen"/>
          <w:szCs w:val="24"/>
          <w:lang w:val="pt-BR"/>
        </w:rPr>
        <w:t>.</w:t>
      </w:r>
      <w:r w:rsidR="00A859D0">
        <w:rPr>
          <w:rFonts w:ascii="GHEA Grapalat" w:hAnsi="GHEA Grapalat" w:cs="Sylfaen"/>
          <w:szCs w:val="24"/>
          <w:lang w:val="pt-BR"/>
        </w:rPr>
        <w:t xml:space="preserve"> </w:t>
      </w:r>
      <w:r w:rsidR="00254470">
        <w:rPr>
          <w:rFonts w:ascii="GHEA Grapalat" w:hAnsi="GHEA Grapalat" w:cs="Sylfaen"/>
          <w:szCs w:val="24"/>
          <w:lang w:val="pt-BR"/>
        </w:rPr>
        <w:t>Համբարձում</w:t>
      </w:r>
      <w:r w:rsidR="00910C78">
        <w:rPr>
          <w:rFonts w:ascii="GHEA Grapalat" w:hAnsi="GHEA Grapalat" w:cs="Sylfaen"/>
          <w:szCs w:val="24"/>
          <w:lang w:val="pt-BR"/>
        </w:rPr>
        <w:t>յան</w:t>
      </w:r>
      <w:r w:rsidR="00A859D0" w:rsidRPr="00266830">
        <w:rPr>
          <w:rFonts w:ascii="GHEA Grapalat" w:hAnsi="GHEA Grapalat" w:cs="Sylfaen"/>
          <w:szCs w:val="24"/>
          <w:lang w:val="pt-BR"/>
        </w:rPr>
        <w:t>, որը գործում է Ընկեր</w:t>
      </w:r>
      <w:r w:rsidR="00A859D0">
        <w:rPr>
          <w:rFonts w:ascii="GHEA Grapalat" w:hAnsi="GHEA Grapalat" w:cs="Sylfaen"/>
          <w:szCs w:val="24"/>
          <w:lang w:val="pt-BR"/>
        </w:rPr>
        <w:t>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EF438F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356869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356869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356869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254470" w:rsidRPr="00BB0461" w:rsidRDefault="00254470" w:rsidP="002544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>ք. Երևան, 16 թաղ., 20 շ., բն. 23</w:t>
            </w:r>
          </w:p>
          <w:p w:rsidR="00254470" w:rsidRPr="00BB0461" w:rsidRDefault="00254470" w:rsidP="002544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Ինեկոբանկ</w:t>
            </w:r>
            <w:proofErr w:type="spellEnd"/>
            <w:r w:rsidRPr="00E73957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Cs w:val="24"/>
              </w:rPr>
              <w:t>ՓԲԸ</w:t>
            </w:r>
          </w:p>
          <w:p w:rsidR="00254470" w:rsidRPr="00BB0461" w:rsidRDefault="00254470" w:rsidP="002544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2050422265351001</w:t>
            </w:r>
          </w:p>
          <w:p w:rsidR="00254470" w:rsidRPr="00BB0461" w:rsidRDefault="00254470" w:rsidP="002544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01268761</w:t>
            </w:r>
          </w:p>
          <w:p w:rsidR="00254470" w:rsidRPr="00BB0461" w:rsidRDefault="00254470" w:rsidP="002544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masterprint.am@gmail.com</w:t>
            </w:r>
          </w:p>
          <w:p w:rsidR="00254470" w:rsidRPr="00BB0461" w:rsidRDefault="00254470" w:rsidP="002544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BB0461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400247</w:t>
            </w:r>
          </w:p>
          <w:p w:rsidR="00254470" w:rsidRPr="00E341C8" w:rsidRDefault="00254470" w:rsidP="0025447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470" w:rsidRPr="00E341C8" w:rsidRDefault="00254470" w:rsidP="0025447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470" w:rsidRDefault="00254470" w:rsidP="0025447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470" w:rsidRPr="00E341C8" w:rsidRDefault="00254470" w:rsidP="0025447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470" w:rsidRPr="00E341C8" w:rsidRDefault="00254470" w:rsidP="002544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341C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54470" w:rsidRPr="00E341C8" w:rsidRDefault="00254470" w:rsidP="002544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341C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341C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54470" w:rsidRPr="00212716" w:rsidRDefault="00254470" w:rsidP="0025447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EF438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Համբարձումյան</w:t>
            </w:r>
            <w:proofErr w:type="spellEnd"/>
          </w:p>
          <w:p w:rsidR="00335F26" w:rsidRPr="00335F26" w:rsidRDefault="00335F26" w:rsidP="00A859D0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EF438F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E32BC"/>
    <w:rsid w:val="001F41CA"/>
    <w:rsid w:val="001F482F"/>
    <w:rsid w:val="002317C3"/>
    <w:rsid w:val="00253882"/>
    <w:rsid w:val="00254470"/>
    <w:rsid w:val="002711F1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56869"/>
    <w:rsid w:val="00362A0E"/>
    <w:rsid w:val="0037492F"/>
    <w:rsid w:val="00386C00"/>
    <w:rsid w:val="003A7F38"/>
    <w:rsid w:val="003D3B7B"/>
    <w:rsid w:val="003D62FA"/>
    <w:rsid w:val="003F4441"/>
    <w:rsid w:val="00400500"/>
    <w:rsid w:val="00412CCE"/>
    <w:rsid w:val="00414EF4"/>
    <w:rsid w:val="00466AB3"/>
    <w:rsid w:val="0047227B"/>
    <w:rsid w:val="004768BB"/>
    <w:rsid w:val="0048475E"/>
    <w:rsid w:val="0048766A"/>
    <w:rsid w:val="00491DDC"/>
    <w:rsid w:val="00497C25"/>
    <w:rsid w:val="004A6679"/>
    <w:rsid w:val="004C1518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21C36"/>
    <w:rsid w:val="00622828"/>
    <w:rsid w:val="006501C4"/>
    <w:rsid w:val="006623B4"/>
    <w:rsid w:val="006746DD"/>
    <w:rsid w:val="00683084"/>
    <w:rsid w:val="00692720"/>
    <w:rsid w:val="006B5D3B"/>
    <w:rsid w:val="006E1B18"/>
    <w:rsid w:val="00711C04"/>
    <w:rsid w:val="00714D41"/>
    <w:rsid w:val="007312B3"/>
    <w:rsid w:val="00740E6B"/>
    <w:rsid w:val="00743BD0"/>
    <w:rsid w:val="00743CB3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865F6"/>
    <w:rsid w:val="009908D6"/>
    <w:rsid w:val="009A107E"/>
    <w:rsid w:val="009B3442"/>
    <w:rsid w:val="009E4388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D4468"/>
    <w:rsid w:val="00ED5159"/>
    <w:rsid w:val="00ED7754"/>
    <w:rsid w:val="00EE03F6"/>
    <w:rsid w:val="00EE5B1A"/>
    <w:rsid w:val="00EE6ABE"/>
    <w:rsid w:val="00EF438F"/>
    <w:rsid w:val="00EF54E6"/>
    <w:rsid w:val="00F05E3A"/>
    <w:rsid w:val="00F16C03"/>
    <w:rsid w:val="00F80E48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131</cp:revision>
  <cp:lastPrinted>2016-03-21T08:21:00Z</cp:lastPrinted>
  <dcterms:created xsi:type="dcterms:W3CDTF">2015-03-28T10:52:00Z</dcterms:created>
  <dcterms:modified xsi:type="dcterms:W3CDTF">2016-03-23T10:45:00Z</dcterms:modified>
</cp:coreProperties>
</file>