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95" w:rsidRPr="00977995" w:rsidRDefault="00977995" w:rsidP="00977995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theme="minorHAnsi"/>
          <w:i/>
          <w:iCs/>
          <w:color w:val="000000"/>
          <w:sz w:val="24"/>
          <w:szCs w:val="24"/>
          <w:lang w:val="en-US"/>
        </w:rPr>
      </w:pPr>
      <w:r>
        <w:rPr>
          <w:rFonts w:ascii="Sylfaen" w:hAnsi="Sylfaen" w:cstheme="minorHAnsi"/>
          <w:i/>
          <w:iCs/>
          <w:color w:val="000000"/>
          <w:sz w:val="24"/>
          <w:szCs w:val="24"/>
          <w:lang w:val="en-US"/>
        </w:rPr>
        <w:t>Հարցեր և պատասխաններ</w:t>
      </w:r>
    </w:p>
    <w:p w:rsidR="00ED186E" w:rsidRPr="00544763" w:rsidRDefault="00AB7AB0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br/>
      </w:r>
      <w:r w:rsidR="00ED186E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1. </w:t>
      </w: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Եթե ցանցային անոմալիաների և այլ հարձակումների հայտնաբերման ժամանակը սահմանվի</w:t>
      </w:r>
      <w:r w:rsidR="00395709" w:rsidRPr="00544763">
        <w:rPr>
          <w:rFonts w:ascii="Sylfaen" w:hAnsi="Sylfaen" w:cstheme="minorHAnsi"/>
          <w:i/>
          <w:iCs/>
          <w:color w:val="000000"/>
          <w:sz w:val="24"/>
          <w:szCs w:val="24"/>
          <w:lang w:val="hy-AM"/>
        </w:rPr>
        <w:t xml:space="preserve"> 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39570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15-20 </w:t>
      </w:r>
      <w:r w:rsidR="00916E85" w:rsidRPr="00A53978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վայրկյան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, արդյոք </w:t>
      </w:r>
      <w:r w:rsidR="00E84955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դա 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հարմար կլինի՞ 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E84955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Պ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ատվիրատուի համար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</w:t>
      </w:r>
      <w:r w:rsidR="00395709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Այո</w:t>
      </w:r>
    </w:p>
    <w:p w:rsidR="00ED186E" w:rsidRPr="00544763" w:rsidRDefault="00AB7AB0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bCs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br/>
        <w:t xml:space="preserve"> </w:t>
      </w:r>
      <w:r w:rsidR="00ED186E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2. 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Պատրաստ կլինի՞ արդյոք Պ</w:t>
      </w:r>
      <w:r w:rsidR="00E84955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ատվիրատո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ւն վերբեռնել </w:t>
      </w:r>
      <w:r w:rsidR="0039570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NetFlow 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վերաբերյալ իր տվյալներն արտաքին ամպ (դա չի՞ հակասի արդյոք նրա ՏԱ քաղաքականությանը)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</w:t>
      </w:r>
      <w:r w:rsidRPr="00544763">
        <w:rPr>
          <w:rFonts w:cstheme="minorHAnsi"/>
          <w:iCs/>
          <w:color w:val="FF0000"/>
          <w:sz w:val="24"/>
          <w:szCs w:val="24"/>
          <w:lang w:val="hy-AM"/>
        </w:rPr>
        <w:t xml:space="preserve"> </w:t>
      </w:r>
      <w:r w:rsidR="00395709" w:rsidRPr="00544763">
        <w:rPr>
          <w:rFonts w:ascii="Sylfaen" w:hAnsi="Sylfaen" w:cstheme="minorHAnsi"/>
          <w:iCs/>
          <w:color w:val="FF0000"/>
          <w:sz w:val="24"/>
          <w:szCs w:val="24"/>
          <w:lang w:val="hy-AM"/>
        </w:rPr>
        <w:t>Այո</w:t>
      </w: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br/>
        <w:t xml:space="preserve">3. 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Ճի՞շտ ենք</w:t>
      </w:r>
      <w:r w:rsidR="00E84955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մենք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հասկանում, որ նախ և առաջ համակարգը պետք է ապահովի պաշտպանություն Ենթակառուցվածքների հարձակումներից (</w:t>
      </w:r>
      <w:r w:rsidR="00B31A2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ուղղված Պատվիրատուի ցանցին Ինտերնետի կողմից</w:t>
      </w:r>
      <w:r w:rsidR="0039570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)</w:t>
      </w:r>
      <w:r w:rsidR="00B31A2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կամ դիտարկվում է նաև պաշտպանությունը  Պատվիրատուի ցանցի ներսում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</w:t>
      </w:r>
      <w:r w:rsidR="00B31A2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Ներցանցային հարձակումներ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="00B31A20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</w:t>
      </w:r>
      <w:r w:rsidR="00AB7AB0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 </w:t>
      </w:r>
      <w:r w:rsidR="00B31A20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պաշտպանություն  ենթա</w:t>
      </w:r>
      <w:r w:rsidR="00990236" w:rsidRPr="00EA3C8E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կառուցվածքների</w:t>
      </w:r>
      <w:r w:rsidR="00B31A20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հարձակումներից: </w:t>
      </w: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</w:t>
      </w: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br/>
        <w:t xml:space="preserve">4. </w:t>
      </w:r>
      <w:r w:rsidR="00AB7AB0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Եթե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ինտերֆեյսի </w:t>
      </w:r>
      <w:r w:rsidR="00437AB6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ռուսիֆիկա</w:t>
      </w:r>
      <w:r w:rsidR="00437AB6" w:rsidRPr="00916E85">
        <w:rPr>
          <w:rFonts w:ascii="Sylfaen" w:hAnsi="Sylfaen" w:cstheme="minorHAnsi"/>
          <w:iCs/>
          <w:color w:val="000000"/>
          <w:sz w:val="24"/>
          <w:szCs w:val="24"/>
          <w:lang w:val="hy-AM"/>
        </w:rPr>
        <w:t>ցումն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իրականացվի  նախագծի ներքո, դա հարմար կլինի՞ Պատվիրատուի համար</w:t>
      </w:r>
      <w:r w:rsidR="00544763" w:rsidRPr="004914C8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՝ </w:t>
      </w:r>
      <w:r w:rsidR="00A07189" w:rsidRPr="00544763">
        <w:rPr>
          <w:rFonts w:ascii="Sylfaen" w:hAnsi="Sylfaen" w:cstheme="minorHAnsi"/>
          <w:iCs/>
          <w:color w:val="FF0000"/>
          <w:sz w:val="24"/>
          <w:szCs w:val="24"/>
          <w:lang w:val="hy-AM"/>
        </w:rPr>
        <w:t>Այո</w:t>
      </w:r>
    </w:p>
    <w:p w:rsidR="00AB7AB0" w:rsidRPr="00544763" w:rsidRDefault="00ED186E" w:rsidP="005447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/>
          <w:iCs/>
          <w:color w:val="000000"/>
          <w:sz w:val="24"/>
          <w:szCs w:val="24"/>
          <w:lang w:val="hy-AM"/>
        </w:rPr>
        <w:br/>
        <w:t xml:space="preserve">5. </w:t>
      </w:r>
      <w:r w:rsidR="00A07189" w:rsidRPr="00544763">
        <w:rPr>
          <w:rFonts w:ascii="Sylfaen" w:hAnsi="Sylfaen" w:cstheme="minorHAnsi"/>
          <w:i/>
          <w:iCs/>
          <w:color w:val="000000"/>
          <w:sz w:val="24"/>
          <w:szCs w:val="24"/>
          <w:lang w:val="hy-AM"/>
        </w:rPr>
        <w:t xml:space="preserve">Պահանջներ, որոնք ներկայացվում են ֆիլտրման/մաքրման ենթահամակարգին 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                    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(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50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Գբիթ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/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վ դեպքում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):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br/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ա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)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կենտրոնացված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օրինակ՝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border routers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>-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ի մոտ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)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կամ բաշխված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 border &amp; aggregation routers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մոտ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)?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 </w:t>
      </w:r>
      <w:r w:rsidR="00A07189" w:rsidRPr="00544763">
        <w:rPr>
          <w:rFonts w:ascii="Sylfaen" w:hAnsi="Sylfaen" w:cstheme="minorHAnsi"/>
          <w:iCs/>
          <w:color w:val="FF0000"/>
          <w:sz w:val="24"/>
          <w:szCs w:val="24"/>
          <w:lang w:val="hy-AM"/>
        </w:rPr>
        <w:t>Երկուսն էլ:</w:t>
      </w:r>
      <w:r w:rsidR="00AB7AB0" w:rsidRPr="00544763">
        <w:rPr>
          <w:rFonts w:cstheme="minorHAnsi"/>
          <w:i/>
          <w:iCs/>
          <w:color w:val="000000"/>
          <w:sz w:val="24"/>
          <w:szCs w:val="24"/>
          <w:lang w:val="hy-AM"/>
        </w:rPr>
        <w:br/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բ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</w:t>
      </w:r>
      <w:r w:rsidR="00A0718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Ինտերֆեյս</w:t>
      </w:r>
      <w:r w:rsidR="00A53978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ն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եր մաքրման համակարգում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 - 10Gig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="00AB7AB0" w:rsidRPr="00544763">
        <w:rPr>
          <w:rFonts w:cstheme="minorHAnsi"/>
          <w:i/>
          <w:iCs/>
          <w:color w:val="000000"/>
          <w:sz w:val="24"/>
          <w:szCs w:val="24"/>
          <w:lang w:val="hy-AM"/>
        </w:rPr>
        <w:t xml:space="preserve"> </w:t>
      </w:r>
      <w:r w:rsidR="00AB7AB0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>1, 10 Gig</w:t>
      </w:r>
    </w:p>
    <w:p w:rsidR="00AB7AB0" w:rsidRPr="00544763" w:rsidRDefault="00AB7AB0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6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Մուտքային տրաֆիկի ինչպիսի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՞</w:t>
      </w:r>
      <w:r w:rsidR="00A0718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</w:t>
      </w:r>
      <w:r w:rsidR="00B82254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գումարային ծավալ է անհրաժեշտ հաստիքային ռեժիմում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</w:t>
      </w:r>
      <w:r w:rsidR="00B82254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առանց հարձակման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="00AB7AB0" w:rsidRPr="00544763">
        <w:rPr>
          <w:rFonts w:cstheme="minorHAnsi"/>
          <w:i/>
          <w:iCs/>
          <w:color w:val="000000"/>
          <w:sz w:val="20"/>
          <w:szCs w:val="20"/>
          <w:lang w:val="hy-AM"/>
        </w:rPr>
        <w:t xml:space="preserve">  </w:t>
      </w:r>
      <w:r w:rsidR="00AB7AB0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>max 150  Mb/s</w:t>
      </w:r>
    </w:p>
    <w:p w:rsidR="00AB7AB0" w:rsidRPr="00EA3C8E" w:rsidRDefault="00AB7AB0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br/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>7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>.</w:t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Ի՞նչ </w:t>
      </w:r>
      <w:r w:rsidR="00990236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ռեժիմ</w:t>
      </w:r>
      <w:r w:rsidR="00990236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ով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է ենթադրվում օգտագործել տվյալ ծառայությունը՝ 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225F53" w:rsidRPr="00544763">
        <w:rPr>
          <w:rFonts w:cstheme="minorHAnsi"/>
          <w:iCs/>
          <w:color w:val="000000"/>
          <w:sz w:val="24"/>
          <w:szCs w:val="24"/>
          <w:lang w:val="hy-AM"/>
        </w:rPr>
        <w:t>«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հարցման դեպքում</w:t>
      </w:r>
      <w:r w:rsidR="00225F53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»  </w:t>
      </w:r>
      <w:r w:rsidR="00544763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թե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 «մշտապես»՝</w:t>
      </w:r>
      <w:r w:rsidRPr="00544763">
        <w:rPr>
          <w:rFonts w:cstheme="minorHAnsi"/>
          <w:i/>
          <w:iCs/>
          <w:color w:val="000000"/>
          <w:sz w:val="20"/>
          <w:szCs w:val="20"/>
          <w:lang w:val="hy-AM"/>
        </w:rPr>
        <w:t xml:space="preserve">  </w:t>
      </w:r>
      <w:r w:rsidR="00544763" w:rsidRPr="00EA3C8E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մշտապես:</w:t>
      </w: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0"/>
          <w:szCs w:val="20"/>
          <w:lang w:val="hy-AM"/>
        </w:rPr>
      </w:pPr>
    </w:p>
    <w:p w:rsidR="00ED186E" w:rsidRPr="00544763" w:rsidRDefault="00ED186E" w:rsidP="00544763">
      <w:pPr>
        <w:spacing w:after="0"/>
        <w:jc w:val="both"/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8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Պաշտպանվող օբյեկտների քանակը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(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Սերվիս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/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սերվեր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(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ներ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) </w:t>
      </w:r>
      <w:r w:rsidR="00225F53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IP-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հասցեներով</w:t>
      </w:r>
      <w:r w:rsidR="00AB7AB0" w:rsidRPr="00544763">
        <w:rPr>
          <w:rFonts w:cstheme="minorHAnsi"/>
          <w:iCs/>
          <w:color w:val="000000"/>
          <w:sz w:val="24"/>
          <w:szCs w:val="24"/>
          <w:lang w:val="hy-AM"/>
        </w:rPr>
        <w:t>)</w:t>
      </w:r>
      <w:r w:rsidR="00225F5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՝ 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1</w:t>
      </w:r>
      <w:r w:rsidR="00225F53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>-</w:t>
      </w:r>
      <w:r w:rsidR="00225F53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ից մինչև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</w:t>
      </w:r>
      <w:r w:rsidR="00AB7AB0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30 </w:t>
      </w:r>
      <w:r w:rsidR="00225F53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հատ</w:t>
      </w:r>
    </w:p>
    <w:p w:rsidR="00ED186E" w:rsidRPr="00544763" w:rsidRDefault="00AB7AB0" w:rsidP="00544763">
      <w:pPr>
        <w:spacing w:after="0"/>
        <w:jc w:val="both"/>
        <w:rPr>
          <w:rFonts w:cstheme="minorHAnsi"/>
          <w:color w:val="FF0000"/>
          <w:sz w:val="24"/>
          <w:szCs w:val="24"/>
          <w:lang w:val="hy-AM"/>
        </w:rPr>
      </w:pPr>
      <w:r w:rsidRPr="00544763">
        <w:rPr>
          <w:rFonts w:cstheme="minorHAnsi"/>
          <w:i/>
          <w:iCs/>
          <w:color w:val="000000"/>
          <w:sz w:val="20"/>
          <w:szCs w:val="20"/>
          <w:lang w:val="hy-AM"/>
        </w:rPr>
        <w:br/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9. </w:t>
      </w:r>
      <w:r w:rsidR="00D938B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Թողունակության հատվածի պահուստավորում </w:t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</w:t>
      </w:r>
      <w:r w:rsidR="00D938B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ՄԿ-ից մինչև Պատվիրատուի հարթակ</w:t>
      </w:r>
      <w:r w:rsidR="00990236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)</w:t>
      </w:r>
      <w:r w:rsidR="00D938B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՝ </w:t>
      </w:r>
      <w:r w:rsidR="00D938B0" w:rsidRPr="00544763">
        <w:rPr>
          <w:rFonts w:ascii="Sylfaen" w:hAnsi="Sylfaen" w:cstheme="minorHAnsi"/>
          <w:iCs/>
          <w:color w:val="FF0000"/>
          <w:sz w:val="24"/>
          <w:szCs w:val="24"/>
          <w:lang w:val="hy-AM"/>
        </w:rPr>
        <w:t>այո, առնվազն</w:t>
      </w:r>
      <w:r w:rsidR="00990236" w:rsidRPr="00EA3C8E">
        <w:rPr>
          <w:rFonts w:ascii="Sylfaen" w:hAnsi="Sylfaen" w:cstheme="minorHAnsi"/>
          <w:iCs/>
          <w:color w:val="FF0000"/>
          <w:sz w:val="24"/>
          <w:szCs w:val="24"/>
          <w:lang w:val="hy-AM"/>
        </w:rPr>
        <w:t xml:space="preserve"> 100</w:t>
      </w:r>
      <w:r w:rsidR="00ED186E" w:rsidRPr="00544763">
        <w:rPr>
          <w:rFonts w:cstheme="minorHAnsi"/>
          <w:color w:val="FF0000"/>
          <w:sz w:val="24"/>
          <w:szCs w:val="24"/>
          <w:lang w:val="hy-AM"/>
        </w:rPr>
        <w:t xml:space="preserve"> </w:t>
      </w:r>
      <w:r w:rsidR="00D938B0" w:rsidRPr="00544763">
        <w:rPr>
          <w:rFonts w:ascii="Sylfaen" w:hAnsi="Sylfaen" w:cstheme="minorHAnsi"/>
          <w:color w:val="FF0000"/>
          <w:sz w:val="24"/>
          <w:szCs w:val="24"/>
          <w:lang w:val="hy-AM"/>
        </w:rPr>
        <w:t>Մբ</w:t>
      </w:r>
      <w:r w:rsidR="00ED186E" w:rsidRPr="00544763">
        <w:rPr>
          <w:rFonts w:cstheme="minorHAnsi"/>
          <w:color w:val="FF0000"/>
          <w:sz w:val="24"/>
          <w:szCs w:val="24"/>
          <w:lang w:val="hy-AM"/>
        </w:rPr>
        <w:t>/</w:t>
      </w:r>
      <w:r w:rsidR="00D938B0" w:rsidRPr="00544763">
        <w:rPr>
          <w:rFonts w:ascii="Sylfaen" w:hAnsi="Sylfaen" w:cstheme="minorHAnsi"/>
          <w:color w:val="FF0000"/>
          <w:sz w:val="24"/>
          <w:szCs w:val="24"/>
          <w:lang w:val="hy-AM"/>
        </w:rPr>
        <w:t>վ</w:t>
      </w:r>
      <w:r w:rsidR="00ED186E" w:rsidRPr="00544763">
        <w:rPr>
          <w:rFonts w:cstheme="minorHAnsi"/>
          <w:color w:val="FF0000"/>
          <w:sz w:val="24"/>
          <w:szCs w:val="24"/>
          <w:lang w:val="hy-AM"/>
        </w:rPr>
        <w:t>,</w:t>
      </w:r>
    </w:p>
    <w:p w:rsidR="009E27C9" w:rsidRPr="00544763" w:rsidRDefault="00ED186E" w:rsidP="00544763">
      <w:pPr>
        <w:spacing w:after="0"/>
        <w:jc w:val="both"/>
        <w:rPr>
          <w:rFonts w:cstheme="minorHAnsi"/>
          <w:color w:val="000000"/>
          <w:sz w:val="24"/>
          <w:szCs w:val="24"/>
          <w:lang w:val="hy-AM"/>
        </w:rPr>
      </w:pPr>
      <w:r w:rsidRPr="00544763">
        <w:rPr>
          <w:rFonts w:ascii="Courier" w:hAnsi="Courier" w:cs="Courier"/>
          <w:color w:val="000000"/>
          <w:sz w:val="20"/>
          <w:szCs w:val="20"/>
          <w:lang w:val="hy-AM"/>
        </w:rPr>
        <w:br/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>10.</w:t>
      </w:r>
      <w:r w:rsidR="00D938B0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Ֆիզիկական կայքերի/սերվերների քանակը պաշտպանվող ռեսուրսներով՝ </w:t>
      </w:r>
      <w:r w:rsidRPr="00544763">
        <w:rPr>
          <w:rFonts w:cstheme="minorHAnsi"/>
          <w:b/>
          <w:bCs/>
          <w:i/>
          <w:iCs/>
          <w:color w:val="FF0000"/>
          <w:sz w:val="20"/>
          <w:szCs w:val="20"/>
          <w:lang w:val="hy-AM"/>
        </w:rPr>
        <w:t xml:space="preserve"> </w:t>
      </w:r>
      <w:r w:rsidR="00D938B0" w:rsidRPr="00544763">
        <w:rPr>
          <w:rFonts w:ascii="Sylfaen" w:hAnsi="Sylfaen" w:cstheme="minorHAnsi"/>
          <w:b/>
          <w:bCs/>
          <w:i/>
          <w:iCs/>
          <w:color w:val="FF0000"/>
          <w:sz w:val="20"/>
          <w:szCs w:val="20"/>
          <w:lang w:val="hy-AM"/>
        </w:rPr>
        <w:t xml:space="preserve">մինչև 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30 </w:t>
      </w:r>
      <w:r w:rsidR="00D938B0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հատ</w:t>
      </w:r>
      <w:r w:rsidR="00B311EA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 xml:space="preserve">: 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br/>
      </w:r>
      <w:r w:rsidRPr="00544763">
        <w:rPr>
          <w:rFonts w:ascii="Courier" w:hAnsi="Courier" w:cs="Courier"/>
          <w:color w:val="000000"/>
          <w:sz w:val="20"/>
          <w:szCs w:val="20"/>
          <w:lang w:val="hy-AM"/>
        </w:rPr>
        <w:br/>
      </w:r>
      <w:r w:rsidRPr="00544763">
        <w:rPr>
          <w:rFonts w:cstheme="minorHAnsi"/>
          <w:color w:val="000000"/>
          <w:sz w:val="24"/>
          <w:szCs w:val="24"/>
          <w:lang w:val="hy-AM"/>
        </w:rPr>
        <w:lastRenderedPageBreak/>
        <w:t>11.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  <w:r w:rsidR="00302A4D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Ծառայությունների մատուցման դեպքում մասնակիցը պետք է ունենա </w:t>
      </w:r>
      <w:r w:rsidR="00A424E0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շահագարծման հանձնված DDoS հարձակումներից պաշտպանության ամպային համակարգ ՝ կետ </w:t>
      </w:r>
      <w:r w:rsidR="00A424E0" w:rsidRPr="00544763">
        <w:rPr>
          <w:rFonts w:cstheme="minorHAnsi"/>
          <w:color w:val="000000"/>
          <w:sz w:val="24"/>
          <w:szCs w:val="24"/>
          <w:lang w:val="hy-AM"/>
        </w:rPr>
        <w:t>2.2 – 6: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</w:p>
    <w:p w:rsidR="009E27C9" w:rsidRPr="00990236" w:rsidRDefault="00A424E0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hy-AM"/>
        </w:rPr>
      </w:pPr>
      <w:r w:rsidRPr="00544763">
        <w:rPr>
          <w:rFonts w:ascii="Sylfaen" w:hAnsi="Sylfaen" w:cstheme="minorHAnsi"/>
          <w:color w:val="000000"/>
          <w:sz w:val="24"/>
          <w:szCs w:val="24"/>
          <w:lang w:val="hy-AM"/>
        </w:rPr>
        <w:t>Փաստաթղթերում նշված են հնարավոր տարբերակները, ներառյալ ԾԱՀ: Ինչու՞ է այստեղ շեշտը դրվում միայն ամպային լուծման վրա՝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  <w:r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տվյալ պահանջը կգործի, եթե ծառայությունն առաջարկվի:</w:t>
      </w:r>
      <w:r w:rsidR="00990236" w:rsidRPr="00990236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Եթե այլ արտադրանք առաջարկվի, ապա կգործի տվյալ պահանջը:</w:t>
      </w:r>
    </w:p>
    <w:p w:rsidR="009E27C9" w:rsidRPr="00544763" w:rsidRDefault="009E27C9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hy-AM"/>
        </w:rPr>
      </w:pPr>
    </w:p>
    <w:p w:rsidR="009E27C9" w:rsidRPr="00544763" w:rsidRDefault="00ED186E" w:rsidP="00544763">
      <w:pPr>
        <w:spacing w:after="0"/>
        <w:jc w:val="both"/>
        <w:rPr>
          <w:rFonts w:cstheme="minorHAnsi"/>
          <w:color w:val="000000"/>
          <w:sz w:val="24"/>
          <w:szCs w:val="24"/>
          <w:lang w:val="hy-AM"/>
        </w:rPr>
      </w:pPr>
      <w:r w:rsidRPr="00544763">
        <w:rPr>
          <w:rFonts w:cstheme="minorHAnsi"/>
          <w:color w:val="000000"/>
          <w:sz w:val="24"/>
          <w:szCs w:val="24"/>
          <w:lang w:val="hy-AM"/>
        </w:rPr>
        <w:t>1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>2. </w:t>
      </w:r>
      <w:r w:rsidR="0054386F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  <w:r w:rsidR="0054386F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Կցանկանաիք հստակեցնել </w:t>
      </w:r>
      <w:r w:rsidR="00990236" w:rsidRPr="00990236">
        <w:rPr>
          <w:rFonts w:ascii="Sylfaen" w:hAnsi="Sylfaen" w:cstheme="minorHAnsi"/>
          <w:color w:val="000000"/>
          <w:sz w:val="24"/>
          <w:szCs w:val="24"/>
          <w:lang w:val="hy-AM"/>
        </w:rPr>
        <w:t>ձ</w:t>
      </w:r>
      <w:r w:rsidR="0054386F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>եր ընկերության համար հնարավոր ռիսկերը, այդ թվում և</w:t>
      </w:r>
      <w:r w:rsidR="0054386F" w:rsidRPr="00544763">
        <w:rPr>
          <w:rFonts w:cstheme="minorHAnsi"/>
          <w:color w:val="000000"/>
          <w:sz w:val="24"/>
          <w:szCs w:val="24"/>
          <w:lang w:val="hy-AM"/>
        </w:rPr>
        <w:t xml:space="preserve"> PII </w:t>
      </w:r>
      <w:r w:rsidR="0054386F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հաճախորդների անձեռնմխելիության պահպանումը </w:t>
      </w:r>
      <w:r w:rsidR="00DC42E9" w:rsidRPr="00544763">
        <w:rPr>
          <w:rFonts w:cstheme="minorHAnsi"/>
          <w:color w:val="000000"/>
          <w:sz w:val="24"/>
          <w:szCs w:val="24"/>
          <w:lang w:val="hy-AM"/>
        </w:rPr>
        <w:t xml:space="preserve">cloud </w:t>
      </w:r>
      <w:r w:rsidR="00DC42E9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>լուծման տրամադրման դեպքում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>,</w:t>
      </w:r>
      <w:r w:rsidR="00DC42E9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  <w:r w:rsidR="00DC42E9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>քանի որ այդ դեպքում տրաֆիկը ֆիլտրման համար կուղղորդվի  երրորդ կողմի սերվեր</w:t>
      </w:r>
      <w:r w:rsidR="00990236" w:rsidRPr="00990236">
        <w:rPr>
          <w:rFonts w:ascii="Sylfaen" w:hAnsi="Sylfaen" w:cstheme="minorHAnsi"/>
          <w:color w:val="000000"/>
          <w:sz w:val="24"/>
          <w:szCs w:val="24"/>
          <w:lang w:val="hy-AM"/>
        </w:rPr>
        <w:t>ներ</w:t>
      </w:r>
      <w:r w:rsidR="00DC42E9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ին: Ի՞նչ պահանջներ եք դուք ներկայացնում այդպիսի լուծումներին՝ </w:t>
      </w:r>
      <w:r w:rsidR="009E27C9" w:rsidRPr="00544763">
        <w:rPr>
          <w:rFonts w:cstheme="minorHAnsi"/>
          <w:color w:val="000000"/>
          <w:sz w:val="24"/>
          <w:szCs w:val="24"/>
          <w:lang w:val="hy-AM"/>
        </w:rPr>
        <w:t xml:space="preserve"> </w:t>
      </w:r>
      <w:r w:rsidR="00DC42E9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>ստորագրվում է</w:t>
      </w:r>
      <w:r w:rsidR="00DC42E9" w:rsidRPr="00544763">
        <w:rPr>
          <w:rFonts w:ascii="Sylfaen" w:hAnsi="Sylfaen" w:cstheme="minorHAnsi"/>
          <w:color w:val="000000"/>
          <w:sz w:val="24"/>
          <w:szCs w:val="24"/>
          <w:lang w:val="hy-AM"/>
        </w:rPr>
        <w:t xml:space="preserve"> </w:t>
      </w:r>
      <w:r w:rsidR="009E27C9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NDA</w:t>
      </w:r>
      <w:r w:rsidR="00DC42E9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>:</w:t>
      </w:r>
    </w:p>
    <w:p w:rsidR="009E27C9" w:rsidRPr="00544763" w:rsidRDefault="009E27C9" w:rsidP="00544763">
      <w:pPr>
        <w:spacing w:after="0"/>
        <w:jc w:val="both"/>
        <w:rPr>
          <w:rFonts w:cstheme="minorHAnsi"/>
          <w:color w:val="000000"/>
          <w:sz w:val="24"/>
          <w:szCs w:val="24"/>
          <w:lang w:val="hy-AM"/>
        </w:rPr>
      </w:pPr>
    </w:p>
    <w:p w:rsidR="009E27C9" w:rsidRPr="00544763" w:rsidRDefault="00ED186E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13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Կարելի՞ է արդյոք ստանալ «ԱրմենՏել» ցանցի սխեման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կարելի է ստանալ բարձր մակարդակ</w:t>
      </w:r>
      <w:r w:rsidR="00990236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ի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)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՝ </w:t>
      </w:r>
      <w:r w:rsidR="009E27C9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</w:t>
      </w:r>
      <w:r w:rsidR="00DC42E9" w:rsidRPr="00544763">
        <w:rPr>
          <w:rFonts w:ascii="Sylfaen" w:hAnsi="Sylfaen" w:cstheme="minorHAnsi"/>
          <w:b/>
          <w:bCs/>
          <w:i/>
          <w:iCs/>
          <w:color w:val="FF0000"/>
          <w:sz w:val="24"/>
          <w:szCs w:val="24"/>
          <w:lang w:val="hy-AM"/>
        </w:rPr>
        <w:t xml:space="preserve">տվյալ պահին դա հնարավոր չէ: </w:t>
      </w:r>
    </w:p>
    <w:p w:rsidR="00ED186E" w:rsidRPr="00544763" w:rsidRDefault="009E27C9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color w:val="000000"/>
          <w:sz w:val="20"/>
          <w:szCs w:val="20"/>
          <w:lang w:val="hy-AM"/>
        </w:rPr>
        <w:br/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>14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Տրաֆիկի ծավալն «ԱրմենՏել» ցանցում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(Tbps)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150Mb</w:t>
      </w:r>
    </w:p>
    <w:p w:rsidR="009E27C9" w:rsidRPr="00544763" w:rsidRDefault="009E27C9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color w:val="000000"/>
          <w:sz w:val="20"/>
          <w:szCs w:val="20"/>
          <w:lang w:val="hy-AM"/>
        </w:rPr>
        <w:br/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>15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DC42E9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Կարելի՞ է արդյոք հստակեցնել նախագծի իրականացման 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մոտավոր ժամկետները՝</w:t>
      </w:r>
      <w:r w:rsidRPr="00544763">
        <w:rPr>
          <w:rFonts w:cstheme="minorHAnsi"/>
          <w:color w:val="000000"/>
          <w:sz w:val="24"/>
          <w:szCs w:val="24"/>
          <w:lang w:val="hy-AM"/>
        </w:rPr>
        <w:t xml:space="preserve">  </w:t>
      </w:r>
      <w:r w:rsidR="00A318AD" w:rsidRPr="00544763">
        <w:rPr>
          <w:rFonts w:ascii="Sylfaen" w:hAnsi="Sylfaen" w:cstheme="minorHAnsi"/>
          <w:color w:val="FF0000"/>
          <w:sz w:val="24"/>
          <w:szCs w:val="24"/>
          <w:lang w:val="hy-AM"/>
        </w:rPr>
        <w:t>առնվազն  6 ամիս</w:t>
      </w:r>
    </w:p>
    <w:p w:rsidR="00ED186E" w:rsidRPr="00544763" w:rsidRDefault="00ED186E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</w:p>
    <w:p w:rsidR="009E27C9" w:rsidRPr="00544763" w:rsidRDefault="009E27C9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1</w:t>
      </w:r>
      <w:r w:rsidR="00ED186E" w:rsidRPr="00544763">
        <w:rPr>
          <w:rFonts w:cstheme="minorHAnsi"/>
          <w:iCs/>
          <w:color w:val="000000"/>
          <w:sz w:val="24"/>
          <w:szCs w:val="24"/>
          <w:lang w:val="hy-AM"/>
        </w:rPr>
        <w:t>6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. </w:t>
      </w:r>
      <w:r w:rsidR="00211AEC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ինտերֆեյսի տեսակը</w:t>
      </w:r>
      <w:r w:rsidRPr="00544763">
        <w:rPr>
          <w:rFonts w:cstheme="minorHAnsi"/>
          <w:iCs/>
          <w:color w:val="000000"/>
          <w:sz w:val="24"/>
          <w:szCs w:val="24"/>
          <w:lang w:val="hy-AM"/>
        </w:rPr>
        <w:t>/</w:t>
      </w:r>
      <w:r w:rsidR="00211AEC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քանակը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՝</w:t>
      </w:r>
      <w:r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 4 x 1Gb </w:t>
      </w: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</w:p>
    <w:p w:rsidR="009E27C9" w:rsidRPr="00977995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17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.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4914C8" w:rsidRPr="004914C8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318AD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AntiDDos 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լուծման պլանավորված սխեման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,</w:t>
      </w:r>
      <w:r w:rsidR="00A318AD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քանի՞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NEs</w:t>
      </w:r>
      <w:r w:rsidR="00A318AD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կմիացվի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AntiDDos</w:t>
      </w:r>
      <w:r w:rsidR="00A318AD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համակարգին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,</w:t>
      </w:r>
      <w:r w:rsidR="00A318AD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կան</w:t>
      </w:r>
      <w:r w:rsidR="00A318AD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արդյո՞ք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MPLS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 հետ կապված  ցանցեր թե միայն IP ցանցն է՝</w:t>
      </w:r>
      <w:r w:rsidR="009E27C9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IP</w:t>
      </w:r>
    </w:p>
    <w:p w:rsidR="004914C8" w:rsidRPr="00977995" w:rsidRDefault="004914C8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hy-AM"/>
        </w:rPr>
      </w:pPr>
    </w:p>
    <w:p w:rsidR="004914C8" w:rsidRPr="004914C8" w:rsidRDefault="004914C8" w:rsidP="005447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914C8">
        <w:rPr>
          <w:rFonts w:ascii="Times New Roman" w:hAnsi="Times New Roman" w:cs="Times New Roman"/>
          <w:bCs/>
          <w:iCs/>
          <w:sz w:val="24"/>
          <w:szCs w:val="24"/>
        </w:rPr>
        <w:t>Запланированная  схема решения</w:t>
      </w:r>
      <w:r w:rsidRPr="004914C8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  <w:lang w:val="hy-AM"/>
        </w:rPr>
        <w:t>AntiDDos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сколько 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Nes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можно присоединить к системе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  <w:lang w:val="hy-AM"/>
        </w:rPr>
        <w:t xml:space="preserve"> AntiDDos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имеются ли  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MPLS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сети или только 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IP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сеть:  </w:t>
      </w:r>
      <w:r w:rsidRPr="004914C8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>IP</w:t>
      </w:r>
      <w:r w:rsidRPr="004914C8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</w:t>
      </w:r>
      <w:r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:rsidR="00ED186E" w:rsidRPr="00544763" w:rsidRDefault="00ED186E" w:rsidP="005447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  <w:lang w:val="hy-AM"/>
        </w:rPr>
      </w:pPr>
    </w:p>
    <w:p w:rsidR="009E27C9" w:rsidRPr="00977995" w:rsidRDefault="00ED186E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544763">
        <w:rPr>
          <w:rFonts w:cstheme="minorHAnsi"/>
          <w:iCs/>
          <w:color w:val="000000"/>
          <w:sz w:val="24"/>
          <w:szCs w:val="24"/>
          <w:lang w:val="hy-AM"/>
        </w:rPr>
        <w:t>18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.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544763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այտ  հայտնաբերման գործողությունների </w:t>
      </w:r>
      <w:r w:rsidR="00777DF4" w:rsidRPr="00EA3C8E">
        <w:rPr>
          <w:rFonts w:ascii="Sylfaen" w:hAnsi="Sylfaen" w:cstheme="minorHAnsi"/>
          <w:iCs/>
          <w:color w:val="000000"/>
          <w:sz w:val="24"/>
          <w:szCs w:val="24"/>
          <w:lang w:val="hy-AM"/>
        </w:rPr>
        <w:t>և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մաքրման գործողությունների իրականացման  համար, կանոնավոր կերպով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,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մաքրման գործողությունները կարող են լինել հայտնաբերման գործողությունների 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25%-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ից մինչև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35%,</w:t>
      </w:r>
      <w:r w:rsidR="00F87FB8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F87FB8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հայնաբերման գործողությունների ներքո ընկալվում է, թե որքան տրաֆիկ</w:t>
      </w:r>
      <w:r w:rsidR="00211AEC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ի թողունակություն կարող է </w:t>
      </w:r>
      <w:r w:rsidR="00990236" w:rsidRPr="00777DF4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ընդգրկել</w:t>
      </w:r>
      <w:r w:rsidR="00211AEC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 xml:space="preserve"> </w:t>
      </w:r>
      <w:r w:rsidR="009E27C9" w:rsidRPr="00544763">
        <w:rPr>
          <w:rFonts w:cstheme="minorHAnsi"/>
          <w:iCs/>
          <w:color w:val="000000"/>
          <w:sz w:val="24"/>
          <w:szCs w:val="24"/>
          <w:lang w:val="hy-AM"/>
        </w:rPr>
        <w:t>AntiDDos</w:t>
      </w:r>
      <w:r w:rsidR="00211AEC" w:rsidRPr="00544763">
        <w:rPr>
          <w:rFonts w:cstheme="minorHAnsi"/>
          <w:iCs/>
          <w:color w:val="000000"/>
          <w:sz w:val="24"/>
          <w:szCs w:val="24"/>
          <w:lang w:val="hy-AM"/>
        </w:rPr>
        <w:t xml:space="preserve"> </w:t>
      </w:r>
      <w:r w:rsidR="00211AEC" w:rsidRPr="00544763">
        <w:rPr>
          <w:rFonts w:ascii="Sylfaen" w:hAnsi="Sylfaen" w:cstheme="minorHAnsi"/>
          <w:iCs/>
          <w:color w:val="000000"/>
          <w:sz w:val="24"/>
          <w:szCs w:val="24"/>
          <w:lang w:val="hy-AM"/>
        </w:rPr>
        <w:t>համակարգը՝</w:t>
      </w:r>
      <w:r w:rsidR="009E27C9" w:rsidRPr="00544763">
        <w:rPr>
          <w:rFonts w:cstheme="minorHAnsi"/>
          <w:i/>
          <w:iCs/>
          <w:color w:val="000000"/>
          <w:sz w:val="20"/>
          <w:szCs w:val="20"/>
          <w:lang w:val="hy-AM"/>
        </w:rPr>
        <w:t xml:space="preserve">  </w:t>
      </w:r>
      <w:r w:rsidR="009E27C9" w:rsidRPr="00544763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>max 50Gb/s</w:t>
      </w:r>
    </w:p>
    <w:p w:rsidR="004914C8" w:rsidRPr="00977995" w:rsidRDefault="004914C8" w:rsidP="00544763">
      <w:pPr>
        <w:spacing w:after="0"/>
        <w:jc w:val="both"/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</w:pPr>
      <w:r w:rsidRPr="00977995">
        <w:rPr>
          <w:rFonts w:cstheme="minorHAnsi"/>
          <w:b/>
          <w:bCs/>
          <w:i/>
          <w:iCs/>
          <w:color w:val="FF0000"/>
          <w:sz w:val="24"/>
          <w:szCs w:val="24"/>
          <w:lang w:val="hy-AM"/>
        </w:rPr>
        <w:t xml:space="preserve"> </w:t>
      </w:r>
    </w:p>
    <w:p w:rsidR="004914C8" w:rsidRPr="004914C8" w:rsidRDefault="00A339AD" w:rsidP="00544763">
      <w:pPr>
        <w:spacing w:after="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Заявка 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на осуществ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лени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="004914C8" w:rsidRPr="004914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действий по обнаружению и по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выполнению</w:t>
      </w:r>
      <w:r w:rsidR="004914C8" w:rsidRPr="004914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очистк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4914C8" w:rsidRPr="004914C8">
        <w:rPr>
          <w:rFonts w:ascii="Times New Roman" w:hAnsi="Times New Roman" w:cs="Times New Roman"/>
          <w:b/>
          <w:bCs/>
          <w:iCs/>
          <w:sz w:val="24"/>
          <w:szCs w:val="24"/>
        </w:rPr>
        <w:t>, на постоянной ос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нове, действия по в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ыполнению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очистк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и могут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4914C8" w:rsidRPr="004914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>составить</w:t>
      </w:r>
      <w:r w:rsidR="004914C8" w:rsidRPr="004914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339A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от </w:t>
      </w:r>
      <w:r w:rsidR="004914C8" w:rsidRPr="004914C8"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  <w:lang w:val="hy-AM"/>
        </w:rPr>
        <w:t>25%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 35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  <w:lang w:val="hy-AM"/>
        </w:rPr>
        <w:t>%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действий по обнаружению, под дейс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твиями по обнаружению подразум</w:t>
      </w:r>
      <w:r w:rsidRPr="00A339AD">
        <w:rPr>
          <w:rFonts w:ascii="Times New Roman" w:hAnsi="Times New Roman" w:cs="Times New Roman"/>
          <w:iCs/>
          <w:color w:val="000000"/>
          <w:sz w:val="24"/>
          <w:szCs w:val="24"/>
        </w:rPr>
        <w:t>евается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>,</w:t>
      </w:r>
      <w:r w:rsidRPr="00A339A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какой объем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пропускной способности трафика может </w:t>
      </w:r>
      <w:r w:rsidRPr="00A339AD">
        <w:rPr>
          <w:rFonts w:ascii="Times New Roman" w:hAnsi="Times New Roman" w:cs="Times New Roman"/>
          <w:iCs/>
          <w:color w:val="000000"/>
          <w:sz w:val="24"/>
          <w:szCs w:val="24"/>
        </w:rPr>
        <w:t>покрыть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система 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AntiDDoS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 </w:t>
      </w:r>
      <w:r w:rsidR="004914C8" w:rsidRPr="004914C8">
        <w:rPr>
          <w:rFonts w:ascii="Times New Roman" w:hAnsi="Times New Roman" w:cs="Times New Roman"/>
          <w:iCs/>
          <w:color w:val="FF0000"/>
          <w:sz w:val="24"/>
          <w:szCs w:val="24"/>
        </w:rPr>
        <w:t>мах 50</w:t>
      </w:r>
      <w:r w:rsidR="004914C8" w:rsidRPr="004914C8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>Gb</w:t>
      </w:r>
      <w:r w:rsidR="004914C8" w:rsidRPr="004914C8">
        <w:rPr>
          <w:rFonts w:ascii="Times New Roman" w:hAnsi="Times New Roman" w:cs="Times New Roman"/>
          <w:iCs/>
          <w:color w:val="FF0000"/>
          <w:sz w:val="24"/>
          <w:szCs w:val="24"/>
        </w:rPr>
        <w:t>/</w:t>
      </w:r>
      <w:r w:rsidR="004914C8" w:rsidRPr="004914C8">
        <w:rPr>
          <w:rFonts w:ascii="Times New Roman" w:hAnsi="Times New Roman" w:cs="Times New Roman"/>
          <w:iCs/>
          <w:color w:val="FF0000"/>
          <w:sz w:val="24"/>
          <w:szCs w:val="24"/>
          <w:lang w:val="en-US"/>
        </w:rPr>
        <w:t>s</w:t>
      </w:r>
      <w:r w:rsidR="004914C8" w:rsidRPr="004914C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:rsidR="009E27C9" w:rsidRPr="00A339AD" w:rsidRDefault="009E27C9" w:rsidP="00544763">
      <w:pPr>
        <w:spacing w:after="0"/>
        <w:jc w:val="both"/>
        <w:rPr>
          <w:rFonts w:cstheme="minorHAnsi"/>
          <w:i/>
          <w:iCs/>
          <w:color w:val="000000"/>
          <w:sz w:val="20"/>
          <w:szCs w:val="20"/>
        </w:rPr>
      </w:pPr>
    </w:p>
    <w:p w:rsidR="00E13311" w:rsidRPr="00977995" w:rsidRDefault="00E13311" w:rsidP="00E13311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FF0000"/>
          <w:sz w:val="24"/>
          <w:szCs w:val="24"/>
        </w:rPr>
      </w:pPr>
      <w:r w:rsidRPr="00977995">
        <w:rPr>
          <w:rFonts w:cstheme="minorHAnsi"/>
          <w:color w:val="000000"/>
          <w:sz w:val="24"/>
          <w:szCs w:val="24"/>
        </w:rPr>
        <w:t xml:space="preserve">19.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Պատվիրատուի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մոտ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քա՞նի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 </w:t>
      </w:r>
      <w:r w:rsidRPr="00977995">
        <w:rPr>
          <w:rFonts w:ascii="Tms Rmn" w:hAnsi="Tms Rmn" w:cs="Tms Rmn"/>
          <w:sz w:val="24"/>
          <w:szCs w:val="24"/>
        </w:rPr>
        <w:t>(</w:t>
      </w:r>
      <w:r>
        <w:rPr>
          <w:rFonts w:ascii="Sylfaen" w:hAnsi="Sylfaen" w:cs="Tms Rmn"/>
          <w:sz w:val="24"/>
          <w:szCs w:val="24"/>
          <w:lang w:val="en-US"/>
        </w:rPr>
        <w:t>մեկ</w:t>
      </w:r>
      <w:r w:rsidRPr="00977995">
        <w:rPr>
          <w:rFonts w:ascii="Tms Rmn" w:hAnsi="Tms Rmn" w:cs="Tms Rmn"/>
          <w:sz w:val="24"/>
          <w:szCs w:val="24"/>
        </w:rPr>
        <w:t>/</w:t>
      </w:r>
      <w:r>
        <w:rPr>
          <w:rFonts w:ascii="Sylfaen" w:hAnsi="Sylfaen" w:cs="Tms Rmn"/>
          <w:sz w:val="24"/>
          <w:szCs w:val="24"/>
          <w:lang w:val="en-US"/>
        </w:rPr>
        <w:t>երկու</w:t>
      </w:r>
      <w:r w:rsidRPr="00977995">
        <w:rPr>
          <w:rFonts w:ascii="Tms Rmn" w:hAnsi="Tms Rmn" w:cs="Tms Rmn"/>
          <w:sz w:val="24"/>
          <w:szCs w:val="24"/>
        </w:rPr>
        <w:t xml:space="preserve">/...)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երթուղավորիչ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է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նայում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դեպի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արտաքին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աշխարհ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և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որ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ինտերֆեյսների</w:t>
      </w:r>
      <w:r w:rsidRPr="00977995">
        <w:rPr>
          <w:rFonts w:ascii="Sylfaen" w:hAnsi="Sylfaen" w:cstheme="minorHAnsi"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color w:val="000000"/>
          <w:sz w:val="24"/>
          <w:szCs w:val="24"/>
          <w:lang w:val="en-US"/>
        </w:rPr>
        <w:t>միջոցով</w:t>
      </w:r>
      <w:r w:rsidRPr="00977995">
        <w:rPr>
          <w:rFonts w:ascii="Tms Rmn" w:hAnsi="Tms Rmn" w:cs="Tms Rmn"/>
          <w:sz w:val="24"/>
          <w:szCs w:val="24"/>
        </w:rPr>
        <w:t xml:space="preserve"> (</w:t>
      </w:r>
      <w:r w:rsidRPr="00AE652F">
        <w:rPr>
          <w:rFonts w:ascii="Tms Rmn" w:hAnsi="Tms Rmn" w:cs="Tms Rmn"/>
          <w:sz w:val="24"/>
          <w:szCs w:val="24"/>
          <w:lang w:val="en-US"/>
        </w:rPr>
        <w:t>Gig</w:t>
      </w:r>
      <w:r w:rsidRPr="00977995">
        <w:rPr>
          <w:rFonts w:ascii="Tms Rmn" w:hAnsi="Tms Rmn" w:cs="Tms Rmn"/>
          <w:sz w:val="24"/>
          <w:szCs w:val="24"/>
        </w:rPr>
        <w:t xml:space="preserve"> / 10</w:t>
      </w:r>
      <w:r w:rsidRPr="00AE652F">
        <w:rPr>
          <w:rFonts w:ascii="Tms Rmn" w:hAnsi="Tms Rmn" w:cs="Tms Rmn"/>
          <w:sz w:val="24"/>
          <w:szCs w:val="24"/>
          <w:lang w:val="en-US"/>
        </w:rPr>
        <w:t>Gig</w:t>
      </w:r>
      <w:r w:rsidRPr="00977995">
        <w:rPr>
          <w:rFonts w:ascii="Tms Rmn" w:hAnsi="Tms Rmn" w:cs="Tms Rmn"/>
          <w:sz w:val="24"/>
          <w:szCs w:val="24"/>
        </w:rPr>
        <w:t>):</w:t>
      </w:r>
      <w:r w:rsidRPr="00977995">
        <w:rPr>
          <w:rFonts w:ascii="Tms Rmn" w:hAnsi="Tms Rmn" w:cs="Tms Rmn"/>
          <w:color w:val="FF0000"/>
          <w:sz w:val="24"/>
          <w:szCs w:val="24"/>
        </w:rPr>
        <w:t xml:space="preserve"> </w:t>
      </w:r>
      <w:r w:rsidRPr="00AE652F">
        <w:rPr>
          <w:rFonts w:ascii="Tms Rmn" w:hAnsi="Tms Rmn" w:cs="Tms Rmn"/>
          <w:color w:val="FF0000"/>
          <w:sz w:val="24"/>
          <w:szCs w:val="24"/>
          <w:lang w:val="en-US"/>
        </w:rPr>
        <w:t> </w:t>
      </w:r>
    </w:p>
    <w:p w:rsidR="00E13311" w:rsidRPr="00977995" w:rsidRDefault="00E13311" w:rsidP="00E13311">
      <w:pPr>
        <w:autoSpaceDE w:val="0"/>
        <w:autoSpaceDN w:val="0"/>
        <w:adjustRightInd w:val="0"/>
        <w:spacing w:before="240" w:after="0" w:line="240" w:lineRule="auto"/>
        <w:rPr>
          <w:rFonts w:ascii="Sylfaen" w:hAnsi="Sylfaen" w:cs="Tms Rmn"/>
          <w:color w:val="FF0000"/>
          <w:sz w:val="24"/>
          <w:szCs w:val="24"/>
        </w:rPr>
      </w:pP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Երկու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երթուղավորիչ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նայում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դեպի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րտաքին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աշխարհ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(2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x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10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x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2 ) 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DMZ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-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ից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որտեղ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գտնվում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պաշտպանության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օբյեկտների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երկու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երթուղավորիչ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(1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x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1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AE652F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x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2)</w:t>
      </w:r>
    </w:p>
    <w:p w:rsidR="00E13311" w:rsidRPr="00977995" w:rsidRDefault="00E13311" w:rsidP="00E13311">
      <w:pPr>
        <w:autoSpaceDE w:val="0"/>
        <w:autoSpaceDN w:val="0"/>
        <w:adjustRightInd w:val="0"/>
        <w:spacing w:after="0" w:line="240" w:lineRule="auto"/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</w:pP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Ընկերության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ընդհանուր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կապուղին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40</w:t>
      </w:r>
      <w:r w:rsidRPr="00F45267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(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միջին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բեռնում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25</w:t>
      </w:r>
      <w:r w:rsidRPr="00F45267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) </w:t>
      </w:r>
      <w:r w:rsidRPr="00F45267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DMZ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-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որտեղ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գտնվում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պաշտպանության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օբյեկտները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2</w:t>
      </w:r>
      <w:r w:rsidRPr="00F45267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(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միջին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բեռնում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150</w:t>
      </w:r>
      <w:r w:rsidRPr="00F45267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Mb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) </w:t>
      </w:r>
    </w:p>
    <w:p w:rsidR="00E13311" w:rsidRPr="00977995" w:rsidRDefault="00E13311" w:rsidP="00E13311">
      <w:pPr>
        <w:spacing w:after="0"/>
        <w:rPr>
          <w:rFonts w:ascii="Sylfaen" w:hAnsi="Sylfaen" w:cstheme="minorHAnsi"/>
          <w:i/>
          <w:color w:val="FF0000"/>
          <w:sz w:val="24"/>
          <w:szCs w:val="24"/>
        </w:rPr>
      </w:pP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Մաքրման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համակարգը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կարող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տեղադրվել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ինչպես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40</w:t>
      </w:r>
      <w:r w:rsidRPr="00B55BE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կապուղու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այնպես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էլ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2</w:t>
      </w:r>
      <w:r w:rsidRPr="00B55BE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GB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կապուղու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վրա՝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կախված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վենդորի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(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արտադրանքի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)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որոշումից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:</w:t>
      </w:r>
    </w:p>
    <w:p w:rsidR="00E13311" w:rsidRPr="00977995" w:rsidRDefault="00E13311" w:rsidP="00E13311">
      <w:pPr>
        <w:spacing w:after="0"/>
        <w:rPr>
          <w:rFonts w:cstheme="minorHAnsi"/>
          <w:i/>
          <w:color w:val="FF0000"/>
        </w:rPr>
      </w:pPr>
    </w:p>
    <w:p w:rsidR="00766A96" w:rsidRPr="00766A96" w:rsidRDefault="00766A96" w:rsidP="00E13311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</w:pPr>
      <w:r w:rsidRPr="00766A96">
        <w:rPr>
          <w:rFonts w:cstheme="minorHAnsi"/>
          <w:iCs/>
          <w:color w:val="000000"/>
          <w:sz w:val="24"/>
          <w:szCs w:val="24"/>
        </w:rPr>
        <w:t>20</w:t>
      </w:r>
      <w:r w:rsidR="00E13311" w:rsidRPr="00977995">
        <w:rPr>
          <w:rFonts w:cstheme="minorHAnsi"/>
          <w:iCs/>
          <w:color w:val="000000"/>
          <w:sz w:val="24"/>
          <w:szCs w:val="24"/>
        </w:rPr>
        <w:t xml:space="preserve">.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կետ</w:t>
      </w:r>
      <w:r w:rsidR="00E13311" w:rsidRPr="00977995">
        <w:rPr>
          <w:rFonts w:cstheme="minorHAnsi"/>
          <w:iCs/>
          <w:color w:val="000000"/>
          <w:sz w:val="24"/>
          <w:szCs w:val="24"/>
        </w:rPr>
        <w:t>. 6.4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վաճառողը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փոխանցում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 w:rsidRPr="00977995">
        <w:rPr>
          <w:rFonts w:cstheme="minorHAnsi"/>
          <w:iCs/>
          <w:color w:val="000000"/>
          <w:sz w:val="24"/>
          <w:szCs w:val="24"/>
        </w:rPr>
        <w:t xml:space="preserve"> .... -</w:t>
      </w:r>
      <w:r w:rsidR="00E13311" w:rsidRPr="00977995">
        <w:rPr>
          <w:rFonts w:cstheme="minorHAnsi"/>
          <w:iCs/>
          <w:color w:val="000000"/>
          <w:sz w:val="24"/>
          <w:szCs w:val="24"/>
        </w:rPr>
        <w:tab/>
      </w:r>
      <w:r w:rsidR="00E13311" w:rsidRPr="00977995">
        <w:rPr>
          <w:rFonts w:cstheme="minorHAnsi"/>
          <w:iCs/>
          <w:color w:val="000000"/>
          <w:sz w:val="24"/>
          <w:szCs w:val="24"/>
        </w:rPr>
        <w:tab/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ապահովագրական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պոլիսը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: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Խնդրում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ենք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հայտնել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արդյոք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անհրաժե՞շտ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նշված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պոլիսի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տրամադրումը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քանի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որ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սարքավորումների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ուղարկման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դեպքում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պոլիսը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առանձին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չի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ձևակերպվում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բացի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այդ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 w:rsidR="00E13311" w:rsidRPr="00EE54AF">
        <w:rPr>
          <w:rFonts w:cstheme="minorHAnsi"/>
          <w:iCs/>
          <w:color w:val="000000"/>
          <w:sz w:val="24"/>
          <w:szCs w:val="24"/>
          <w:lang w:val="en-US"/>
        </w:rPr>
        <w:t>DAP</w:t>
      </w:r>
      <w:r w:rsidR="00E13311" w:rsidRPr="00977995">
        <w:rPr>
          <w:rFonts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մատակարարման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պայմանների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դեպքում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նման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պոլիս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չի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պահանջվում</w:t>
      </w:r>
      <w:r w:rsidR="00E13311" w:rsidRPr="00977995">
        <w:rPr>
          <w:rFonts w:ascii="Courier" w:hAnsi="Courier" w:cs="Courier"/>
          <w:color w:val="000000"/>
          <w:sz w:val="20"/>
          <w:szCs w:val="20"/>
        </w:rPr>
        <w:t xml:space="preserve"> –</w:t>
      </w:r>
      <w:r w:rsidR="00E13311" w:rsidRPr="00977995">
        <w:rPr>
          <w:rFonts w:ascii="Courier" w:hAnsi="Courier" w:cs="Courier"/>
          <w:b/>
          <w:bCs/>
          <w:color w:val="FF0000"/>
          <w:sz w:val="20"/>
          <w:szCs w:val="20"/>
          <w:u w:val="single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եթե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 w:rsidRPr="00727B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>DAP</w:t>
      </w:r>
      <w:r w:rsidR="00E13311"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-</w:t>
      </w:r>
      <w:r w:rsidR="00E13311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>ով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մատակարարում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նախատեսվում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ապա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այդ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դեպքում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ապահովագրական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պոլիս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չի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պահանջվում</w:t>
      </w:r>
      <w:r w:rsidR="00E13311"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:</w:t>
      </w:r>
      <w:r w:rsidR="00E13311"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</w:p>
    <w:p w:rsidR="00766A96" w:rsidRDefault="00766A96" w:rsidP="00E13311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</w:p>
    <w:p w:rsidR="00E13311" w:rsidRPr="00977995" w:rsidRDefault="00766A96" w:rsidP="00E13311">
      <w:pPr>
        <w:spacing w:after="0"/>
        <w:rPr>
          <w:rFonts w:ascii="Sylfaen" w:hAnsi="Sylfaen" w:cstheme="minorHAnsi"/>
          <w:iCs/>
          <w:color w:val="000000"/>
          <w:sz w:val="24"/>
          <w:szCs w:val="24"/>
        </w:rPr>
      </w:pPr>
      <w:r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>21</w:t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 xml:space="preserve">.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կետ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>6.4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վաճառողը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փոխանցում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 xml:space="preserve"> .... -</w:t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ab/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ab/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Ապրանքի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ծագման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հավաստագիրը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Խնդրում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ենք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հայտնել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արդյոք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անհրաժե՞շտ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նշված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pgNum/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հավաստագրի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տրամադրումը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եթե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այո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ապա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ո՞վ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այն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ձևակերպում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կա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արդյո՞ք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ստանդարտ</w:t>
      </w:r>
      <w:r w:rsidR="00E13311"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ձև</w:t>
      </w:r>
      <w:r w:rsidR="00E13311" w:rsidRPr="00766A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 xml:space="preserve">-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Դա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այն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հավաստագիրն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,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համաձայն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որի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սահմանվում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ապրանքի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ծագումը</w:t>
      </w:r>
      <w:r w:rsidR="00E13311" w:rsidRPr="00766A96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:</w:t>
      </w:r>
      <w:r w:rsidR="00E13311" w:rsidRPr="00766A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 xml:space="preserve">  </w:t>
      </w:r>
      <w:r w:rsidR="00E13311" w:rsidRPr="00766A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br/>
      </w:r>
      <w:r>
        <w:rPr>
          <w:rFonts w:cstheme="minorHAnsi"/>
          <w:iCs/>
          <w:color w:val="000000"/>
          <w:sz w:val="24"/>
          <w:szCs w:val="24"/>
          <w:lang w:val="en-US"/>
        </w:rPr>
        <w:t>22</w:t>
      </w:r>
      <w:r w:rsidR="00E13311" w:rsidRPr="00766A96">
        <w:rPr>
          <w:rFonts w:cstheme="minorHAnsi"/>
          <w:iCs/>
          <w:color w:val="000000"/>
          <w:sz w:val="24"/>
          <w:szCs w:val="24"/>
          <w:lang w:val="en-US"/>
        </w:rPr>
        <w:t xml:space="preserve">.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կետ</w:t>
      </w:r>
      <w:r w:rsidR="00E13311" w:rsidRPr="00977995">
        <w:rPr>
          <w:rFonts w:cstheme="minorHAnsi"/>
          <w:iCs/>
          <w:color w:val="000000"/>
          <w:sz w:val="24"/>
          <w:szCs w:val="24"/>
        </w:rPr>
        <w:t xml:space="preserve"> 6.4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վաճառողը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փոխանցում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 w:rsidRPr="00977995">
        <w:rPr>
          <w:rFonts w:cstheme="minorHAnsi"/>
          <w:iCs/>
          <w:color w:val="000000"/>
          <w:sz w:val="24"/>
          <w:szCs w:val="24"/>
        </w:rPr>
        <w:t xml:space="preserve"> .... –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Համապատասխանության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հավաստագիրը՝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տրված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ՀՀ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հավաստագրման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մարմինների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կողմից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եթե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սույն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հավաստագիրը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պահանջվում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համաձայն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ՀՀ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օրենդրությանը</w:t>
      </w:r>
      <w:r w:rsidR="00E13311"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: </w:t>
      </w:r>
    </w:p>
    <w:p w:rsidR="00E13311" w:rsidRPr="00977995" w:rsidRDefault="00E13311" w:rsidP="00E13311">
      <w:pPr>
        <w:spacing w:after="0"/>
        <w:jc w:val="both"/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</w:pPr>
      <w:r w:rsidRPr="00977995">
        <w:rPr>
          <w:rFonts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Խնդրում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ենք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հայտնել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արդյոք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անհրաժե՞շտ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նշված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pgNum/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հավաստագրի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տրամադրումը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եթե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այո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ապա</w:t>
      </w:r>
      <w:r w:rsidRPr="00977995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ո՞ր</w:t>
      </w:r>
      <w:r w:rsidRPr="00977995">
        <w:rPr>
          <w:rFonts w:ascii="Courier" w:hAnsi="Courier" w:cs="Courier"/>
          <w:color w:val="000000"/>
          <w:sz w:val="20"/>
          <w:szCs w:val="20"/>
        </w:rPr>
        <w:t xml:space="preserve"> 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>–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շարք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ապրանքներ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որոնք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ենթակա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պարտադիր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հավաստագրմանը՝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համաձայն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Հարկային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միության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կանոնների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և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ՀՀ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օրենսդրությանը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: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Արդյո՞ք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սահմանման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համար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պահանջվում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համապատասխանության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lastRenderedPageBreak/>
        <w:t>հավաստագիրը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կարող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եք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նշել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ԱՏԳԱՀ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ծածկագերը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 w:rsidRPr="00977995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համաձայն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որոնց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մենք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կտեղեկացնենք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,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արդյոք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անհրաժե՞շտ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է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համապատասխանության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 xml:space="preserve"> </w:t>
      </w:r>
      <w:r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>հավաստագիրը</w:t>
      </w:r>
      <w:r w:rsidRPr="00977995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</w:rPr>
        <w:t>:</w:t>
      </w:r>
    </w:p>
    <w:p w:rsidR="00E13311" w:rsidRPr="00766A96" w:rsidRDefault="00E13311" w:rsidP="00E13311">
      <w:pPr>
        <w:spacing w:after="0"/>
        <w:rPr>
          <w:rFonts w:ascii="Sylfaen" w:hAnsi="Sylfaen" w:cstheme="minorHAnsi"/>
          <w:i/>
          <w:iCs/>
          <w:color w:val="FF0000"/>
          <w:sz w:val="24"/>
          <w:szCs w:val="24"/>
        </w:rPr>
      </w:pPr>
      <w:r w:rsidRPr="00977995">
        <w:rPr>
          <w:rFonts w:ascii="Courier" w:hAnsi="Courier" w:cs="Courier"/>
          <w:i/>
          <w:iCs/>
          <w:color w:val="FF0000"/>
          <w:sz w:val="20"/>
          <w:szCs w:val="20"/>
          <w:u w:val="single"/>
        </w:rPr>
        <w:t xml:space="preserve"> </w:t>
      </w:r>
      <w:r w:rsidRPr="00977995">
        <w:rPr>
          <w:rFonts w:ascii="Courier" w:hAnsi="Courier" w:cs="Courier"/>
          <w:color w:val="000000"/>
          <w:sz w:val="20"/>
          <w:szCs w:val="20"/>
        </w:rPr>
        <w:br/>
      </w:r>
      <w:r w:rsidR="00766A96" w:rsidRPr="00766A96">
        <w:rPr>
          <w:rFonts w:cstheme="minorHAnsi"/>
          <w:iCs/>
          <w:color w:val="000000"/>
          <w:sz w:val="24"/>
          <w:szCs w:val="24"/>
        </w:rPr>
        <w:t>23</w:t>
      </w:r>
      <w:r w:rsidRPr="00766A96">
        <w:rPr>
          <w:rFonts w:cstheme="minorHAnsi"/>
          <w:iCs/>
          <w:color w:val="000000"/>
          <w:sz w:val="24"/>
          <w:szCs w:val="24"/>
        </w:rPr>
        <w:t xml:space="preserve">.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համակարգի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կազմ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որը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պլանավորում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մատակարարել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«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Ինովենտիկա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Տեխնոլոջեք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»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ՍՊԸ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մտնում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երեք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ծրագրային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համալիրներ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: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Պահանջվու՞մ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արդյոք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նշել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դրանք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Մատակարարման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և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ծառայությունների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տրամադրման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մասնագրում՝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նշելով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գները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թե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ծրագրային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համալիրները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նշվում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միայն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Ծրագերի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ոչ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բացառիկ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իրավունքների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փոխանցման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Լիցենզիոն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պայմանագրում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>: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Pr="00766A96">
        <w:rPr>
          <w:rFonts w:ascii="Sylfaen" w:hAnsi="Sylfaen" w:cstheme="minorHAnsi"/>
          <w:iCs/>
          <w:color w:val="00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Եթե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խոսքը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գնում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է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ԾԱ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մասին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,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ապա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ցանկալի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է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նշել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լիցենզիոն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 </w:t>
      </w:r>
      <w:r w:rsidRPr="00185BBE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պայմանագրում</w:t>
      </w:r>
      <w:r w:rsidRPr="00766A96">
        <w:rPr>
          <w:rFonts w:ascii="Sylfaen" w:hAnsi="Sylfaen" w:cstheme="minorHAnsi"/>
          <w:i/>
          <w:iCs/>
          <w:color w:val="FF0000"/>
          <w:sz w:val="24"/>
          <w:szCs w:val="24"/>
        </w:rPr>
        <w:t xml:space="preserve">: </w:t>
      </w:r>
    </w:p>
    <w:p w:rsidR="00E13311" w:rsidRPr="00E13311" w:rsidRDefault="00E13311" w:rsidP="00E13311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  <w:r w:rsidRPr="00766A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t xml:space="preserve"> </w:t>
      </w:r>
      <w:r w:rsidRPr="00766A96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</w:rPr>
        <w:br/>
      </w:r>
      <w:r w:rsidR="00766A96">
        <w:rPr>
          <w:rFonts w:cstheme="minorHAnsi"/>
          <w:iCs/>
          <w:color w:val="000000"/>
          <w:sz w:val="24"/>
          <w:szCs w:val="24"/>
          <w:lang w:val="en-US"/>
        </w:rPr>
        <w:t>24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 xml:space="preserve">.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Կետ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 xml:space="preserve"> 1.1.5. «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Ընդունման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չափանիշներ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>»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մասին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 xml:space="preserve">,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որ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Ընդունման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թեստավորման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համաձայնեցված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ընթացակարգից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բոլոր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թեստերն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հաջողությամբ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հաղթահարված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համակարգի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կողմից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Որտե՞ղ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կարելի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ծանոթանալ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Ընդունման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թեստավորման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ընթացակարգի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մասին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>: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 </w:t>
      </w:r>
      <w:r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Լ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րացուցիչ</w:t>
      </w:r>
      <w:r w:rsidRPr="00E13311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կերպով</w:t>
      </w:r>
      <w:r w:rsidRPr="00E13311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կհամաձայնեցվեն</w:t>
      </w:r>
      <w:r w:rsidRPr="00E13311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հաղթողի</w:t>
      </w:r>
      <w:r w:rsidRPr="00E13311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հետ</w:t>
      </w:r>
      <w:r w:rsidRPr="00E13311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 xml:space="preserve">:  </w:t>
      </w:r>
      <w:r w:rsidRPr="00E13311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</w:p>
    <w:p w:rsidR="00E13311" w:rsidRDefault="00E13311" w:rsidP="00E13311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  <w:r w:rsidRPr="00E13311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Pr="00E13311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br/>
      </w:r>
      <w:r w:rsidR="00766A96">
        <w:rPr>
          <w:rFonts w:cstheme="minorHAnsi"/>
          <w:iCs/>
          <w:color w:val="000000"/>
          <w:sz w:val="24"/>
          <w:szCs w:val="24"/>
          <w:lang w:val="en-US"/>
        </w:rPr>
        <w:t>25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 xml:space="preserve">.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Կետ</w:t>
      </w:r>
      <w:r w:rsidRPr="00E13311">
        <w:rPr>
          <w:rFonts w:cstheme="minorHAnsi"/>
          <w:iCs/>
          <w:color w:val="000000"/>
          <w:sz w:val="24"/>
          <w:szCs w:val="24"/>
          <w:lang w:val="en-US"/>
        </w:rPr>
        <w:t xml:space="preserve"> 10.2.1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Մատակարարը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պարտավորվում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է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իրականացնել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նաև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սարքավորումների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երաշխիքային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աջակցումը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Երաշխիքային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աջակցման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ծառայությունները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նշված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սույն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Հավելված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4-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ում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Պայմանագրի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նախագծում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առկա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չէ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այդ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հավելվածը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Ինչպե՞ս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կարող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ենք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ծանոթանալ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դրան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: </w:t>
      </w:r>
      <w:r>
        <w:rPr>
          <w:rFonts w:ascii="Sylfaen" w:hAnsi="Sylfaen" w:cstheme="minorHAnsi"/>
          <w:iCs/>
          <w:color w:val="000000"/>
          <w:sz w:val="24"/>
          <w:szCs w:val="24"/>
          <w:lang w:val="en-US"/>
        </w:rPr>
        <w:t>՝</w:t>
      </w:r>
      <w:r w:rsidRPr="00E13311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 </w:t>
      </w:r>
      <w:r w:rsidRPr="009F17F9">
        <w:rPr>
          <w:rFonts w:ascii="Sylfaen" w:hAnsi="Sylfaen" w:cstheme="minorHAnsi"/>
          <w:i/>
          <w:iCs/>
          <w:color w:val="FF0000"/>
          <w:sz w:val="24"/>
          <w:szCs w:val="24"/>
          <w:lang w:val="en-US"/>
        </w:rPr>
        <w:t>Մատակարարները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ներկայացնում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են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 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մատակարարվող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սարքավորումներին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և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ԾԱ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նե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րկայացվող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երաշխիքային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աջակցման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համապատասխան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պայմանները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,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որոնք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համապատասխանաբար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նախատեսվում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են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պայմանագրի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առանձին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 </w:t>
      </w:r>
      <w:r w:rsidRPr="009F17F9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հավելվածում</w:t>
      </w:r>
      <w:r w:rsidRPr="00E13311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>:</w:t>
      </w:r>
      <w:r w:rsidRPr="00E13311">
        <w:rPr>
          <w:rFonts w:ascii="Sylfaen" w:eastAsia="@Arial Unicode MS" w:hAnsi="Sylfaen" w:cs="@Arial Unicode MS"/>
          <w:b/>
          <w:bCs/>
          <w:i/>
          <w:color w:val="FF0000"/>
          <w:sz w:val="24"/>
          <w:szCs w:val="24"/>
          <w:lang w:val="en-US"/>
        </w:rPr>
        <w:t xml:space="preserve"> </w:t>
      </w:r>
      <w:r w:rsidRPr="00E13311"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  <w:t xml:space="preserve">    </w:t>
      </w:r>
    </w:p>
    <w:p w:rsidR="00766A96" w:rsidRDefault="00766A96" w:rsidP="00E13311">
      <w:pPr>
        <w:spacing w:after="0"/>
        <w:rPr>
          <w:rFonts w:ascii="@Arial Unicode MS" w:eastAsia="@Arial Unicode MS" w:hAnsi="Tms Rmn" w:cs="@Arial Unicode MS"/>
          <w:b/>
          <w:bCs/>
          <w:i/>
          <w:color w:val="FF0000"/>
          <w:sz w:val="24"/>
          <w:szCs w:val="24"/>
          <w:lang w:val="en-US"/>
        </w:rPr>
      </w:pPr>
    </w:p>
    <w:p w:rsidR="00766A96" w:rsidRPr="00766A96" w:rsidRDefault="00766A96" w:rsidP="00E13311">
      <w:pPr>
        <w:spacing w:after="0"/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</w:pPr>
      <w:r w:rsidRPr="00766A96">
        <w:rPr>
          <w:rFonts w:ascii="Sylfaen" w:hAnsi="Sylfaen" w:cstheme="minorHAnsi"/>
          <w:iCs/>
          <w:color w:val="000000"/>
          <w:sz w:val="24"/>
          <w:szCs w:val="24"/>
          <w:lang w:val="en-US"/>
        </w:rPr>
        <w:t xml:space="preserve">26. Ինչպես լրացնել հաճախորդի քարտը, եթե մենք չենք համարվում ԱրմենՏել ՓԲԸ հաճախորդ: </w:t>
      </w:r>
      <w:r w:rsidRPr="00766A96"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  <w:t xml:space="preserve">- Հաճախորդի քարտը լրացվում է միայն Հայաստանի Հանրապետության ռեզիդենտների կողմից: </w:t>
      </w:r>
    </w:p>
    <w:p w:rsidR="00E13311" w:rsidRPr="00766A96" w:rsidRDefault="00E13311" w:rsidP="00766A96">
      <w:pPr>
        <w:spacing w:after="0"/>
        <w:rPr>
          <w:rFonts w:ascii="Sylfaen" w:eastAsia="@Arial Unicode MS" w:hAnsi="Sylfaen" w:cs="@Arial Unicode MS"/>
          <w:bCs/>
          <w:i/>
          <w:color w:val="FF0000"/>
          <w:sz w:val="24"/>
          <w:szCs w:val="24"/>
          <w:lang w:val="en-US"/>
        </w:rPr>
      </w:pPr>
    </w:p>
    <w:p w:rsidR="009E27C9" w:rsidRPr="00544763" w:rsidRDefault="009E27C9" w:rsidP="00544763">
      <w:pPr>
        <w:spacing w:after="0"/>
        <w:jc w:val="both"/>
        <w:rPr>
          <w:rFonts w:cstheme="minorHAnsi"/>
          <w:color w:val="000000"/>
          <w:sz w:val="24"/>
          <w:szCs w:val="24"/>
          <w:lang w:val="hy-AM"/>
        </w:rPr>
      </w:pPr>
    </w:p>
    <w:p w:rsidR="009E27C9" w:rsidRPr="00544763" w:rsidRDefault="009E27C9" w:rsidP="00544763">
      <w:pPr>
        <w:spacing w:after="0"/>
        <w:jc w:val="both"/>
        <w:rPr>
          <w:rFonts w:cstheme="minorHAnsi"/>
          <w:lang w:val="hy-AM"/>
        </w:rPr>
      </w:pPr>
    </w:p>
    <w:sectPr w:rsidR="009E27C9" w:rsidRPr="00544763" w:rsidSect="00AB7AB0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070" w:rsidRDefault="00F85070" w:rsidP="00977995">
      <w:pPr>
        <w:spacing w:after="0" w:line="240" w:lineRule="auto"/>
      </w:pPr>
      <w:r>
        <w:separator/>
      </w:r>
    </w:p>
  </w:endnote>
  <w:endnote w:type="continuationSeparator" w:id="0">
    <w:p w:rsidR="00F85070" w:rsidRDefault="00F85070" w:rsidP="0097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070" w:rsidRDefault="00F85070" w:rsidP="00977995">
      <w:pPr>
        <w:spacing w:after="0" w:line="240" w:lineRule="auto"/>
      </w:pPr>
      <w:r>
        <w:separator/>
      </w:r>
    </w:p>
  </w:footnote>
  <w:footnote w:type="continuationSeparator" w:id="0">
    <w:p w:rsidR="00F85070" w:rsidRDefault="00F85070" w:rsidP="00977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418"/>
      <w:gridCol w:w="6520"/>
      <w:gridCol w:w="2268"/>
    </w:tblGrid>
    <w:tr w:rsidR="00977995" w:rsidTr="009303AB">
      <w:trPr>
        <w:trHeight w:val="1550"/>
      </w:trPr>
      <w:tc>
        <w:tcPr>
          <w:tcW w:w="1418" w:type="dxa"/>
        </w:tcPr>
        <w:p w:rsidR="00977995" w:rsidRDefault="00977995" w:rsidP="009303AB">
          <w:pPr>
            <w:pStyle w:val="Header"/>
            <w:rPr>
              <w:rFonts w:ascii="Arial" w:hAnsi="Arial"/>
            </w:rPr>
          </w:pPr>
          <w:r w:rsidRPr="00E974C6">
            <w:rPr>
              <w:noProof/>
            </w:rPr>
            <w:drawing>
              <wp:inline distT="0" distB="0" distL="0" distR="0">
                <wp:extent cx="704850" cy="476250"/>
                <wp:effectExtent l="0" t="0" r="0" b="0"/>
                <wp:docPr id="1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:rsidR="00977995" w:rsidRPr="00293885" w:rsidRDefault="00977995" w:rsidP="009303AB">
          <w:pPr>
            <w:pStyle w:val="Header"/>
            <w:jc w:val="center"/>
            <w:rPr>
              <w:rFonts w:ascii="Sylfaen" w:hAnsi="Sylfaen"/>
            </w:rPr>
          </w:pPr>
          <w:r w:rsidRPr="00F15325">
            <w:rPr>
              <w:rFonts w:ascii="Sylfaen" w:hAnsi="Sylfaen"/>
            </w:rPr>
            <w:t xml:space="preserve">5 </w:t>
          </w:r>
          <w:r>
            <w:rPr>
              <w:rFonts w:ascii="Sylfaen" w:hAnsi="Sylfaen"/>
              <w:lang w:val="en-US"/>
            </w:rPr>
            <w:t>ՏԱՐԻ</w:t>
          </w:r>
          <w:r w:rsidRPr="00F15325">
            <w:rPr>
              <w:rFonts w:ascii="Sylfaen" w:hAnsi="Sylfaen"/>
            </w:rPr>
            <w:t xml:space="preserve"> </w:t>
          </w:r>
          <w:r>
            <w:rPr>
              <w:rFonts w:ascii="Sylfaen" w:hAnsi="Sylfaen"/>
              <w:lang w:val="en-US"/>
            </w:rPr>
            <w:t>ԺԱՄԿԵՏՈՎ</w:t>
          </w:r>
          <w:r w:rsidRPr="00F1532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ԱՐՄԵՆՏԵԼ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ՓԲԸ</w:t>
          </w:r>
          <w:r w:rsidRPr="00A4595E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ՌԵՍՈՒՐՍՆԵՐԸ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DOS</w:t>
          </w:r>
          <w:r w:rsidRPr="00293885">
            <w:rPr>
              <w:rFonts w:ascii="Sylfaen" w:hAnsi="Sylfaen"/>
            </w:rPr>
            <w:t>/</w:t>
          </w:r>
          <w:r w:rsidRPr="00C509EA">
            <w:rPr>
              <w:rFonts w:ascii="Sylfaen" w:hAnsi="Sylfaen"/>
              <w:lang w:val="en-US"/>
            </w:rPr>
            <w:t>DDOS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ՀԱՐՁԱԿՈՒՄՆԵՐԻՑ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ՊԱՇՏՊԱՆՈՒԹՅԱՆ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ԳԾՈՎ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ՄԱՏԱԿԱՐԱՐԻ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ԸՆՏՐՈՒԹՅԱՆ</w:t>
          </w:r>
          <w:r w:rsidRPr="00293885">
            <w:rPr>
              <w:rFonts w:ascii="Sylfaen" w:hAnsi="Sylfaen"/>
            </w:rPr>
            <w:t xml:space="preserve"> </w:t>
          </w:r>
          <w:r w:rsidRPr="00C509EA">
            <w:rPr>
              <w:rFonts w:ascii="Sylfaen" w:hAnsi="Sylfaen"/>
              <w:lang w:val="en-US"/>
            </w:rPr>
            <w:t>ARM</w:t>
          </w:r>
          <w:r w:rsidRPr="00293885">
            <w:rPr>
              <w:rFonts w:ascii="Sylfaen" w:hAnsi="Sylfaen"/>
            </w:rPr>
            <w:t>-</w:t>
          </w:r>
          <w:r w:rsidRPr="00C509EA">
            <w:rPr>
              <w:rFonts w:ascii="Sylfaen" w:hAnsi="Sylfaen"/>
              <w:lang w:val="en-US"/>
            </w:rPr>
            <w:t>R</w:t>
          </w:r>
          <w:r w:rsidRPr="00293885">
            <w:rPr>
              <w:rFonts w:ascii="Sylfaen" w:hAnsi="Sylfaen"/>
            </w:rPr>
            <w:t xml:space="preserve"> 0</w:t>
          </w:r>
          <w:r w:rsidRPr="00197C99">
            <w:rPr>
              <w:rFonts w:ascii="Sylfaen" w:hAnsi="Sylfaen"/>
            </w:rPr>
            <w:t>10</w:t>
          </w:r>
          <w:r w:rsidRPr="00293885">
            <w:rPr>
              <w:rFonts w:ascii="Sylfaen" w:hAnsi="Sylfaen"/>
            </w:rPr>
            <w:t>/1</w:t>
          </w:r>
          <w:r w:rsidRPr="00197C99">
            <w:rPr>
              <w:rFonts w:ascii="Sylfaen" w:hAnsi="Sylfaen"/>
            </w:rPr>
            <w:t>6</w:t>
          </w:r>
          <w:r w:rsidRPr="00293885">
            <w:rPr>
              <w:rFonts w:ascii="Sylfaen" w:hAnsi="Sylfaen"/>
            </w:rPr>
            <w:t xml:space="preserve"> </w:t>
          </w:r>
        </w:p>
        <w:p w:rsidR="00977995" w:rsidRPr="00E426AE" w:rsidRDefault="00977995" w:rsidP="009303AB">
          <w:pPr>
            <w:pStyle w:val="Header"/>
            <w:jc w:val="center"/>
            <w:rPr>
              <w:b/>
              <w:i/>
            </w:rPr>
          </w:pPr>
          <w:r w:rsidRPr="00C509EA">
            <w:rPr>
              <w:rFonts w:ascii="Sylfaen" w:hAnsi="Sylfaen"/>
              <w:lang w:val="en-US"/>
            </w:rPr>
            <w:t>ԱՌԱՋԱՐԿՆԵՐԻ ՀԱՐՑՈՒՄ</w:t>
          </w:r>
        </w:p>
      </w:tc>
      <w:tc>
        <w:tcPr>
          <w:tcW w:w="2268" w:type="dxa"/>
          <w:vAlign w:val="center"/>
        </w:tcPr>
        <w:p w:rsidR="00977995" w:rsidRPr="008F4786" w:rsidRDefault="00977995" w:rsidP="009303AB">
          <w:pPr>
            <w:pStyle w:val="Header"/>
            <w:ind w:left="-288"/>
            <w:jc w:val="center"/>
          </w:pPr>
        </w:p>
      </w:tc>
    </w:tr>
  </w:tbl>
  <w:p w:rsidR="00977995" w:rsidRDefault="009779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AB0"/>
    <w:rsid w:val="00054905"/>
    <w:rsid w:val="001867A8"/>
    <w:rsid w:val="00211AEC"/>
    <w:rsid w:val="00225F53"/>
    <w:rsid w:val="002C45F9"/>
    <w:rsid w:val="00302A4D"/>
    <w:rsid w:val="003319F8"/>
    <w:rsid w:val="0037416A"/>
    <w:rsid w:val="00395709"/>
    <w:rsid w:val="00437AB6"/>
    <w:rsid w:val="004914C8"/>
    <w:rsid w:val="0054386F"/>
    <w:rsid w:val="00544763"/>
    <w:rsid w:val="006632C2"/>
    <w:rsid w:val="00664BF1"/>
    <w:rsid w:val="00726C92"/>
    <w:rsid w:val="00766A96"/>
    <w:rsid w:val="00777DF4"/>
    <w:rsid w:val="007D2769"/>
    <w:rsid w:val="00916E85"/>
    <w:rsid w:val="00977995"/>
    <w:rsid w:val="00990236"/>
    <w:rsid w:val="009E27C9"/>
    <w:rsid w:val="00A07189"/>
    <w:rsid w:val="00A318AD"/>
    <w:rsid w:val="00A339AD"/>
    <w:rsid w:val="00A424E0"/>
    <w:rsid w:val="00A53978"/>
    <w:rsid w:val="00AB7AB0"/>
    <w:rsid w:val="00B165B4"/>
    <w:rsid w:val="00B311EA"/>
    <w:rsid w:val="00B31A20"/>
    <w:rsid w:val="00B82254"/>
    <w:rsid w:val="00CA6E61"/>
    <w:rsid w:val="00CF1BE8"/>
    <w:rsid w:val="00D938B0"/>
    <w:rsid w:val="00DC42E9"/>
    <w:rsid w:val="00E13311"/>
    <w:rsid w:val="00E84955"/>
    <w:rsid w:val="00EA1FBB"/>
    <w:rsid w:val="00EA3C8E"/>
    <w:rsid w:val="00ED186E"/>
    <w:rsid w:val="00F85070"/>
    <w:rsid w:val="00F8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7995"/>
  </w:style>
  <w:style w:type="paragraph" w:styleId="Footer">
    <w:name w:val="footer"/>
    <w:basedOn w:val="Normal"/>
    <w:link w:val="FooterChar"/>
    <w:uiPriority w:val="99"/>
    <w:semiHidden/>
    <w:unhideWhenUsed/>
    <w:rsid w:val="00977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7995"/>
  </w:style>
  <w:style w:type="paragraph" w:styleId="BalloonText">
    <w:name w:val="Balloon Text"/>
    <w:basedOn w:val="Normal"/>
    <w:link w:val="BalloonTextChar"/>
    <w:uiPriority w:val="99"/>
    <w:semiHidden/>
    <w:unhideWhenUsed/>
    <w:rsid w:val="0097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AAyvazyan</dc:creator>
  <cp:keywords/>
  <dc:description/>
  <cp:lastModifiedBy>AAyvazyan</cp:lastModifiedBy>
  <cp:revision>24</cp:revision>
  <cp:lastPrinted>2016-03-25T11:43:00Z</cp:lastPrinted>
  <dcterms:created xsi:type="dcterms:W3CDTF">2016-03-23T11:01:00Z</dcterms:created>
  <dcterms:modified xsi:type="dcterms:W3CDTF">2016-03-25T14:03:00Z</dcterms:modified>
</cp:coreProperties>
</file>