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223218">
        <w:rPr>
          <w:rFonts w:ascii="Sylfaen" w:hAnsi="Sylfaen"/>
          <w:lang w:val="af-ZA"/>
        </w:rPr>
        <w:t>026/GArm/16_2.1_210/31.03.16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23218">
        <w:rPr>
          <w:rFonts w:ascii="Sylfaen" w:hAnsi="Sylfaen"/>
          <w:bCs/>
          <w:sz w:val="24"/>
          <w:szCs w:val="24"/>
          <w:lang w:val="hy-AM"/>
        </w:rPr>
        <w:t>31</w:t>
      </w:r>
      <w:r w:rsidRPr="00B25D9D">
        <w:rPr>
          <w:rFonts w:ascii="Sylfaen" w:hAnsi="Sylfaen"/>
          <w:bCs/>
          <w:sz w:val="24"/>
          <w:szCs w:val="24"/>
          <w:lang w:val="af-ZA"/>
        </w:rPr>
        <w:t>.</w:t>
      </w:r>
      <w:r w:rsidR="00AB496A" w:rsidRPr="00B959F3">
        <w:rPr>
          <w:rFonts w:ascii="Sylfaen" w:hAnsi="Sylfaen"/>
          <w:bCs/>
          <w:sz w:val="24"/>
          <w:szCs w:val="24"/>
          <w:lang w:val="af-ZA"/>
        </w:rPr>
        <w:t>0</w:t>
      </w:r>
      <w:r w:rsidR="00537E4E">
        <w:rPr>
          <w:rFonts w:ascii="Sylfaen" w:hAnsi="Sylfaen"/>
          <w:bCs/>
          <w:sz w:val="24"/>
          <w:szCs w:val="24"/>
          <w:lang w:val="hy-AM"/>
        </w:rPr>
        <w:t>3</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223218">
        <w:rPr>
          <w:rFonts w:ascii="Sylfaen" w:hAnsi="Sylfaen"/>
          <w:b/>
          <w:lang w:val="hy-AM"/>
        </w:rPr>
        <w:t>Շիրակի մարզի Արթիկ Բաղրամյան փողոցի մ/ճ և ց/ճ գազատարների վթարային հատվածների կառուցում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223218">
        <w:rPr>
          <w:rFonts w:ascii="Sylfaen" w:hAnsi="Sylfaen" w:cs="Sylfaen"/>
          <w:sz w:val="24"/>
          <w:szCs w:val="24"/>
        </w:rPr>
        <w:t>Շիրակի</w:t>
      </w:r>
      <w:r w:rsidR="00223218" w:rsidRPr="00223218">
        <w:rPr>
          <w:rFonts w:ascii="Sylfaen" w:hAnsi="Sylfaen" w:cs="Sylfaen"/>
          <w:sz w:val="24"/>
          <w:szCs w:val="24"/>
          <w:lang w:val="af-ZA"/>
        </w:rPr>
        <w:t xml:space="preserve"> </w:t>
      </w:r>
      <w:r w:rsidR="00223218">
        <w:rPr>
          <w:rFonts w:ascii="Sylfaen" w:hAnsi="Sylfaen" w:cs="Sylfaen"/>
          <w:sz w:val="24"/>
          <w:szCs w:val="24"/>
        </w:rPr>
        <w:t>մարզի</w:t>
      </w:r>
      <w:r w:rsidR="00223218" w:rsidRPr="00223218">
        <w:rPr>
          <w:rFonts w:ascii="Sylfaen" w:hAnsi="Sylfaen" w:cs="Sylfaen"/>
          <w:sz w:val="24"/>
          <w:szCs w:val="24"/>
          <w:lang w:val="af-ZA"/>
        </w:rPr>
        <w:t xml:space="preserve"> </w:t>
      </w:r>
      <w:r w:rsidR="00223218">
        <w:rPr>
          <w:rFonts w:ascii="Sylfaen" w:hAnsi="Sylfaen" w:cs="Sylfaen"/>
          <w:sz w:val="24"/>
          <w:szCs w:val="24"/>
        </w:rPr>
        <w:t>Արթիկ</w:t>
      </w:r>
      <w:r w:rsidR="00223218" w:rsidRPr="00223218">
        <w:rPr>
          <w:rFonts w:ascii="Sylfaen" w:hAnsi="Sylfaen" w:cs="Sylfaen"/>
          <w:sz w:val="24"/>
          <w:szCs w:val="24"/>
          <w:lang w:val="af-ZA"/>
        </w:rPr>
        <w:t xml:space="preserve"> </w:t>
      </w:r>
      <w:r w:rsidR="00223218">
        <w:rPr>
          <w:rFonts w:ascii="Sylfaen" w:hAnsi="Sylfaen" w:cs="Sylfaen"/>
          <w:sz w:val="24"/>
          <w:szCs w:val="24"/>
        </w:rPr>
        <w:t>Բաղրամյան</w:t>
      </w:r>
      <w:r w:rsidR="00223218" w:rsidRPr="00223218">
        <w:rPr>
          <w:rFonts w:ascii="Sylfaen" w:hAnsi="Sylfaen" w:cs="Sylfaen"/>
          <w:sz w:val="24"/>
          <w:szCs w:val="24"/>
          <w:lang w:val="af-ZA"/>
        </w:rPr>
        <w:t xml:space="preserve"> </w:t>
      </w:r>
      <w:r w:rsidR="00223218">
        <w:rPr>
          <w:rFonts w:ascii="Sylfaen" w:hAnsi="Sylfaen" w:cs="Sylfaen"/>
          <w:sz w:val="24"/>
          <w:szCs w:val="24"/>
        </w:rPr>
        <w:t>փողոցի</w:t>
      </w:r>
      <w:r w:rsidR="00223218" w:rsidRPr="00223218">
        <w:rPr>
          <w:rFonts w:ascii="Sylfaen" w:hAnsi="Sylfaen" w:cs="Sylfaen"/>
          <w:sz w:val="24"/>
          <w:szCs w:val="24"/>
          <w:lang w:val="af-ZA"/>
        </w:rPr>
        <w:t xml:space="preserve"> </w:t>
      </w:r>
      <w:r w:rsidR="00223218">
        <w:rPr>
          <w:rFonts w:ascii="Sylfaen" w:hAnsi="Sylfaen" w:cs="Sylfaen"/>
          <w:sz w:val="24"/>
          <w:szCs w:val="24"/>
        </w:rPr>
        <w:t>մ</w:t>
      </w:r>
      <w:r w:rsidR="00223218" w:rsidRPr="00223218">
        <w:rPr>
          <w:rFonts w:ascii="Sylfaen" w:hAnsi="Sylfaen" w:cs="Sylfaen"/>
          <w:sz w:val="24"/>
          <w:szCs w:val="24"/>
          <w:lang w:val="af-ZA"/>
        </w:rPr>
        <w:t>/</w:t>
      </w:r>
      <w:r w:rsidR="00223218">
        <w:rPr>
          <w:rFonts w:ascii="Sylfaen" w:hAnsi="Sylfaen" w:cs="Sylfaen"/>
          <w:sz w:val="24"/>
          <w:szCs w:val="24"/>
        </w:rPr>
        <w:t>ճ</w:t>
      </w:r>
      <w:r w:rsidR="00223218" w:rsidRPr="00223218">
        <w:rPr>
          <w:rFonts w:ascii="Sylfaen" w:hAnsi="Sylfaen" w:cs="Sylfaen"/>
          <w:sz w:val="24"/>
          <w:szCs w:val="24"/>
          <w:lang w:val="af-ZA"/>
        </w:rPr>
        <w:t xml:space="preserve"> </w:t>
      </w:r>
      <w:r w:rsidR="00223218">
        <w:rPr>
          <w:rFonts w:ascii="Sylfaen" w:hAnsi="Sylfaen" w:cs="Sylfaen"/>
          <w:sz w:val="24"/>
          <w:szCs w:val="24"/>
        </w:rPr>
        <w:t>և</w:t>
      </w:r>
      <w:r w:rsidR="00223218" w:rsidRPr="00223218">
        <w:rPr>
          <w:rFonts w:ascii="Sylfaen" w:hAnsi="Sylfaen" w:cs="Sylfaen"/>
          <w:sz w:val="24"/>
          <w:szCs w:val="24"/>
          <w:lang w:val="af-ZA"/>
        </w:rPr>
        <w:t xml:space="preserve"> </w:t>
      </w:r>
      <w:r w:rsidR="00223218">
        <w:rPr>
          <w:rFonts w:ascii="Sylfaen" w:hAnsi="Sylfaen" w:cs="Sylfaen"/>
          <w:sz w:val="24"/>
          <w:szCs w:val="24"/>
        </w:rPr>
        <w:t>ց</w:t>
      </w:r>
      <w:r w:rsidR="00223218" w:rsidRPr="00223218">
        <w:rPr>
          <w:rFonts w:ascii="Sylfaen" w:hAnsi="Sylfaen" w:cs="Sylfaen"/>
          <w:sz w:val="24"/>
          <w:szCs w:val="24"/>
          <w:lang w:val="af-ZA"/>
        </w:rPr>
        <w:t>/</w:t>
      </w:r>
      <w:r w:rsidR="00223218">
        <w:rPr>
          <w:rFonts w:ascii="Sylfaen" w:hAnsi="Sylfaen" w:cs="Sylfaen"/>
          <w:sz w:val="24"/>
          <w:szCs w:val="24"/>
        </w:rPr>
        <w:t>ճ</w:t>
      </w:r>
      <w:r w:rsidR="00223218" w:rsidRPr="00223218">
        <w:rPr>
          <w:rFonts w:ascii="Sylfaen" w:hAnsi="Sylfaen" w:cs="Sylfaen"/>
          <w:sz w:val="24"/>
          <w:szCs w:val="24"/>
          <w:lang w:val="af-ZA"/>
        </w:rPr>
        <w:t xml:space="preserve"> </w:t>
      </w:r>
      <w:r w:rsidR="00223218">
        <w:rPr>
          <w:rFonts w:ascii="Sylfaen" w:hAnsi="Sylfaen" w:cs="Sylfaen"/>
          <w:sz w:val="24"/>
          <w:szCs w:val="24"/>
        </w:rPr>
        <w:t>գազատարների</w:t>
      </w:r>
      <w:r w:rsidR="00223218" w:rsidRPr="00223218">
        <w:rPr>
          <w:rFonts w:ascii="Sylfaen" w:hAnsi="Sylfaen" w:cs="Sylfaen"/>
          <w:sz w:val="24"/>
          <w:szCs w:val="24"/>
          <w:lang w:val="af-ZA"/>
        </w:rPr>
        <w:t xml:space="preserve"> </w:t>
      </w:r>
      <w:r w:rsidR="00223218">
        <w:rPr>
          <w:rFonts w:ascii="Sylfaen" w:hAnsi="Sylfaen" w:cs="Sylfaen"/>
          <w:sz w:val="24"/>
          <w:szCs w:val="24"/>
        </w:rPr>
        <w:t>վթարային</w:t>
      </w:r>
      <w:r w:rsidR="00223218" w:rsidRPr="00223218">
        <w:rPr>
          <w:rFonts w:ascii="Sylfaen" w:hAnsi="Sylfaen" w:cs="Sylfaen"/>
          <w:sz w:val="24"/>
          <w:szCs w:val="24"/>
          <w:lang w:val="af-ZA"/>
        </w:rPr>
        <w:t xml:space="preserve"> </w:t>
      </w:r>
      <w:r w:rsidR="00223218">
        <w:rPr>
          <w:rFonts w:ascii="Sylfaen" w:hAnsi="Sylfaen" w:cs="Sylfaen"/>
          <w:sz w:val="24"/>
          <w:szCs w:val="24"/>
        </w:rPr>
        <w:t>հատվածների</w:t>
      </w:r>
      <w:r w:rsidR="00223218" w:rsidRPr="00223218">
        <w:rPr>
          <w:rFonts w:ascii="Sylfaen" w:hAnsi="Sylfaen" w:cs="Sylfaen"/>
          <w:sz w:val="24"/>
          <w:szCs w:val="24"/>
          <w:lang w:val="af-ZA"/>
        </w:rPr>
        <w:t xml:space="preserve"> </w:t>
      </w:r>
      <w:r w:rsidR="00223218">
        <w:rPr>
          <w:rFonts w:ascii="Sylfaen" w:hAnsi="Sylfaen" w:cs="Sylfaen"/>
          <w:sz w:val="24"/>
          <w:szCs w:val="24"/>
        </w:rPr>
        <w:t>կառուցում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223218">
        <w:rPr>
          <w:rFonts w:ascii="Sylfaen" w:hAnsi="Sylfaen" w:cs="Sylfaen"/>
          <w:sz w:val="18"/>
          <w:szCs w:val="18"/>
          <w:lang w:val="af-ZA"/>
        </w:rPr>
        <w:t>Շիրակի մարզի Արթիկ Բաղրամյան փողոցի մ/ճ և ց/ճ գազատարների վթարային հատվածների կառուցում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223218">
        <w:rPr>
          <w:rFonts w:ascii="Sylfaen" w:hAnsi="Sylfaen" w:cs="Sylfaen"/>
          <w:sz w:val="18"/>
          <w:szCs w:val="18"/>
          <w:lang w:val="af-ZA"/>
        </w:rPr>
        <w:t>Շիրակի մարզի Արթիկ Բաղրամյան փողոցի մ/ճ և ց/ճ գազատարների վթարային հատվածների կառուցում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223218">
        <w:rPr>
          <w:rFonts w:ascii="Sylfaen" w:hAnsi="Sylfaen" w:cs="Sylfaen"/>
          <w:sz w:val="18"/>
          <w:szCs w:val="18"/>
          <w:lang w:val="af-ZA"/>
        </w:rPr>
        <w:t>Շիրակի մարզի Արթիկ Բաղրամյան փողոցի մ/ճ և ց/ճ գազատարների վթարային հատվածների կառուցում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578C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223218">
              <w:rPr>
                <w:rFonts w:ascii="Sylfaen" w:hAnsi="Sylfaen" w:cs="Sylfaen"/>
                <w:b/>
                <w:sz w:val="18"/>
                <w:szCs w:val="18"/>
                <w:lang w:val="af-ZA"/>
              </w:rPr>
              <w:t>Շիրակի մարզի Արթիկ Բաղրամյան փողոցի մ/ճ և ց/ճ գազատարների վթարային հատվածների կառուցում</w:t>
            </w:r>
            <w:r w:rsidR="00AB496A" w:rsidRPr="007E1845">
              <w:rPr>
                <w:rFonts w:ascii="Sylfaen" w:hAnsi="Sylfaen"/>
                <w:b/>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223218">
        <w:rPr>
          <w:rFonts w:ascii="Sylfaen" w:hAnsi="Sylfaen" w:cs="Arial Armenian"/>
          <w:b/>
          <w:sz w:val="18"/>
          <w:szCs w:val="18"/>
          <w:lang w:val="hy-AM" w:eastAsia="ru-RU"/>
        </w:rPr>
        <w:t xml:space="preserve"> ապրիլի 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9B32AB" w:rsidP="00C00C3C">
            <w:pPr>
              <w:jc w:val="center"/>
              <w:rPr>
                <w:rFonts w:ascii="Sylfaen" w:hAnsi="Sylfaen" w:cs="Sylfaen"/>
                <w:sz w:val="18"/>
                <w:szCs w:val="18"/>
                <w:lang w:val="hy-AM"/>
              </w:rPr>
            </w:pPr>
            <w:r>
              <w:rPr>
                <w:rFonts w:ascii="Sylfaen" w:hAnsi="Sylfaen" w:cs="Sylfaen"/>
                <w:sz w:val="18"/>
                <w:szCs w:val="18"/>
                <w:lang w:val="hy-AM"/>
              </w:rPr>
              <w:t>5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787FE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9B32AB" w:rsidP="00FD70FF">
            <w:pPr>
              <w:jc w:val="center"/>
              <w:rPr>
                <w:rFonts w:ascii="Sylfaen" w:hAnsi="Sylfaen" w:cs="Sylfaen"/>
                <w:sz w:val="18"/>
                <w:szCs w:val="18"/>
                <w:lang w:val="hy-AM"/>
              </w:rPr>
            </w:pPr>
            <w:r>
              <w:rPr>
                <w:rFonts w:ascii="Sylfaen" w:hAnsi="Sylfaen" w:cs="Sylfaen"/>
                <w:sz w:val="18"/>
                <w:szCs w:val="18"/>
                <w:lang w:val="hy-AM"/>
              </w:rPr>
              <w:t>16մ</w:t>
            </w:r>
            <w:r w:rsidRPr="009B32AB">
              <w:rPr>
                <w:rFonts w:ascii="Sylfaen" w:hAnsi="Sylfaen" w:cs="Sylfaen"/>
                <w:sz w:val="18"/>
                <w:szCs w:val="18"/>
                <w:vertAlign w:val="superscript"/>
                <w:lang w:val="hy-AM"/>
              </w:rPr>
              <w:t>3</w:t>
            </w:r>
            <w:r>
              <w:rPr>
                <w:rFonts w:ascii="Sylfaen" w:hAnsi="Sylfaen" w:cs="Sylfaen"/>
                <w:sz w:val="18"/>
                <w:szCs w:val="18"/>
                <w:vertAlign w:val="superscript"/>
                <w:lang w:val="hy-AM"/>
              </w:rPr>
              <w:t xml:space="preserve"> </w:t>
            </w:r>
            <w:r>
              <w:rPr>
                <w:rFonts w:ascii="Sylfaen" w:hAnsi="Sylfaen" w:cs="Sylfaen"/>
                <w:sz w:val="18"/>
                <w:szCs w:val="18"/>
                <w:lang w:val="hy-AM"/>
              </w:rPr>
              <w:t>-1 րոպե կամ այլ 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FD70FF">
            <w:pPr>
              <w:jc w:val="center"/>
              <w:rPr>
                <w:rFonts w:ascii="Sylfaen" w:hAnsi="Sylfaen" w:cs="Sylfaen"/>
                <w:sz w:val="18"/>
                <w:szCs w:val="18"/>
                <w:lang w:val="hy-AM"/>
              </w:rPr>
            </w:pPr>
            <w:r>
              <w:rPr>
                <w:rFonts w:ascii="Sylfaen" w:hAnsi="Sylfaen" w:cs="Sylfaen"/>
                <w:sz w:val="18"/>
                <w:szCs w:val="18"/>
                <w:lang w:val="hy-AM"/>
              </w:rPr>
              <w:t>Էքսկավատոր «Բելառուս» կամ համարժեք</w:t>
            </w:r>
          </w:p>
        </w:tc>
        <w:tc>
          <w:tcPr>
            <w:tcW w:w="2358" w:type="dxa"/>
            <w:vAlign w:val="center"/>
          </w:tcPr>
          <w:p w:rsidR="007E1845" w:rsidRDefault="009B32AB" w:rsidP="00C00C3C">
            <w:pPr>
              <w:jc w:val="center"/>
              <w:rPr>
                <w:rFonts w:ascii="Sylfaen" w:hAnsi="Sylfaen" w:cs="Sylfaen"/>
                <w:sz w:val="18"/>
                <w:szCs w:val="18"/>
                <w:lang w:val="hy-AM"/>
              </w:rPr>
            </w:pPr>
            <w:r>
              <w:rPr>
                <w:rFonts w:ascii="Sylfaen" w:hAnsi="Sylfaen" w:cs="Sylfaen"/>
                <w:sz w:val="18"/>
                <w:szCs w:val="18"/>
                <w:lang w:val="hy-AM"/>
              </w:rPr>
              <w:t>0.25մ</w:t>
            </w:r>
            <w:r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9B32AB" w:rsidP="00C00C3C">
            <w:pPr>
              <w:jc w:val="center"/>
              <w:rPr>
                <w:rFonts w:ascii="Sylfaen" w:hAnsi="Sylfaen" w:cs="Sylfaen"/>
                <w:sz w:val="18"/>
                <w:szCs w:val="18"/>
                <w:lang w:val="hy-AM"/>
              </w:rPr>
            </w:pPr>
            <w:r>
              <w:rPr>
                <w:rFonts w:ascii="Sylfaen" w:hAnsi="Sylfaen" w:cs="Sylfaen"/>
                <w:sz w:val="18"/>
                <w:szCs w:val="18"/>
                <w:lang w:val="hy-AM"/>
              </w:rPr>
              <w:t>5տ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6250C4" w:rsidRDefault="009B32AB"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223218" w:rsidRDefault="00223218" w:rsidP="00A353DC">
            <w:pPr>
              <w:spacing w:after="200" w:line="276" w:lineRule="auto"/>
              <w:jc w:val="center"/>
              <w:rPr>
                <w:rFonts w:ascii="Sylfaen" w:hAnsi="Sylfaen"/>
                <w:sz w:val="18"/>
                <w:szCs w:val="18"/>
                <w:lang w:val="hy-AM"/>
              </w:rPr>
            </w:pPr>
            <w:r>
              <w:rPr>
                <w:rFonts w:ascii="Sylfaen" w:hAnsi="Sylfaen"/>
                <w:sz w:val="18"/>
                <w:szCs w:val="18"/>
                <w:lang w:val="hy-AM"/>
              </w:rPr>
              <w:t>Աշխատանքային գրքույկ</w:t>
            </w: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FD70FF"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Default="009B32AB" w:rsidP="00223218">
            <w:pPr>
              <w:jc w:val="center"/>
              <w:rPr>
                <w:rFonts w:ascii="Sylfaen" w:hAnsi="Sylfaen" w:cs="Sylfaen"/>
                <w:sz w:val="18"/>
                <w:szCs w:val="18"/>
                <w:lang w:val="hy-AM"/>
              </w:rPr>
            </w:pPr>
            <w:r>
              <w:rPr>
                <w:rFonts w:ascii="Sylfaen" w:hAnsi="Sylfaen" w:cs="Sylfaen"/>
                <w:sz w:val="18"/>
                <w:szCs w:val="18"/>
                <w:lang w:val="hy-AM"/>
              </w:rPr>
              <w:t>1</w:t>
            </w:r>
            <w:r w:rsidR="00223218">
              <w:rPr>
                <w:rFonts w:ascii="Sylfaen" w:hAnsi="Sylfaen" w:cs="Sylfaen"/>
                <w:sz w:val="18"/>
                <w:szCs w:val="18"/>
                <w:lang w:val="hy-AM"/>
              </w:rPr>
              <w:t>2</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Default="00645283"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Pr="009B32AB"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C76CA" w:rsidRPr="00AC76C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755AE" w:rsidRPr="00541968" w:rsidRDefault="002755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223218">
        <w:rPr>
          <w:rFonts w:ascii="Sylfaen" w:hAnsi="Sylfaen"/>
          <w:b/>
          <w:sz w:val="16"/>
          <w:szCs w:val="16"/>
          <w:lang w:val="af-ZA"/>
        </w:rPr>
        <w:t>026/GArm/16_2.1_210/31.03.16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578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C76CA" w:rsidP="004D3B9B">
            <w:pPr>
              <w:tabs>
                <w:tab w:val="left" w:pos="1248"/>
              </w:tabs>
              <w:spacing w:line="360" w:lineRule="auto"/>
              <w:jc w:val="both"/>
              <w:rPr>
                <w:rFonts w:ascii="Sylfaen" w:hAnsi="Sylfaen" w:cs="GHEA Grapalat"/>
                <w:sz w:val="18"/>
                <w:szCs w:val="18"/>
                <w:lang w:eastAsia="ru-RU"/>
              </w:rPr>
            </w:pPr>
            <w:r w:rsidRPr="00AC76C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755AE" w:rsidRDefault="002755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223218">
        <w:rPr>
          <w:rFonts w:ascii="Sylfaen" w:hAnsi="Sylfaen"/>
          <w:sz w:val="18"/>
          <w:szCs w:val="18"/>
          <w:lang w:val="af-ZA"/>
        </w:rPr>
        <w:t>026/GArm/16_2.1_210/31.03.16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223218">
        <w:rPr>
          <w:rFonts w:ascii="Sylfaen" w:hAnsi="Sylfaen"/>
          <w:sz w:val="18"/>
          <w:szCs w:val="18"/>
          <w:lang w:val="af-ZA"/>
        </w:rPr>
        <w:t>026/GArm/16_2.1_210/31.03.16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578C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578C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6250C4">
            <w:pPr>
              <w:jc w:val="center"/>
              <w:rPr>
                <w:rFonts w:ascii="Sylfaen" w:hAnsi="Sylfaen"/>
                <w:b/>
                <w:color w:val="FF0000"/>
                <w:sz w:val="20"/>
                <w:szCs w:val="20"/>
                <w:lang w:val="es-ES"/>
              </w:rPr>
            </w:pPr>
            <w:r w:rsidRPr="009B32AB">
              <w:rPr>
                <w:rFonts w:ascii="Sylfaen" w:hAnsi="Sylfaen"/>
                <w:b/>
                <w:sz w:val="20"/>
                <w:szCs w:val="20"/>
                <w:lang w:val="hy-AM"/>
              </w:rPr>
              <w:t>«</w:t>
            </w:r>
            <w:r w:rsidR="00223218">
              <w:rPr>
                <w:rFonts w:ascii="Sylfaen" w:hAnsi="Sylfaen"/>
                <w:b/>
                <w:sz w:val="20"/>
                <w:szCs w:val="20"/>
                <w:lang w:val="hy-AM"/>
              </w:rPr>
              <w:t>Շիրակի մարզի Արթիկ Բաղրամյան փողոցի մ/ճ և ց/ճ գազատարների վթարային հատվածների կառուցում</w:t>
            </w:r>
            <w:r w:rsidRPr="009B32AB">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val="hy-AM" w:eastAsia="ru-RU"/>
        </w:rPr>
      </w:pPr>
    </w:p>
    <w:p w:rsidR="002A4FA4" w:rsidRPr="00F80A9B" w:rsidRDefault="002A4FA4"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223218">
        <w:rPr>
          <w:rFonts w:ascii="Sylfaen" w:hAnsi="Sylfaen"/>
          <w:sz w:val="18"/>
          <w:szCs w:val="18"/>
          <w:lang w:val="af-ZA"/>
        </w:rPr>
        <w:t>026/GArm/16_2.1_210/31.03.16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223218">
        <w:rPr>
          <w:rFonts w:ascii="Sylfaen" w:hAnsi="Sylfaen"/>
          <w:b/>
          <w:lang w:val="hy-AM"/>
        </w:rPr>
        <w:t>Շիրակի մարզի Արթիկ Բաղրամյան փողոցի մ/ճ և ց/ճ գազատարների վթարային հատվածների կառուցում</w:t>
      </w:r>
      <w:r w:rsidRPr="006555C5">
        <w:rPr>
          <w:rFonts w:ascii="Sylfaen" w:hAnsi="Sylfaen"/>
          <w:b/>
          <w:lang w:val="hy-AM"/>
        </w:rPr>
        <w:t>»</w:t>
      </w:r>
    </w:p>
    <w:p w:rsidR="00843D9F" w:rsidRDefault="00843D9F"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tbl>
      <w:tblPr>
        <w:tblW w:w="93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
        <w:gridCol w:w="5540"/>
        <w:gridCol w:w="255"/>
        <w:gridCol w:w="616"/>
        <w:gridCol w:w="711"/>
        <w:gridCol w:w="889"/>
        <w:gridCol w:w="899"/>
      </w:tblGrid>
      <w:tr w:rsidR="00DD634C" w:rsidRPr="00DD634C" w:rsidTr="00781B62">
        <w:trPr>
          <w:trHeight w:val="360"/>
        </w:trPr>
        <w:tc>
          <w:tcPr>
            <w:tcW w:w="465" w:type="dxa"/>
            <w:vMerge w:val="restart"/>
            <w:shd w:val="clear" w:color="000000" w:fill="FFFFFF"/>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Հ/Հ</w:t>
            </w:r>
          </w:p>
        </w:tc>
        <w:tc>
          <w:tcPr>
            <w:tcW w:w="5540" w:type="dxa"/>
            <w:vMerge w:val="restart"/>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xml:space="preserve">Աշխատանքների անվանումը </w:t>
            </w:r>
          </w:p>
        </w:tc>
        <w:tc>
          <w:tcPr>
            <w:tcW w:w="871" w:type="dxa"/>
            <w:gridSpan w:val="2"/>
            <w:vMerge w:val="restart"/>
            <w:shd w:val="clear" w:color="000000" w:fill="FFFFFF"/>
            <w:textDirection w:val="btLr"/>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Չափման միավորը</w:t>
            </w:r>
          </w:p>
        </w:tc>
        <w:tc>
          <w:tcPr>
            <w:tcW w:w="711" w:type="dxa"/>
            <w:vMerge w:val="restart"/>
            <w:shd w:val="clear" w:color="000000" w:fill="FFFFFF"/>
            <w:textDirection w:val="btLr"/>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Քանակը</w:t>
            </w:r>
          </w:p>
        </w:tc>
        <w:tc>
          <w:tcPr>
            <w:tcW w:w="889" w:type="dxa"/>
            <w:vMerge w:val="restart"/>
            <w:shd w:val="clear" w:color="000000" w:fill="FFFFFF"/>
            <w:textDirection w:val="btLr"/>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Ընդհանուրի արժեքը միավորի համար դրամ</w:t>
            </w:r>
          </w:p>
        </w:tc>
        <w:tc>
          <w:tcPr>
            <w:tcW w:w="899" w:type="dxa"/>
            <w:vMerge w:val="restart"/>
            <w:shd w:val="clear" w:color="000000" w:fill="FFFFFF"/>
            <w:textDirection w:val="btLr"/>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 xml:space="preserve">Ընդհանուրի արժեքը </w:t>
            </w:r>
            <w:r>
              <w:rPr>
                <w:rFonts w:ascii="Sylfaen" w:hAnsi="Sylfaen" w:cs="Calibri"/>
                <w:sz w:val="16"/>
                <w:szCs w:val="16"/>
                <w:lang w:val="hy-AM"/>
              </w:rPr>
              <w:t xml:space="preserve"> </w:t>
            </w:r>
            <w:r w:rsidRPr="00DD634C">
              <w:rPr>
                <w:rFonts w:ascii="Sylfaen" w:hAnsi="Sylfaen" w:cs="Calibri"/>
                <w:sz w:val="16"/>
                <w:szCs w:val="16"/>
              </w:rPr>
              <w:t>դրամ</w:t>
            </w:r>
          </w:p>
        </w:tc>
      </w:tr>
      <w:tr w:rsidR="00DD634C" w:rsidRPr="00DD634C" w:rsidTr="00781B62">
        <w:trPr>
          <w:trHeight w:val="450"/>
        </w:trPr>
        <w:tc>
          <w:tcPr>
            <w:tcW w:w="465" w:type="dxa"/>
            <w:vMerge/>
            <w:vAlign w:val="center"/>
            <w:hideMark/>
          </w:tcPr>
          <w:p w:rsidR="00DD634C" w:rsidRPr="00DD634C" w:rsidRDefault="00DD634C" w:rsidP="00DD634C">
            <w:pPr>
              <w:rPr>
                <w:rFonts w:ascii="Sylfaen" w:hAnsi="Sylfaen" w:cs="Calibri"/>
                <w:sz w:val="16"/>
                <w:szCs w:val="16"/>
              </w:rPr>
            </w:pPr>
          </w:p>
        </w:tc>
        <w:tc>
          <w:tcPr>
            <w:tcW w:w="5540" w:type="dxa"/>
            <w:vMerge/>
            <w:vAlign w:val="center"/>
            <w:hideMark/>
          </w:tcPr>
          <w:p w:rsidR="00DD634C" w:rsidRPr="00DD634C" w:rsidRDefault="00DD634C" w:rsidP="00DD634C">
            <w:pPr>
              <w:rPr>
                <w:rFonts w:ascii="Sylfaen" w:hAnsi="Sylfaen" w:cs="Calibri"/>
                <w:sz w:val="18"/>
                <w:szCs w:val="18"/>
              </w:rPr>
            </w:pPr>
          </w:p>
        </w:tc>
        <w:tc>
          <w:tcPr>
            <w:tcW w:w="871" w:type="dxa"/>
            <w:gridSpan w:val="2"/>
            <w:vMerge/>
            <w:vAlign w:val="center"/>
            <w:hideMark/>
          </w:tcPr>
          <w:p w:rsidR="00DD634C" w:rsidRPr="00DD634C" w:rsidRDefault="00DD634C" w:rsidP="00DD634C">
            <w:pPr>
              <w:rPr>
                <w:rFonts w:ascii="Sylfaen" w:hAnsi="Sylfaen" w:cs="Calibri"/>
                <w:sz w:val="16"/>
                <w:szCs w:val="16"/>
              </w:rPr>
            </w:pPr>
          </w:p>
        </w:tc>
        <w:tc>
          <w:tcPr>
            <w:tcW w:w="711" w:type="dxa"/>
            <w:vMerge/>
            <w:vAlign w:val="center"/>
            <w:hideMark/>
          </w:tcPr>
          <w:p w:rsidR="00DD634C" w:rsidRPr="00DD634C" w:rsidRDefault="00DD634C" w:rsidP="00DD634C">
            <w:pPr>
              <w:rPr>
                <w:rFonts w:ascii="Sylfaen" w:hAnsi="Sylfaen" w:cs="Calibri"/>
                <w:sz w:val="16"/>
                <w:szCs w:val="16"/>
              </w:rPr>
            </w:pPr>
          </w:p>
        </w:tc>
        <w:tc>
          <w:tcPr>
            <w:tcW w:w="889" w:type="dxa"/>
            <w:vMerge/>
            <w:vAlign w:val="center"/>
            <w:hideMark/>
          </w:tcPr>
          <w:p w:rsidR="00DD634C" w:rsidRPr="00DD634C" w:rsidRDefault="00DD634C" w:rsidP="00DD634C">
            <w:pPr>
              <w:rPr>
                <w:rFonts w:ascii="Sylfaen" w:hAnsi="Sylfaen" w:cs="Calibri"/>
                <w:sz w:val="16"/>
                <w:szCs w:val="16"/>
              </w:rPr>
            </w:pPr>
          </w:p>
        </w:tc>
        <w:tc>
          <w:tcPr>
            <w:tcW w:w="899" w:type="dxa"/>
            <w:vMerge/>
            <w:vAlign w:val="center"/>
            <w:hideMark/>
          </w:tcPr>
          <w:p w:rsidR="00DD634C" w:rsidRPr="00DD634C" w:rsidRDefault="00DD634C" w:rsidP="00DD634C">
            <w:pPr>
              <w:rPr>
                <w:rFonts w:ascii="Sylfaen" w:hAnsi="Sylfaen" w:cs="Calibri"/>
                <w:sz w:val="16"/>
                <w:szCs w:val="16"/>
              </w:rPr>
            </w:pPr>
          </w:p>
        </w:tc>
      </w:tr>
      <w:tr w:rsidR="00DD634C" w:rsidRPr="00DD634C" w:rsidTr="00781B62">
        <w:trPr>
          <w:trHeight w:val="450"/>
        </w:trPr>
        <w:tc>
          <w:tcPr>
            <w:tcW w:w="465" w:type="dxa"/>
            <w:vMerge/>
            <w:vAlign w:val="center"/>
            <w:hideMark/>
          </w:tcPr>
          <w:p w:rsidR="00DD634C" w:rsidRPr="00DD634C" w:rsidRDefault="00DD634C" w:rsidP="00DD634C">
            <w:pPr>
              <w:rPr>
                <w:rFonts w:ascii="Sylfaen" w:hAnsi="Sylfaen" w:cs="Calibri"/>
                <w:sz w:val="16"/>
                <w:szCs w:val="16"/>
              </w:rPr>
            </w:pPr>
          </w:p>
        </w:tc>
        <w:tc>
          <w:tcPr>
            <w:tcW w:w="5540" w:type="dxa"/>
            <w:vMerge/>
            <w:vAlign w:val="center"/>
            <w:hideMark/>
          </w:tcPr>
          <w:p w:rsidR="00DD634C" w:rsidRPr="00DD634C" w:rsidRDefault="00DD634C" w:rsidP="00DD634C">
            <w:pPr>
              <w:rPr>
                <w:rFonts w:ascii="Sylfaen" w:hAnsi="Sylfaen" w:cs="Calibri"/>
                <w:sz w:val="18"/>
                <w:szCs w:val="18"/>
              </w:rPr>
            </w:pPr>
          </w:p>
        </w:tc>
        <w:tc>
          <w:tcPr>
            <w:tcW w:w="871" w:type="dxa"/>
            <w:gridSpan w:val="2"/>
            <w:vMerge/>
            <w:vAlign w:val="center"/>
            <w:hideMark/>
          </w:tcPr>
          <w:p w:rsidR="00DD634C" w:rsidRPr="00DD634C" w:rsidRDefault="00DD634C" w:rsidP="00DD634C">
            <w:pPr>
              <w:rPr>
                <w:rFonts w:ascii="Sylfaen" w:hAnsi="Sylfaen" w:cs="Calibri"/>
                <w:sz w:val="16"/>
                <w:szCs w:val="16"/>
              </w:rPr>
            </w:pPr>
          </w:p>
        </w:tc>
        <w:tc>
          <w:tcPr>
            <w:tcW w:w="711" w:type="dxa"/>
            <w:vMerge/>
            <w:vAlign w:val="center"/>
            <w:hideMark/>
          </w:tcPr>
          <w:p w:rsidR="00DD634C" w:rsidRPr="00DD634C" w:rsidRDefault="00DD634C" w:rsidP="00DD634C">
            <w:pPr>
              <w:rPr>
                <w:rFonts w:ascii="Sylfaen" w:hAnsi="Sylfaen" w:cs="Calibri"/>
                <w:sz w:val="16"/>
                <w:szCs w:val="16"/>
              </w:rPr>
            </w:pPr>
          </w:p>
        </w:tc>
        <w:tc>
          <w:tcPr>
            <w:tcW w:w="889" w:type="dxa"/>
            <w:vMerge/>
            <w:vAlign w:val="center"/>
            <w:hideMark/>
          </w:tcPr>
          <w:p w:rsidR="00DD634C" w:rsidRPr="00DD634C" w:rsidRDefault="00DD634C" w:rsidP="00DD634C">
            <w:pPr>
              <w:rPr>
                <w:rFonts w:ascii="Sylfaen" w:hAnsi="Sylfaen" w:cs="Calibri"/>
                <w:sz w:val="16"/>
                <w:szCs w:val="16"/>
              </w:rPr>
            </w:pPr>
          </w:p>
        </w:tc>
        <w:tc>
          <w:tcPr>
            <w:tcW w:w="899" w:type="dxa"/>
            <w:vMerge/>
            <w:vAlign w:val="center"/>
            <w:hideMark/>
          </w:tcPr>
          <w:p w:rsidR="00DD634C" w:rsidRPr="00DD634C" w:rsidRDefault="00DD634C" w:rsidP="00DD634C">
            <w:pPr>
              <w:rPr>
                <w:rFonts w:ascii="Sylfaen" w:hAnsi="Sylfaen" w:cs="Calibri"/>
                <w:sz w:val="16"/>
                <w:szCs w:val="16"/>
              </w:rPr>
            </w:pPr>
          </w:p>
        </w:tc>
      </w:tr>
      <w:tr w:rsidR="00DD634C" w:rsidRPr="00DD634C" w:rsidTr="00781B62">
        <w:trPr>
          <w:trHeight w:val="450"/>
        </w:trPr>
        <w:tc>
          <w:tcPr>
            <w:tcW w:w="465" w:type="dxa"/>
            <w:vMerge/>
            <w:vAlign w:val="center"/>
            <w:hideMark/>
          </w:tcPr>
          <w:p w:rsidR="00DD634C" w:rsidRPr="00DD634C" w:rsidRDefault="00DD634C" w:rsidP="00DD634C">
            <w:pPr>
              <w:rPr>
                <w:rFonts w:ascii="Sylfaen" w:hAnsi="Sylfaen" w:cs="Calibri"/>
                <w:sz w:val="16"/>
                <w:szCs w:val="16"/>
              </w:rPr>
            </w:pPr>
          </w:p>
        </w:tc>
        <w:tc>
          <w:tcPr>
            <w:tcW w:w="5540" w:type="dxa"/>
            <w:vMerge/>
            <w:vAlign w:val="center"/>
            <w:hideMark/>
          </w:tcPr>
          <w:p w:rsidR="00DD634C" w:rsidRPr="00DD634C" w:rsidRDefault="00DD634C" w:rsidP="00DD634C">
            <w:pPr>
              <w:rPr>
                <w:rFonts w:ascii="Sylfaen" w:hAnsi="Sylfaen" w:cs="Calibri"/>
                <w:sz w:val="18"/>
                <w:szCs w:val="18"/>
              </w:rPr>
            </w:pPr>
          </w:p>
        </w:tc>
        <w:tc>
          <w:tcPr>
            <w:tcW w:w="871" w:type="dxa"/>
            <w:gridSpan w:val="2"/>
            <w:vMerge/>
            <w:vAlign w:val="center"/>
            <w:hideMark/>
          </w:tcPr>
          <w:p w:rsidR="00DD634C" w:rsidRPr="00DD634C" w:rsidRDefault="00DD634C" w:rsidP="00DD634C">
            <w:pPr>
              <w:rPr>
                <w:rFonts w:ascii="Sylfaen" w:hAnsi="Sylfaen" w:cs="Calibri"/>
                <w:sz w:val="16"/>
                <w:szCs w:val="16"/>
              </w:rPr>
            </w:pPr>
          </w:p>
        </w:tc>
        <w:tc>
          <w:tcPr>
            <w:tcW w:w="711" w:type="dxa"/>
            <w:vMerge/>
            <w:vAlign w:val="center"/>
            <w:hideMark/>
          </w:tcPr>
          <w:p w:rsidR="00DD634C" w:rsidRPr="00DD634C" w:rsidRDefault="00DD634C" w:rsidP="00DD634C">
            <w:pPr>
              <w:rPr>
                <w:rFonts w:ascii="Sylfaen" w:hAnsi="Sylfaen" w:cs="Calibri"/>
                <w:sz w:val="16"/>
                <w:szCs w:val="16"/>
              </w:rPr>
            </w:pPr>
          </w:p>
        </w:tc>
        <w:tc>
          <w:tcPr>
            <w:tcW w:w="889" w:type="dxa"/>
            <w:vMerge/>
            <w:vAlign w:val="center"/>
            <w:hideMark/>
          </w:tcPr>
          <w:p w:rsidR="00DD634C" w:rsidRPr="00DD634C" w:rsidRDefault="00DD634C" w:rsidP="00DD634C">
            <w:pPr>
              <w:rPr>
                <w:rFonts w:ascii="Sylfaen" w:hAnsi="Sylfaen" w:cs="Calibri"/>
                <w:sz w:val="16"/>
                <w:szCs w:val="16"/>
              </w:rPr>
            </w:pPr>
          </w:p>
        </w:tc>
        <w:tc>
          <w:tcPr>
            <w:tcW w:w="899" w:type="dxa"/>
            <w:vMerge/>
            <w:vAlign w:val="center"/>
            <w:hideMark/>
          </w:tcPr>
          <w:p w:rsidR="00DD634C" w:rsidRPr="00DD634C" w:rsidRDefault="00DD634C" w:rsidP="00DD634C">
            <w:pPr>
              <w:rPr>
                <w:rFonts w:ascii="Sylfaen" w:hAnsi="Sylfaen" w:cs="Calibri"/>
                <w:sz w:val="16"/>
                <w:szCs w:val="16"/>
              </w:rPr>
            </w:pPr>
          </w:p>
        </w:tc>
      </w:tr>
      <w:tr w:rsidR="00DD634C" w:rsidRPr="00DD634C" w:rsidTr="00781B62">
        <w:trPr>
          <w:trHeight w:val="450"/>
        </w:trPr>
        <w:tc>
          <w:tcPr>
            <w:tcW w:w="465" w:type="dxa"/>
            <w:vMerge/>
            <w:vAlign w:val="center"/>
            <w:hideMark/>
          </w:tcPr>
          <w:p w:rsidR="00DD634C" w:rsidRPr="00DD634C" w:rsidRDefault="00DD634C" w:rsidP="00DD634C">
            <w:pPr>
              <w:rPr>
                <w:rFonts w:ascii="Sylfaen" w:hAnsi="Sylfaen" w:cs="Calibri"/>
                <w:sz w:val="16"/>
                <w:szCs w:val="16"/>
              </w:rPr>
            </w:pPr>
          </w:p>
        </w:tc>
        <w:tc>
          <w:tcPr>
            <w:tcW w:w="5540" w:type="dxa"/>
            <w:vMerge/>
            <w:vAlign w:val="center"/>
            <w:hideMark/>
          </w:tcPr>
          <w:p w:rsidR="00DD634C" w:rsidRPr="00DD634C" w:rsidRDefault="00DD634C" w:rsidP="00DD634C">
            <w:pPr>
              <w:rPr>
                <w:rFonts w:ascii="Sylfaen" w:hAnsi="Sylfaen" w:cs="Calibri"/>
                <w:sz w:val="18"/>
                <w:szCs w:val="18"/>
              </w:rPr>
            </w:pPr>
          </w:p>
        </w:tc>
        <w:tc>
          <w:tcPr>
            <w:tcW w:w="871" w:type="dxa"/>
            <w:gridSpan w:val="2"/>
            <w:vMerge/>
            <w:vAlign w:val="center"/>
            <w:hideMark/>
          </w:tcPr>
          <w:p w:rsidR="00DD634C" w:rsidRPr="00DD634C" w:rsidRDefault="00DD634C" w:rsidP="00DD634C">
            <w:pPr>
              <w:rPr>
                <w:rFonts w:ascii="Sylfaen" w:hAnsi="Sylfaen" w:cs="Calibri"/>
                <w:sz w:val="16"/>
                <w:szCs w:val="16"/>
              </w:rPr>
            </w:pPr>
          </w:p>
        </w:tc>
        <w:tc>
          <w:tcPr>
            <w:tcW w:w="711" w:type="dxa"/>
            <w:vMerge/>
            <w:vAlign w:val="center"/>
            <w:hideMark/>
          </w:tcPr>
          <w:p w:rsidR="00DD634C" w:rsidRPr="00DD634C" w:rsidRDefault="00DD634C" w:rsidP="00DD634C">
            <w:pPr>
              <w:rPr>
                <w:rFonts w:ascii="Sylfaen" w:hAnsi="Sylfaen" w:cs="Calibri"/>
                <w:sz w:val="16"/>
                <w:szCs w:val="16"/>
              </w:rPr>
            </w:pPr>
          </w:p>
        </w:tc>
        <w:tc>
          <w:tcPr>
            <w:tcW w:w="889" w:type="dxa"/>
            <w:vMerge/>
            <w:vAlign w:val="center"/>
            <w:hideMark/>
          </w:tcPr>
          <w:p w:rsidR="00DD634C" w:rsidRPr="00DD634C" w:rsidRDefault="00DD634C" w:rsidP="00DD634C">
            <w:pPr>
              <w:rPr>
                <w:rFonts w:ascii="Sylfaen" w:hAnsi="Sylfaen" w:cs="Calibri"/>
                <w:sz w:val="16"/>
                <w:szCs w:val="16"/>
              </w:rPr>
            </w:pPr>
          </w:p>
        </w:tc>
        <w:tc>
          <w:tcPr>
            <w:tcW w:w="899" w:type="dxa"/>
            <w:vMerge/>
            <w:vAlign w:val="center"/>
            <w:hideMark/>
          </w:tcPr>
          <w:p w:rsidR="00DD634C" w:rsidRPr="00DD634C" w:rsidRDefault="00DD634C" w:rsidP="00DD634C">
            <w:pPr>
              <w:rPr>
                <w:rFonts w:ascii="Sylfaen" w:hAnsi="Sylfaen" w:cs="Calibri"/>
                <w:sz w:val="16"/>
                <w:szCs w:val="16"/>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1</w:t>
            </w:r>
          </w:p>
        </w:tc>
        <w:tc>
          <w:tcPr>
            <w:tcW w:w="5540"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3</w:t>
            </w:r>
          </w:p>
        </w:tc>
        <w:tc>
          <w:tcPr>
            <w:tcW w:w="711" w:type="dxa"/>
            <w:shd w:val="clear" w:color="000000" w:fill="FFFFFF"/>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4</w:t>
            </w:r>
          </w:p>
        </w:tc>
        <w:tc>
          <w:tcPr>
            <w:tcW w:w="889" w:type="dxa"/>
            <w:shd w:val="clear" w:color="000000" w:fill="FFFFFF"/>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5</w:t>
            </w:r>
          </w:p>
        </w:tc>
        <w:tc>
          <w:tcPr>
            <w:tcW w:w="899" w:type="dxa"/>
            <w:shd w:val="clear" w:color="000000" w:fill="FFFFFF"/>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6</w:t>
            </w: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Ասֆալտի կտրում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գմ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642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Ասֆալտի  քանդում 0.1մ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Խճի նստաշերտի  քանդում 0.16մ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166</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Խճի նստաշերտի  ստեղծում 16 սմ հաստությամբ</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2</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1035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Ասֆալտբետոնե ծածկույթի իրականացում ` մանրահատիկ  խառնուրդից  4 սմ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2</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1035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Ասֆալտբետոնե ծածկույթի իրականացում ` խոշորահատիկ  խառնուրդից 6 սմ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2</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1035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Խրամուղու  քանդում IV կարգի գրունտներում էքսկավատորով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587</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8</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Խրամուղու  քանդում V կարգի գրունտներում էքսկավատորով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329</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9</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Խրամուղու քանդում IV կարգի գրունտներում ձեռքով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Խրամուղու  քանդում V կարգի գրունտներում հարվածահատ մուրճով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11</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Մայթերի բազալտե եզրաքարերի քանդում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xml:space="preserve">գմ </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28.8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12</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Մայթերի բազալտե եզրաքարերի վերականգնում (20% նոր եզրաքարերով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գմ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28.8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13</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Հեղեղատար ե/բ դիտահորի ապամոնտաժում և մոնտաժում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1.6</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14</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Բետոնե  B12.5</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0.8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Ավազի բարձում  էքսկավատորով ինքնաթափ</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450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16</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Տեղափոխում 15կմ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տն</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720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17</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Խողովակների ավազե նստաշերտի  0.1մ պատրաստում և ծածկում 0.2մ ձեռքով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450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18</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Խրամուղու ետլիցք բուլդոզերով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486</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19</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Խրամուղու ետլիցք IV կարգի գրունտներում ձեռքով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20</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Գրունտի տոփանում պնևմատիկ տոփանիչով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310.0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lastRenderedPageBreak/>
              <w:t>21</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Ավելորդ գրունտի  բարձում  էքսկավատորով ինքնաթափ</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720.0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Տեղափոխում 13 կմ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տն</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1295.0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23</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Փոսերի  քանդում IV կարգի գրունտում ձեռքով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24</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Ավելորդ գրունտի  բարձում ինքնաթափ, ձեռքով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25</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Տեղափոխում 10 կմ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տն</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26</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Բետոնե հիմքեր  միաձույլ բետոնից  B12.5 (M150)</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3</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27</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Հենարանների տեղադրում պողպատե խողովակներից d=57x3մմ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28</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Կիսախողովակների տեղադրում գազախողովակների տակ</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8.4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29</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Պարոնիտ</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0.5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30</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Մետաղական շինվածքներ  հենարանների հիմքերի համար (թիթեղ)</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31</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Մետաղական շինվածքներ   պատերից  ամրացման  համար </w:t>
            </w:r>
            <w:r w:rsidRPr="00DD634C">
              <w:rPr>
                <w:rFonts w:ascii="Sylfaen" w:hAnsi="Sylfaen" w:cs="Calibri"/>
                <w:color w:val="FFFFFF"/>
                <w:sz w:val="18"/>
                <w:szCs w:val="18"/>
              </w:rPr>
              <w:t>(ամրան)</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32</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Հենասյուների և գազատարի մակերևույթների նախաներկում  ГФ -021 2 շերտով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2</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33</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Հենասյուների և գազատարի յուղաներկում երկու անգամ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2</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34</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գազատար խողովակների տեղադրում փորձարկումով  Ø 57x3.5մմ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106</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35</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խողովակների մեկուսացում  ամրանավորված մածիկային ժապավենով  d-50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106</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36</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գազատար խողովակների տեղադրում փորձարկումով  Ø 133x4մմ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37</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խողովակների մեկուսացում  ամրանավորված մածիկային ժապավենով d-125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38</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գազատար խողովակների տեղադրում փորձարկումով  Ø159x4.5մմ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565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39</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խողովակների մեկուսացում  ամրանավորված մածիկային ժապավենով d-150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565</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40</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գազատար խողովակների տեղադրում փորձարկումով Ø 219x6մմ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550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41</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խողովակների մեկուսացում  ամրանավորված մածիկային ժապավենով d-200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550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42</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գազատար խողովակների վերգետնյա տեղադրում փորձարկումով           Ø 57x3.5մմ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43</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գազատար  d-32մմ խողովակների վերգետնյա տեղադրում  փորձարկումով</w:t>
            </w:r>
            <w:r w:rsidRPr="00DD634C">
              <w:rPr>
                <w:rFonts w:ascii="Sylfaen" w:hAnsi="Sylfaen" w:cs="Calibri"/>
                <w:sz w:val="18"/>
                <w:szCs w:val="18"/>
              </w:rPr>
              <w:br/>
              <w:t xml:space="preserve">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44</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գազատար  d-25մմ խողովակների վերգետնյա տեղադրում  փորձարկումով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45</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գազատար  d-20մմ խողովակների վերգետնյա տեղադրում  փորձարկումով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46</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պատյանի տեղադրում  խրամուղում  Ø 133x4մմ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47</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պատյանի մեկուսացում  ամրանավորված մածիկային ժապավենով d-125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48</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պատյանի տեղադրում  խրամուղում Ø159x4.5մմ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49</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պատյանի մեկուսացում  ամրանավորված մածիկային ժապավենով d-150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lastRenderedPageBreak/>
              <w:t>50</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պատյանի տեղադրում  խրամուղում Ø 273x6մմ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78.0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51</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պատյանի մեկուսացում  ամրանավորված մածիկային ժապավենով d-250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52</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պատյանի տեղադրում  խրամուղում փորձարկումով </w:t>
            </w:r>
            <w:r w:rsidRPr="00DD634C">
              <w:rPr>
                <w:rFonts w:ascii="Sylfaen" w:hAnsi="Sylfaen" w:cs="Calibri"/>
                <w:sz w:val="18"/>
                <w:szCs w:val="18"/>
              </w:rPr>
              <w:br/>
              <w:t xml:space="preserve">Ø 377x6մմ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53</w:t>
            </w:r>
            <w:r w:rsidRPr="00DD634C">
              <w:rPr>
                <w:rFonts w:ascii="Sylfaen" w:hAnsi="Sylfaen" w:cs="Calibri"/>
                <w:sz w:val="22"/>
                <w:szCs w:val="22"/>
              </w:rPr>
              <w:t>*</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Ստորգետնյա պողպատե պատյանի մեկուսացում  ամրանավորված մածիկային ժապավենով d-350 մմ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auto" w:fill="auto"/>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54</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Գազատարի փայտապատում Ֆուտերովկա</w:t>
            </w:r>
          </w:p>
        </w:tc>
        <w:tc>
          <w:tcPr>
            <w:tcW w:w="871" w:type="dxa"/>
            <w:gridSpan w:val="2"/>
            <w:shd w:val="clear" w:color="auto" w:fill="auto"/>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r w:rsidRPr="00DD634C">
              <w:rPr>
                <w:rFonts w:ascii="Sylfaen" w:hAnsi="Sylfaen" w:cs="Calibri"/>
                <w:sz w:val="18"/>
                <w:szCs w:val="18"/>
                <w:vertAlign w:val="superscript"/>
              </w:rPr>
              <w:t>2</w:t>
            </w:r>
          </w:p>
        </w:tc>
        <w:tc>
          <w:tcPr>
            <w:tcW w:w="711" w:type="dxa"/>
            <w:shd w:val="clear" w:color="auto" w:fill="auto"/>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83.4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55</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Պողպատե խողովակի անցկացումը պատյանով d-50 մմ </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գմ</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56</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խողովակի անցկացումը պատյանով d-150 մմ</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գմ</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57</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խողովակի անցկացումը պատյանով d-200 մմ</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գմ</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48</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58</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պատյանի ծայրերի հերմետիկացում բիտումով</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6"/>
                <w:szCs w:val="16"/>
              </w:rPr>
            </w:pPr>
            <w:r w:rsidRPr="00DD634C">
              <w:rPr>
                <w:rFonts w:ascii="Sylfaen" w:hAnsi="Sylfaen" w:cs="Calibri"/>
                <w:sz w:val="16"/>
                <w:szCs w:val="16"/>
              </w:rPr>
              <w:t>պատյան</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59</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Ստուգիչ խողովակ d-32</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60</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Ստուգիչ խողովակ  d-32 (հավելյալ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61</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Ձևավոր մասեր</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79.3</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61</w:t>
            </w:r>
            <w:r w:rsidRPr="00DD634C">
              <w:rPr>
                <w:rFonts w:ascii="Sylfaen" w:hAnsi="Sylfaen" w:cs="Calibri"/>
                <w:sz w:val="22"/>
                <w:szCs w:val="22"/>
              </w:rPr>
              <w:t>*</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Ձևավոր մասեր ( արմունկ 90° 219x6 - 1 հատ, 159x6 - 3 հատ)</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40.1</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62</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Գազատարի կտրում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17</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63</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Առկա գազատարի ( հատ) խցափակիչի տեղադրում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41.7</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64</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Գազատարի կտրում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14</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65</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խողովակների միացում     d-70 մմ</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66</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խողովակների միացում    d-50 մմ</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67</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Պողպատե խողովակների միացում      d-20մմ</w:t>
            </w:r>
          </w:p>
        </w:tc>
        <w:tc>
          <w:tcPr>
            <w:tcW w:w="871" w:type="dxa"/>
            <w:gridSpan w:val="2"/>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10</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68</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Մեկուսիչ միացման տեղադրում Ø 150մմ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69</w:t>
            </w:r>
          </w:p>
        </w:tc>
        <w:tc>
          <w:tcPr>
            <w:tcW w:w="5540" w:type="dxa"/>
            <w:shd w:val="clear" w:color="000000" w:fill="FFFFFF"/>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 xml:space="preserve">Մեկուսիչ միացման տեղադրում Ø 50մմ </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12</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70</w:t>
            </w:r>
          </w:p>
        </w:tc>
        <w:tc>
          <w:tcPr>
            <w:tcW w:w="5540" w:type="dxa"/>
            <w:shd w:val="clear" w:color="000000" w:fill="FFFFFF"/>
            <w:vAlign w:val="center"/>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Գազատարի փչամաքրում</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1346</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p>
        </w:tc>
      </w:tr>
      <w:tr w:rsidR="00DD634C" w:rsidRPr="00DD634C" w:rsidTr="00781B62">
        <w:trPr>
          <w:trHeight w:val="499"/>
        </w:trPr>
        <w:tc>
          <w:tcPr>
            <w:tcW w:w="465" w:type="dxa"/>
            <w:shd w:val="clear" w:color="000000" w:fill="FFFFFF"/>
            <w:noWrap/>
            <w:hideMark/>
          </w:tcPr>
          <w:p w:rsidR="00DD634C" w:rsidRPr="00DD634C" w:rsidRDefault="00DD634C" w:rsidP="00DD634C">
            <w:pPr>
              <w:jc w:val="center"/>
              <w:rPr>
                <w:rFonts w:ascii="Sylfaen" w:hAnsi="Sylfaen" w:cs="Calibri"/>
                <w:b/>
                <w:bCs/>
                <w:sz w:val="18"/>
                <w:szCs w:val="18"/>
              </w:rPr>
            </w:pPr>
            <w:r w:rsidRPr="00DD634C">
              <w:rPr>
                <w:rFonts w:ascii="Sylfaen" w:hAnsi="Sylfaen" w:cs="Calibri"/>
                <w:b/>
                <w:bCs/>
                <w:sz w:val="18"/>
                <w:szCs w:val="18"/>
              </w:rPr>
              <w:t> </w:t>
            </w:r>
          </w:p>
        </w:tc>
        <w:tc>
          <w:tcPr>
            <w:tcW w:w="5540" w:type="dxa"/>
            <w:shd w:val="clear" w:color="000000" w:fill="FFFFFF"/>
            <w:noWrap/>
            <w:hideMark/>
          </w:tcPr>
          <w:p w:rsidR="00DD634C" w:rsidRPr="00DD634C" w:rsidRDefault="00DD634C" w:rsidP="00DD634C">
            <w:pPr>
              <w:rPr>
                <w:rFonts w:ascii="Sylfaen" w:hAnsi="Sylfaen" w:cs="Calibri"/>
                <w:b/>
                <w:bCs/>
                <w:sz w:val="18"/>
                <w:szCs w:val="18"/>
              </w:rPr>
            </w:pPr>
            <w:r w:rsidRPr="00DD634C">
              <w:rPr>
                <w:rFonts w:ascii="Sylfaen" w:hAnsi="Sylfaen" w:cs="Calibri"/>
                <w:b/>
                <w:bCs/>
                <w:sz w:val="18"/>
                <w:szCs w:val="18"/>
              </w:rPr>
              <w:t>Ընդամենը</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b/>
                <w:bCs/>
                <w:sz w:val="18"/>
                <w:szCs w:val="18"/>
              </w:rPr>
            </w:pPr>
            <w:r w:rsidRPr="00DD634C">
              <w:rPr>
                <w:rFonts w:ascii="Sylfaen" w:hAnsi="Sylfaen" w:cs="Calibri"/>
                <w:b/>
                <w:bCs/>
                <w:sz w:val="18"/>
                <w:szCs w:val="18"/>
              </w:rPr>
              <w:t> </w:t>
            </w:r>
          </w:p>
        </w:tc>
        <w:tc>
          <w:tcPr>
            <w:tcW w:w="711" w:type="dxa"/>
            <w:shd w:val="clear" w:color="000000" w:fill="FFFFFF"/>
            <w:noWrap/>
            <w:vAlign w:val="center"/>
            <w:hideMark/>
          </w:tcPr>
          <w:p w:rsidR="00DD634C" w:rsidRPr="00DD634C" w:rsidRDefault="00DD634C" w:rsidP="00DD634C">
            <w:pPr>
              <w:jc w:val="center"/>
              <w:rPr>
                <w:rFonts w:ascii="Sylfaen" w:hAnsi="Sylfaen" w:cs="Calibri"/>
                <w:b/>
                <w:bCs/>
                <w:sz w:val="18"/>
                <w:szCs w:val="18"/>
              </w:rPr>
            </w:pPr>
            <w:r w:rsidRPr="00DD634C">
              <w:rPr>
                <w:rFonts w:ascii="Sylfaen" w:hAnsi="Sylfaen" w:cs="Calibri"/>
                <w:b/>
                <w:bCs/>
                <w:sz w:val="18"/>
                <w:szCs w:val="18"/>
              </w:rPr>
              <w:t> </w:t>
            </w:r>
          </w:p>
        </w:tc>
        <w:tc>
          <w:tcPr>
            <w:tcW w:w="889" w:type="dxa"/>
            <w:shd w:val="clear" w:color="000000" w:fill="FFFFFF"/>
            <w:noWrap/>
            <w:vAlign w:val="center"/>
            <w:hideMark/>
          </w:tcPr>
          <w:p w:rsidR="00DD634C" w:rsidRPr="00DD634C" w:rsidRDefault="00DD634C" w:rsidP="00DD634C">
            <w:pPr>
              <w:jc w:val="center"/>
              <w:rPr>
                <w:rFonts w:ascii="Sylfaen" w:hAnsi="Sylfaen" w:cs="Calibri"/>
                <w:b/>
                <w:bCs/>
                <w:sz w:val="18"/>
                <w:szCs w:val="18"/>
              </w:rPr>
            </w:pPr>
          </w:p>
        </w:tc>
        <w:tc>
          <w:tcPr>
            <w:tcW w:w="899" w:type="dxa"/>
            <w:shd w:val="clear" w:color="000000" w:fill="FFFFFF"/>
            <w:noWrap/>
            <w:vAlign w:val="center"/>
            <w:hideMark/>
          </w:tcPr>
          <w:p w:rsidR="00DD634C" w:rsidRPr="00DD634C" w:rsidRDefault="00DD634C" w:rsidP="00DD634C">
            <w:pPr>
              <w:jc w:val="center"/>
              <w:rPr>
                <w:rFonts w:ascii="Sylfaen" w:hAnsi="Sylfaen" w:cs="Calibri"/>
                <w:b/>
                <w:bCs/>
                <w:sz w:val="18"/>
                <w:szCs w:val="18"/>
              </w:rPr>
            </w:pPr>
          </w:p>
        </w:tc>
      </w:tr>
      <w:tr w:rsidR="00DD634C" w:rsidRPr="00DD634C" w:rsidTr="00781B62">
        <w:trPr>
          <w:trHeight w:val="315"/>
        </w:trPr>
        <w:tc>
          <w:tcPr>
            <w:tcW w:w="465" w:type="dxa"/>
            <w:shd w:val="clear" w:color="000000" w:fill="FFFFFF"/>
            <w:noWrap/>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5540" w:type="dxa"/>
            <w:shd w:val="clear" w:color="000000" w:fill="FFFFFF"/>
            <w:noWrap/>
            <w:hideMark/>
          </w:tcPr>
          <w:p w:rsidR="00DD634C" w:rsidRPr="00DD634C" w:rsidRDefault="00DD634C" w:rsidP="00DD634C">
            <w:pPr>
              <w:rPr>
                <w:rFonts w:ascii="Sylfaen" w:hAnsi="Sylfaen" w:cs="Calibri"/>
                <w:sz w:val="20"/>
                <w:szCs w:val="20"/>
              </w:rPr>
            </w:pPr>
            <w:r w:rsidRPr="00DD634C">
              <w:rPr>
                <w:rFonts w:ascii="Sylfaen" w:hAnsi="Sylfaen" w:cs="Calibri"/>
                <w:sz w:val="20"/>
                <w:szCs w:val="20"/>
              </w:rPr>
              <w:t>Շահույթ</w:t>
            </w:r>
          </w:p>
        </w:tc>
        <w:tc>
          <w:tcPr>
            <w:tcW w:w="871" w:type="dxa"/>
            <w:gridSpan w:val="2"/>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Unicode" w:hAnsi="Arial Unicode" w:cs="Calibri"/>
                <w:sz w:val="18"/>
                <w:szCs w:val="18"/>
              </w:rPr>
              <w:t>11%</w:t>
            </w:r>
          </w:p>
        </w:tc>
        <w:tc>
          <w:tcPr>
            <w:tcW w:w="711" w:type="dxa"/>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889" w:type="dxa"/>
            <w:shd w:val="clear" w:color="000000" w:fill="FFFFFF"/>
            <w:noWrap/>
            <w:vAlign w:val="center"/>
            <w:hideMark/>
          </w:tcPr>
          <w:p w:rsidR="00DD634C" w:rsidRPr="00DD634C" w:rsidRDefault="00DD634C" w:rsidP="00DD634C">
            <w:pPr>
              <w:rPr>
                <w:rFonts w:ascii="Arial Unicode" w:hAnsi="Arial Unicode" w:cs="Calibri"/>
                <w:sz w:val="18"/>
                <w:szCs w:val="18"/>
              </w:rPr>
            </w:pPr>
          </w:p>
        </w:tc>
        <w:tc>
          <w:tcPr>
            <w:tcW w:w="899" w:type="dxa"/>
            <w:shd w:val="clear" w:color="000000" w:fill="FFFFFF"/>
            <w:noWrap/>
            <w:vAlign w:val="center"/>
            <w:hideMark/>
          </w:tcPr>
          <w:p w:rsidR="00DD634C" w:rsidRPr="00DD634C" w:rsidRDefault="00DD634C" w:rsidP="00DD634C">
            <w:pPr>
              <w:jc w:val="right"/>
              <w:rPr>
                <w:rFonts w:ascii="Arial Unicode" w:hAnsi="Arial Unicode" w:cs="Calibri"/>
                <w:sz w:val="18"/>
                <w:szCs w:val="18"/>
              </w:rPr>
            </w:pPr>
          </w:p>
        </w:tc>
      </w:tr>
      <w:tr w:rsidR="00DD634C" w:rsidRPr="00DD634C" w:rsidTr="00781B62">
        <w:trPr>
          <w:trHeight w:val="315"/>
        </w:trPr>
        <w:tc>
          <w:tcPr>
            <w:tcW w:w="465" w:type="dxa"/>
            <w:shd w:val="clear" w:color="000000" w:fill="FFFFFF"/>
            <w:noWrap/>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5540" w:type="dxa"/>
            <w:shd w:val="clear" w:color="000000" w:fill="FFFFFF"/>
            <w:noWrap/>
            <w:hideMark/>
          </w:tcPr>
          <w:p w:rsidR="00DD634C" w:rsidRPr="00DD634C" w:rsidRDefault="00DD634C" w:rsidP="00DD634C">
            <w:pPr>
              <w:rPr>
                <w:rFonts w:ascii="Sylfaen" w:hAnsi="Sylfaen" w:cs="Calibri"/>
                <w:sz w:val="20"/>
                <w:szCs w:val="20"/>
              </w:rPr>
            </w:pPr>
            <w:r w:rsidRPr="00DD634C">
              <w:rPr>
                <w:rFonts w:ascii="Sylfaen" w:hAnsi="Sylfaen" w:cs="Calibri"/>
                <w:sz w:val="20"/>
                <w:szCs w:val="20"/>
              </w:rPr>
              <w:t>Ընդամենը</w:t>
            </w:r>
          </w:p>
        </w:tc>
        <w:tc>
          <w:tcPr>
            <w:tcW w:w="871" w:type="dxa"/>
            <w:gridSpan w:val="2"/>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711" w:type="dxa"/>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889" w:type="dxa"/>
            <w:shd w:val="clear" w:color="000000" w:fill="FFFFFF"/>
            <w:noWrap/>
            <w:vAlign w:val="center"/>
            <w:hideMark/>
          </w:tcPr>
          <w:p w:rsidR="00DD634C" w:rsidRPr="00DD634C" w:rsidRDefault="00DD634C" w:rsidP="00DD634C">
            <w:pPr>
              <w:rPr>
                <w:rFonts w:ascii="Arial Unicode" w:hAnsi="Arial Unicode" w:cs="Calibri"/>
                <w:sz w:val="18"/>
                <w:szCs w:val="18"/>
              </w:rPr>
            </w:pPr>
          </w:p>
        </w:tc>
        <w:tc>
          <w:tcPr>
            <w:tcW w:w="899" w:type="dxa"/>
            <w:shd w:val="clear" w:color="000000" w:fill="FFFFFF"/>
            <w:noWrap/>
            <w:vAlign w:val="center"/>
            <w:hideMark/>
          </w:tcPr>
          <w:p w:rsidR="00DD634C" w:rsidRPr="00DD634C" w:rsidRDefault="00DD634C" w:rsidP="00DD634C">
            <w:pPr>
              <w:jc w:val="right"/>
              <w:rPr>
                <w:rFonts w:ascii="Arial Unicode" w:hAnsi="Arial Unicode" w:cs="Calibri"/>
                <w:sz w:val="18"/>
                <w:szCs w:val="18"/>
              </w:rPr>
            </w:pPr>
          </w:p>
        </w:tc>
      </w:tr>
      <w:tr w:rsidR="00DD634C" w:rsidRPr="00DD634C" w:rsidTr="00781B62">
        <w:trPr>
          <w:trHeight w:val="315"/>
        </w:trPr>
        <w:tc>
          <w:tcPr>
            <w:tcW w:w="465" w:type="dxa"/>
            <w:shd w:val="clear" w:color="000000" w:fill="FFFFFF"/>
            <w:noWrap/>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5540" w:type="dxa"/>
            <w:shd w:val="clear" w:color="000000" w:fill="FFFFFF"/>
            <w:noWrap/>
            <w:hideMark/>
          </w:tcPr>
          <w:p w:rsidR="00DD634C" w:rsidRPr="00DD634C" w:rsidRDefault="00DD634C" w:rsidP="00DD634C">
            <w:pPr>
              <w:rPr>
                <w:rFonts w:ascii="Sylfaen" w:hAnsi="Sylfaen" w:cs="Calibri"/>
                <w:sz w:val="20"/>
                <w:szCs w:val="20"/>
              </w:rPr>
            </w:pPr>
            <w:r w:rsidRPr="00DD634C">
              <w:rPr>
                <w:rFonts w:ascii="Sylfaen" w:hAnsi="Sylfaen" w:cs="Calibri"/>
                <w:sz w:val="20"/>
                <w:szCs w:val="20"/>
              </w:rPr>
              <w:t>ԱԱՀ</w:t>
            </w:r>
          </w:p>
        </w:tc>
        <w:tc>
          <w:tcPr>
            <w:tcW w:w="871" w:type="dxa"/>
            <w:gridSpan w:val="2"/>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Unicode" w:hAnsi="Arial Unicode" w:cs="Calibri"/>
                <w:sz w:val="18"/>
                <w:szCs w:val="18"/>
              </w:rPr>
              <w:t>20%</w:t>
            </w:r>
          </w:p>
        </w:tc>
        <w:tc>
          <w:tcPr>
            <w:tcW w:w="711" w:type="dxa"/>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889" w:type="dxa"/>
            <w:shd w:val="clear" w:color="000000" w:fill="FFFFFF"/>
            <w:noWrap/>
            <w:vAlign w:val="center"/>
            <w:hideMark/>
          </w:tcPr>
          <w:p w:rsidR="00DD634C" w:rsidRPr="00DD634C" w:rsidRDefault="00DD634C" w:rsidP="00DD634C">
            <w:pPr>
              <w:rPr>
                <w:rFonts w:ascii="Arial Unicode" w:hAnsi="Arial Unicode" w:cs="Calibri"/>
                <w:sz w:val="18"/>
                <w:szCs w:val="18"/>
              </w:rPr>
            </w:pPr>
          </w:p>
        </w:tc>
        <w:tc>
          <w:tcPr>
            <w:tcW w:w="899" w:type="dxa"/>
            <w:shd w:val="clear" w:color="000000" w:fill="FFFFFF"/>
            <w:noWrap/>
            <w:vAlign w:val="center"/>
            <w:hideMark/>
          </w:tcPr>
          <w:p w:rsidR="00DD634C" w:rsidRPr="00DD634C" w:rsidRDefault="00DD634C" w:rsidP="00DD634C">
            <w:pPr>
              <w:jc w:val="right"/>
              <w:rPr>
                <w:rFonts w:ascii="Arial Unicode" w:hAnsi="Arial Unicode" w:cs="Calibri"/>
                <w:sz w:val="18"/>
                <w:szCs w:val="18"/>
              </w:rPr>
            </w:pPr>
          </w:p>
        </w:tc>
      </w:tr>
      <w:tr w:rsidR="00DD634C" w:rsidRPr="00DD634C" w:rsidTr="00781B62">
        <w:trPr>
          <w:trHeight w:val="315"/>
        </w:trPr>
        <w:tc>
          <w:tcPr>
            <w:tcW w:w="465" w:type="dxa"/>
            <w:shd w:val="clear" w:color="000000" w:fill="FFFFFF"/>
            <w:noWrap/>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5540" w:type="dxa"/>
            <w:shd w:val="clear" w:color="000000" w:fill="FFFFFF"/>
            <w:noWrap/>
            <w:hideMark/>
          </w:tcPr>
          <w:p w:rsidR="00DD634C" w:rsidRPr="00DD634C" w:rsidRDefault="00DD634C" w:rsidP="00DD634C">
            <w:pPr>
              <w:rPr>
                <w:rFonts w:ascii="Sylfaen" w:hAnsi="Sylfaen" w:cs="Calibri"/>
                <w:b/>
                <w:bCs/>
                <w:sz w:val="20"/>
                <w:szCs w:val="20"/>
              </w:rPr>
            </w:pPr>
            <w:r w:rsidRPr="00DD634C">
              <w:rPr>
                <w:rFonts w:ascii="Sylfaen" w:hAnsi="Sylfaen" w:cs="Calibri"/>
                <w:b/>
                <w:bCs/>
                <w:sz w:val="20"/>
                <w:szCs w:val="20"/>
              </w:rPr>
              <w:t xml:space="preserve">Ընդամենը </w:t>
            </w:r>
          </w:p>
        </w:tc>
        <w:tc>
          <w:tcPr>
            <w:tcW w:w="871" w:type="dxa"/>
            <w:gridSpan w:val="2"/>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711" w:type="dxa"/>
            <w:shd w:val="clear" w:color="000000" w:fill="FFFFFF"/>
            <w:noWrap/>
            <w:vAlign w:val="center"/>
            <w:hideMark/>
          </w:tcPr>
          <w:p w:rsidR="00DD634C" w:rsidRPr="00DD634C" w:rsidRDefault="00DD634C" w:rsidP="00DD634C">
            <w:pPr>
              <w:jc w:val="center"/>
              <w:rPr>
                <w:rFonts w:ascii="Arial Unicode" w:hAnsi="Arial Unicode" w:cs="Calibri"/>
                <w:sz w:val="18"/>
                <w:szCs w:val="18"/>
              </w:rPr>
            </w:pPr>
            <w:r w:rsidRPr="00DD634C">
              <w:rPr>
                <w:rFonts w:ascii="Arial" w:hAnsi="Arial" w:cs="Arial"/>
                <w:sz w:val="18"/>
                <w:szCs w:val="18"/>
              </w:rPr>
              <w:t> </w:t>
            </w:r>
          </w:p>
        </w:tc>
        <w:tc>
          <w:tcPr>
            <w:tcW w:w="889" w:type="dxa"/>
            <w:shd w:val="clear" w:color="000000" w:fill="FFFFFF"/>
            <w:noWrap/>
            <w:vAlign w:val="center"/>
            <w:hideMark/>
          </w:tcPr>
          <w:p w:rsidR="00DD634C" w:rsidRPr="00DD634C" w:rsidRDefault="00DD634C" w:rsidP="00DD634C">
            <w:pPr>
              <w:rPr>
                <w:rFonts w:ascii="Arial Unicode" w:hAnsi="Arial Unicode" w:cs="Calibri"/>
                <w:sz w:val="18"/>
                <w:szCs w:val="18"/>
              </w:rPr>
            </w:pPr>
          </w:p>
        </w:tc>
        <w:tc>
          <w:tcPr>
            <w:tcW w:w="899" w:type="dxa"/>
            <w:shd w:val="clear" w:color="000000" w:fill="FFFFFF"/>
            <w:noWrap/>
            <w:vAlign w:val="center"/>
            <w:hideMark/>
          </w:tcPr>
          <w:p w:rsidR="00DD634C" w:rsidRPr="00DD634C" w:rsidRDefault="00DD634C" w:rsidP="00DD634C">
            <w:pPr>
              <w:jc w:val="right"/>
              <w:rPr>
                <w:rFonts w:ascii="Arial Unicode" w:hAnsi="Arial Unicode" w:cs="Calibri"/>
                <w:b/>
                <w:bCs/>
                <w:sz w:val="20"/>
                <w:szCs w:val="20"/>
              </w:rPr>
            </w:pPr>
          </w:p>
        </w:tc>
      </w:tr>
      <w:tr w:rsidR="00DD634C" w:rsidRPr="00DD634C" w:rsidTr="00781B62">
        <w:trPr>
          <w:trHeight w:val="315"/>
        </w:trPr>
        <w:tc>
          <w:tcPr>
            <w:tcW w:w="465" w:type="dxa"/>
            <w:shd w:val="clear" w:color="000000" w:fill="FFFFFF"/>
            <w:noWrap/>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w:t>
            </w:r>
          </w:p>
        </w:tc>
        <w:tc>
          <w:tcPr>
            <w:tcW w:w="5540" w:type="dxa"/>
            <w:shd w:val="clear" w:color="000000" w:fill="FFFFFF"/>
            <w:noWrap/>
            <w:hideMark/>
          </w:tcPr>
          <w:p w:rsidR="00DD634C" w:rsidRPr="00DD634C" w:rsidRDefault="00DD634C" w:rsidP="00DD634C">
            <w:pPr>
              <w:rPr>
                <w:rFonts w:ascii="Sylfaen" w:hAnsi="Sylfaen" w:cs="Calibri"/>
                <w:sz w:val="18"/>
                <w:szCs w:val="18"/>
              </w:rPr>
            </w:pPr>
            <w:r w:rsidRPr="00DD634C">
              <w:rPr>
                <w:rFonts w:ascii="Sylfaen" w:hAnsi="Sylfaen" w:cs="Calibri"/>
                <w:sz w:val="18"/>
                <w:szCs w:val="18"/>
              </w:rPr>
              <w:t>Ընդամենը</w:t>
            </w:r>
          </w:p>
        </w:tc>
        <w:tc>
          <w:tcPr>
            <w:tcW w:w="871" w:type="dxa"/>
            <w:gridSpan w:val="2"/>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w:t>
            </w:r>
          </w:p>
        </w:tc>
        <w:tc>
          <w:tcPr>
            <w:tcW w:w="711"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w:t>
            </w:r>
          </w:p>
        </w:tc>
        <w:tc>
          <w:tcPr>
            <w:tcW w:w="889"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w:t>
            </w:r>
          </w:p>
        </w:tc>
        <w:tc>
          <w:tcPr>
            <w:tcW w:w="899" w:type="dxa"/>
            <w:shd w:val="clear" w:color="000000" w:fill="FFFFFF"/>
            <w:noWrap/>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 </w:t>
            </w:r>
          </w:p>
        </w:tc>
      </w:tr>
      <w:tr w:rsidR="00DD634C" w:rsidRPr="00DD634C" w:rsidTr="00781B62">
        <w:trPr>
          <w:trHeight w:val="330"/>
        </w:trPr>
        <w:tc>
          <w:tcPr>
            <w:tcW w:w="465" w:type="dxa"/>
            <w:shd w:val="clear" w:color="000000" w:fill="FFFFFF"/>
            <w:noWrap/>
            <w:vAlign w:val="center"/>
            <w:hideMark/>
          </w:tcPr>
          <w:p w:rsidR="00DD634C" w:rsidRPr="00DD634C" w:rsidRDefault="00DD634C" w:rsidP="00DD634C">
            <w:pPr>
              <w:jc w:val="right"/>
              <w:rPr>
                <w:rFonts w:ascii="Sylfaen" w:hAnsi="Sylfaen" w:cs="Calibri"/>
                <w:b/>
                <w:bCs/>
                <w:sz w:val="20"/>
                <w:szCs w:val="20"/>
              </w:rPr>
            </w:pPr>
            <w:r w:rsidRPr="00DD634C">
              <w:rPr>
                <w:rFonts w:ascii="Sylfaen" w:hAnsi="Sylfaen" w:cs="Calibri"/>
                <w:b/>
                <w:bCs/>
                <w:sz w:val="20"/>
                <w:szCs w:val="20"/>
              </w:rPr>
              <w:t> </w:t>
            </w:r>
          </w:p>
        </w:tc>
        <w:tc>
          <w:tcPr>
            <w:tcW w:w="5540" w:type="dxa"/>
            <w:shd w:val="clear" w:color="000000" w:fill="FFFFFF"/>
            <w:noWrap/>
            <w:vAlign w:val="center"/>
            <w:hideMark/>
          </w:tcPr>
          <w:p w:rsidR="00DD634C" w:rsidRPr="00DD634C" w:rsidRDefault="00DD634C" w:rsidP="00E578C4">
            <w:pPr>
              <w:rPr>
                <w:rFonts w:ascii="Sylfaen" w:hAnsi="Sylfaen" w:cs="Calibri"/>
                <w:b/>
                <w:bCs/>
                <w:sz w:val="18"/>
                <w:szCs w:val="18"/>
              </w:rPr>
            </w:pPr>
            <w:r w:rsidRPr="00DD634C">
              <w:rPr>
                <w:rFonts w:ascii="Sylfaen" w:hAnsi="Sylfaen" w:cs="Calibri"/>
                <w:b/>
                <w:bCs/>
                <w:sz w:val="18"/>
                <w:szCs w:val="18"/>
              </w:rPr>
              <w:t>Ընդամենը</w:t>
            </w:r>
          </w:p>
        </w:tc>
        <w:tc>
          <w:tcPr>
            <w:tcW w:w="871" w:type="dxa"/>
            <w:gridSpan w:val="2"/>
            <w:shd w:val="clear" w:color="000000" w:fill="FFFFFF"/>
            <w:noWrap/>
            <w:vAlign w:val="center"/>
            <w:hideMark/>
          </w:tcPr>
          <w:p w:rsidR="00DD634C" w:rsidRPr="00DD634C" w:rsidRDefault="00DD634C" w:rsidP="00DD634C">
            <w:pPr>
              <w:jc w:val="right"/>
              <w:rPr>
                <w:rFonts w:ascii="Sylfaen" w:hAnsi="Sylfaen" w:cs="Calibri"/>
                <w:b/>
                <w:bCs/>
                <w:sz w:val="20"/>
                <w:szCs w:val="20"/>
              </w:rPr>
            </w:pPr>
            <w:r w:rsidRPr="00DD634C">
              <w:rPr>
                <w:rFonts w:ascii="Sylfaen" w:hAnsi="Sylfaen" w:cs="Calibri"/>
                <w:b/>
                <w:bCs/>
                <w:sz w:val="20"/>
                <w:szCs w:val="20"/>
              </w:rPr>
              <w:t> </w:t>
            </w:r>
          </w:p>
        </w:tc>
        <w:tc>
          <w:tcPr>
            <w:tcW w:w="711" w:type="dxa"/>
            <w:shd w:val="clear" w:color="000000" w:fill="FFFFFF"/>
            <w:noWrap/>
            <w:vAlign w:val="center"/>
            <w:hideMark/>
          </w:tcPr>
          <w:p w:rsidR="00DD634C" w:rsidRPr="00DD634C" w:rsidRDefault="00DD634C" w:rsidP="00DD634C">
            <w:pPr>
              <w:jc w:val="right"/>
              <w:rPr>
                <w:rFonts w:ascii="Sylfaen" w:hAnsi="Sylfaen" w:cs="Calibri"/>
                <w:b/>
                <w:bCs/>
                <w:sz w:val="20"/>
                <w:szCs w:val="20"/>
              </w:rPr>
            </w:pPr>
            <w:r w:rsidRPr="00DD634C">
              <w:rPr>
                <w:rFonts w:ascii="Sylfaen" w:hAnsi="Sylfaen" w:cs="Calibri"/>
                <w:b/>
                <w:bCs/>
                <w:sz w:val="20"/>
                <w:szCs w:val="20"/>
              </w:rPr>
              <w:t> </w:t>
            </w:r>
          </w:p>
        </w:tc>
        <w:tc>
          <w:tcPr>
            <w:tcW w:w="889" w:type="dxa"/>
            <w:shd w:val="clear" w:color="000000" w:fill="FFFFFF"/>
            <w:noWrap/>
            <w:vAlign w:val="center"/>
            <w:hideMark/>
          </w:tcPr>
          <w:p w:rsidR="00DD634C" w:rsidRPr="00DD634C" w:rsidRDefault="00DD634C" w:rsidP="00DD634C">
            <w:pPr>
              <w:jc w:val="right"/>
              <w:rPr>
                <w:rFonts w:ascii="Sylfaen" w:hAnsi="Sylfaen" w:cs="Calibri"/>
                <w:b/>
                <w:bCs/>
                <w:sz w:val="18"/>
                <w:szCs w:val="18"/>
              </w:rPr>
            </w:pPr>
            <w:r w:rsidRPr="00DD634C">
              <w:rPr>
                <w:rFonts w:ascii="Sylfaen" w:hAnsi="Sylfaen" w:cs="Calibri"/>
                <w:b/>
                <w:bCs/>
                <w:sz w:val="18"/>
                <w:szCs w:val="18"/>
              </w:rPr>
              <w:t> </w:t>
            </w:r>
          </w:p>
        </w:tc>
        <w:tc>
          <w:tcPr>
            <w:tcW w:w="899" w:type="dxa"/>
            <w:shd w:val="clear" w:color="000000" w:fill="FFFFFF"/>
            <w:noWrap/>
            <w:vAlign w:val="center"/>
            <w:hideMark/>
          </w:tcPr>
          <w:p w:rsidR="00DD634C" w:rsidRPr="00DD634C" w:rsidRDefault="00DD634C" w:rsidP="00DD634C">
            <w:pPr>
              <w:jc w:val="right"/>
              <w:rPr>
                <w:rFonts w:ascii="Sylfaen" w:hAnsi="Sylfaen" w:cs="Calibri"/>
                <w:b/>
                <w:bCs/>
                <w:sz w:val="18"/>
                <w:szCs w:val="18"/>
              </w:rPr>
            </w:pPr>
            <w:r w:rsidRPr="00DD634C">
              <w:rPr>
                <w:rFonts w:ascii="Sylfaen" w:hAnsi="Sylfaen" w:cs="Calibri"/>
                <w:b/>
                <w:bCs/>
                <w:sz w:val="18"/>
                <w:szCs w:val="18"/>
              </w:rPr>
              <w:t> </w:t>
            </w:r>
          </w:p>
        </w:tc>
      </w:tr>
      <w:tr w:rsidR="00DD634C" w:rsidRPr="00DD634C" w:rsidTr="00781B62">
        <w:trPr>
          <w:trHeight w:val="325"/>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8910" w:type="dxa"/>
            <w:gridSpan w:val="6"/>
            <w:shd w:val="clear" w:color="000000" w:fill="FFFFFF"/>
            <w:hideMark/>
          </w:tcPr>
          <w:p w:rsidR="00DD634C" w:rsidRPr="00DD634C" w:rsidRDefault="00DD634C" w:rsidP="00E578C4">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 Նշված աշխատանքներ</w:t>
            </w:r>
            <w:r w:rsidR="00E578C4">
              <w:rPr>
                <w:rFonts w:ascii="Sylfaen" w:hAnsi="Sylfaen" w:cs="Calibri"/>
                <w:sz w:val="18"/>
                <w:szCs w:val="18"/>
              </w:rPr>
              <w:t>ի նյութերը տրամադրվում են "Գազպ</w:t>
            </w:r>
            <w:r w:rsidR="00E578C4">
              <w:rPr>
                <w:rFonts w:ascii="Sylfaen" w:hAnsi="Sylfaen" w:cs="Calibri"/>
                <w:sz w:val="18"/>
                <w:szCs w:val="18"/>
                <w:lang w:val="hy-AM"/>
              </w:rPr>
              <w:t>ր</w:t>
            </w:r>
            <w:r w:rsidRPr="00DD634C">
              <w:rPr>
                <w:rFonts w:ascii="Sylfaen" w:hAnsi="Sylfaen" w:cs="Calibri"/>
                <w:sz w:val="18"/>
                <w:szCs w:val="18"/>
              </w:rPr>
              <w:t xml:space="preserve">ոմ Արմենիա" ՓԲԸ կողմից </w:t>
            </w:r>
          </w:p>
        </w:tc>
      </w:tr>
      <w:tr w:rsidR="00DD634C" w:rsidRPr="00DD634C" w:rsidTr="00781B62">
        <w:trPr>
          <w:trHeight w:val="930"/>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Խողովակ պողպատյա եռակցվող մայրուղային գազանավթամուղների </w:t>
            </w:r>
            <w:r w:rsidRPr="00DD634C">
              <w:rPr>
                <w:rFonts w:ascii="Sylfaen" w:hAnsi="Sylfaen" w:cs="Calibri"/>
                <w:sz w:val="18"/>
                <w:szCs w:val="18"/>
              </w:rPr>
              <w:br/>
              <w:t xml:space="preserve">  Ø 219x6.0մմ </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550</w:t>
            </w:r>
          </w:p>
        </w:tc>
        <w:tc>
          <w:tcPr>
            <w:tcW w:w="88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c>
          <w:tcPr>
            <w:tcW w:w="89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r>
      <w:tr w:rsidR="00DD634C" w:rsidRPr="00DD634C" w:rsidTr="00781B62">
        <w:trPr>
          <w:trHeight w:val="675"/>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lastRenderedPageBreak/>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Խողովակ պողպատյա էլեկտրաեռակցվող ուղղակար</w:t>
            </w:r>
            <w:r w:rsidRPr="00DD634C">
              <w:rPr>
                <w:rFonts w:ascii="Sylfaen" w:hAnsi="Sylfaen" w:cs="Calibri"/>
                <w:sz w:val="18"/>
                <w:szCs w:val="18"/>
              </w:rPr>
              <w:br/>
              <w:t xml:space="preserve">  Ø 159x4.5մմ </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565</w:t>
            </w:r>
          </w:p>
        </w:tc>
        <w:tc>
          <w:tcPr>
            <w:tcW w:w="88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c>
          <w:tcPr>
            <w:tcW w:w="89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r>
      <w:tr w:rsidR="00DD634C" w:rsidRPr="00DD634C" w:rsidTr="00781B62">
        <w:trPr>
          <w:trHeight w:val="675"/>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Խողովակ պողպատյա էլեկտրաեռակցվող ուղղակար</w:t>
            </w:r>
            <w:r w:rsidRPr="00DD634C">
              <w:rPr>
                <w:rFonts w:ascii="Sylfaen" w:hAnsi="Sylfaen" w:cs="Calibri"/>
                <w:sz w:val="18"/>
                <w:szCs w:val="18"/>
              </w:rPr>
              <w:br/>
              <w:t xml:space="preserve">  Ø 57x4.5մմ </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մ</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156</w:t>
            </w:r>
          </w:p>
        </w:tc>
        <w:tc>
          <w:tcPr>
            <w:tcW w:w="88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c>
          <w:tcPr>
            <w:tcW w:w="89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r>
      <w:tr w:rsidR="00DD634C" w:rsidRPr="00DD634C" w:rsidTr="00781B62">
        <w:trPr>
          <w:trHeight w:val="420"/>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Արմունկ 90 աստիճան 219x6  ՄՊա 0.3</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w:t>
            </w:r>
          </w:p>
        </w:tc>
        <w:tc>
          <w:tcPr>
            <w:tcW w:w="88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c>
          <w:tcPr>
            <w:tcW w:w="89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r>
      <w:tr w:rsidR="00DD634C" w:rsidRPr="00DD634C" w:rsidTr="00781B62">
        <w:trPr>
          <w:trHeight w:val="420"/>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Արմունկ 90 աստիճան 159x6  ՄՊա 0.3</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հատ</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3</w:t>
            </w:r>
          </w:p>
        </w:tc>
        <w:tc>
          <w:tcPr>
            <w:tcW w:w="88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c>
          <w:tcPr>
            <w:tcW w:w="899" w:type="dxa"/>
            <w:shd w:val="clear" w:color="000000" w:fill="FFFFFF"/>
            <w:noWrap/>
            <w:vAlign w:val="bottom"/>
            <w:hideMark/>
          </w:tcPr>
          <w:p w:rsidR="00DD634C" w:rsidRPr="00DD634C" w:rsidRDefault="00DD634C" w:rsidP="00DD634C">
            <w:pPr>
              <w:rPr>
                <w:rFonts w:ascii="Sylfaen" w:hAnsi="Sylfaen" w:cs="Calibri"/>
                <w:color w:val="000000"/>
              </w:rPr>
            </w:pPr>
            <w:r w:rsidRPr="00DD634C">
              <w:rPr>
                <w:rFonts w:ascii="Sylfaen" w:hAnsi="Sylfaen" w:cs="Calibri"/>
                <w:color w:val="000000"/>
                <w:sz w:val="22"/>
                <w:szCs w:val="22"/>
              </w:rPr>
              <w:t> </w:t>
            </w:r>
          </w:p>
        </w:tc>
      </w:tr>
      <w:tr w:rsidR="00DD634C" w:rsidRPr="00DD634C" w:rsidTr="00781B62">
        <w:trPr>
          <w:trHeight w:val="675"/>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*Ժապավեն պաշտպանիչ պոլիմերաբիտումային 225 մմ ,,Լիտկոր-ՆԿ-ԳԱԶ,,</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2013</w:t>
            </w:r>
          </w:p>
        </w:tc>
        <w:tc>
          <w:tcPr>
            <w:tcW w:w="889"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տն</w:t>
            </w:r>
          </w:p>
        </w:tc>
        <w:tc>
          <w:tcPr>
            <w:tcW w:w="899"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2.013</w:t>
            </w:r>
          </w:p>
        </w:tc>
      </w:tr>
      <w:tr w:rsidR="00DD634C" w:rsidRPr="00DD634C" w:rsidTr="00781B62">
        <w:trPr>
          <w:trHeight w:val="420"/>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*Նյութ մեկուսիչ փաթթոցային ամրավորված 450մմ ,,ՌԱՄ,,</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2309</w:t>
            </w:r>
          </w:p>
        </w:tc>
        <w:tc>
          <w:tcPr>
            <w:tcW w:w="889"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տն</w:t>
            </w:r>
          </w:p>
        </w:tc>
        <w:tc>
          <w:tcPr>
            <w:tcW w:w="899"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2.309</w:t>
            </w:r>
          </w:p>
        </w:tc>
      </w:tr>
      <w:tr w:rsidR="00DD634C" w:rsidRPr="00DD634C" w:rsidTr="00781B62">
        <w:trPr>
          <w:trHeight w:val="420"/>
        </w:trPr>
        <w:tc>
          <w:tcPr>
            <w:tcW w:w="465" w:type="dxa"/>
            <w:shd w:val="clear" w:color="000000" w:fill="FFFFFF"/>
            <w:noWrap/>
            <w:hideMark/>
          </w:tcPr>
          <w:p w:rsidR="00DD634C" w:rsidRPr="00DD634C" w:rsidRDefault="00DD634C" w:rsidP="00DD634C">
            <w:pPr>
              <w:jc w:val="center"/>
              <w:rPr>
                <w:rFonts w:ascii="Sylfaen" w:hAnsi="Sylfaen" w:cs="Calibri"/>
              </w:rPr>
            </w:pPr>
            <w:r w:rsidRPr="00DD634C">
              <w:rPr>
                <w:rFonts w:ascii="Sylfaen" w:hAnsi="Sylfaen" w:cs="Calibri"/>
              </w:rPr>
              <w:t> </w:t>
            </w:r>
          </w:p>
        </w:tc>
        <w:tc>
          <w:tcPr>
            <w:tcW w:w="5795" w:type="dxa"/>
            <w:gridSpan w:val="2"/>
            <w:shd w:val="clear" w:color="000000" w:fill="FFFFFF"/>
            <w:hideMark/>
          </w:tcPr>
          <w:p w:rsidR="00DD634C" w:rsidRPr="00DD634C" w:rsidRDefault="00DD634C" w:rsidP="00DD634C">
            <w:pPr>
              <w:jc w:val="center"/>
              <w:rPr>
                <w:rFonts w:ascii="Sylfaen" w:hAnsi="Sylfaen" w:cs="Calibri"/>
                <w:sz w:val="18"/>
                <w:szCs w:val="18"/>
              </w:rPr>
            </w:pPr>
            <w:r w:rsidRPr="00DD634C">
              <w:rPr>
                <w:rFonts w:ascii="Sylfaen" w:hAnsi="Sylfaen" w:cs="Calibri"/>
                <w:sz w:val="28"/>
                <w:szCs w:val="28"/>
              </w:rPr>
              <w:t>*</w:t>
            </w:r>
            <w:r w:rsidRPr="00DD634C">
              <w:rPr>
                <w:rFonts w:ascii="Sylfaen" w:hAnsi="Sylfaen" w:cs="Calibri"/>
                <w:sz w:val="18"/>
                <w:szCs w:val="18"/>
              </w:rPr>
              <w:t xml:space="preserve">  Նախաներկ բիտումա-պոլիմերային,,Տրանսկոր-Գազ,,</w:t>
            </w:r>
          </w:p>
        </w:tc>
        <w:tc>
          <w:tcPr>
            <w:tcW w:w="616"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կգ</w:t>
            </w:r>
          </w:p>
        </w:tc>
        <w:tc>
          <w:tcPr>
            <w:tcW w:w="711"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171</w:t>
            </w:r>
          </w:p>
        </w:tc>
        <w:tc>
          <w:tcPr>
            <w:tcW w:w="889"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տն</w:t>
            </w:r>
          </w:p>
        </w:tc>
        <w:tc>
          <w:tcPr>
            <w:tcW w:w="899" w:type="dxa"/>
            <w:shd w:val="clear" w:color="000000" w:fill="FFFFFF"/>
            <w:vAlign w:val="center"/>
            <w:hideMark/>
          </w:tcPr>
          <w:p w:rsidR="00DD634C" w:rsidRPr="00DD634C" w:rsidRDefault="00DD634C" w:rsidP="00DD634C">
            <w:pPr>
              <w:jc w:val="center"/>
              <w:rPr>
                <w:rFonts w:ascii="Sylfaen" w:hAnsi="Sylfaen" w:cs="Calibri"/>
                <w:sz w:val="18"/>
                <w:szCs w:val="18"/>
              </w:rPr>
            </w:pPr>
            <w:r w:rsidRPr="00DD634C">
              <w:rPr>
                <w:rFonts w:ascii="Sylfaen" w:hAnsi="Sylfaen" w:cs="Calibri"/>
                <w:sz w:val="18"/>
                <w:szCs w:val="18"/>
              </w:rPr>
              <w:t>0.171</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223218">
        <w:rPr>
          <w:rFonts w:ascii="Sylfaen" w:hAnsi="Sylfaen"/>
          <w:sz w:val="18"/>
          <w:szCs w:val="18"/>
          <w:lang w:val="af-ZA"/>
        </w:rPr>
        <w:t>026/GArm/16_2.1_210/31.03.16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223218">
              <w:rPr>
                <w:rFonts w:ascii="Sylfaen" w:hAnsi="Sylfaen"/>
                <w:b/>
                <w:lang w:val="hy-AM"/>
              </w:rPr>
              <w:t>Շիրակի մարզի Արթիկ Բաղրամյան փողոցի մ/ճ և ց/ճ գազատարների վթարային հատվածների կառուցում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223218">
        <w:rPr>
          <w:rFonts w:ascii="Sylfaen" w:hAnsi="Sylfaen"/>
          <w:b/>
          <w:sz w:val="16"/>
          <w:szCs w:val="16"/>
          <w:lang w:val="af-ZA"/>
        </w:rPr>
        <w:t>026/GArm/16_2.1_210/31.03.16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223218">
        <w:rPr>
          <w:rFonts w:ascii="Sylfaen" w:hAnsi="Sylfaen"/>
          <w:b/>
          <w:sz w:val="16"/>
          <w:szCs w:val="16"/>
          <w:lang w:val="af-ZA"/>
        </w:rPr>
        <w:t>026/GArm/16_2.1_210/31.03.16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223218">
        <w:rPr>
          <w:rFonts w:ascii="Sylfaen" w:hAnsi="Sylfaen"/>
          <w:b/>
          <w:sz w:val="16"/>
          <w:szCs w:val="16"/>
          <w:lang w:val="hy-AM"/>
        </w:rPr>
        <w:t>Շիրակի մարզի Արթիկ Բաղրամյան փողոցի մ/ճ և ց/ճ գազատարների վթարային հատվածների կառուցում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223218">
        <w:rPr>
          <w:rFonts w:ascii="Sylfaen" w:hAnsi="Sylfaen"/>
          <w:sz w:val="18"/>
          <w:szCs w:val="18"/>
          <w:lang w:val="af-ZA"/>
        </w:rPr>
        <w:t>026/GArm/16_2.1_210/31.03.16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223218">
        <w:rPr>
          <w:rFonts w:ascii="Sylfaen" w:hAnsi="Sylfaen"/>
          <w:b/>
          <w:sz w:val="16"/>
          <w:szCs w:val="16"/>
          <w:lang w:val="hy-AM"/>
        </w:rPr>
        <w:t>Շիրակի մարզի Արթիկ Բաղրամյան փողոցի մ/ճ և ց/ճ գազատարների վթարային հատվածների կառուցում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223218">
        <w:rPr>
          <w:rFonts w:ascii="Sylfaen" w:hAnsi="Sylfaen"/>
          <w:b/>
          <w:sz w:val="16"/>
          <w:szCs w:val="16"/>
          <w:lang w:val="af-ZA"/>
        </w:rPr>
        <w:t>026/GArm/16_2.1_210/31.03.16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223218">
        <w:rPr>
          <w:rFonts w:ascii="Sylfaen" w:hAnsi="Sylfaen"/>
          <w:b/>
          <w:sz w:val="16"/>
          <w:szCs w:val="16"/>
          <w:lang w:val="hy-AM"/>
        </w:rPr>
        <w:t>Շիրակի մարզի Արթիկ Բաղրամյան փողոցի մ/ճ և ց/ճ գազատարների վթարային հատվածների կառուցում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223218">
        <w:rPr>
          <w:rFonts w:ascii="Sylfaen" w:hAnsi="Sylfaen"/>
          <w:b/>
          <w:sz w:val="16"/>
          <w:szCs w:val="16"/>
          <w:lang w:val="af-ZA"/>
        </w:rPr>
        <w:t>026/GArm/16_2.1_210/31.03.16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578C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223218">
        <w:rPr>
          <w:rFonts w:ascii="Sylfaen" w:hAnsi="Sylfaen"/>
          <w:b/>
          <w:sz w:val="16"/>
          <w:szCs w:val="16"/>
          <w:lang w:val="hy-AM"/>
        </w:rPr>
        <w:t>Շիրակի մարզի Արթիկ Բաղրամյան փողոցի մ/ճ և ց/ճ գազատարների վթարային հատվածների կառուցում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578C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E87" w:rsidRDefault="00A74E87" w:rsidP="004D3B9B">
      <w:r>
        <w:separator/>
      </w:r>
    </w:p>
  </w:endnote>
  <w:endnote w:type="continuationSeparator" w:id="0">
    <w:p w:rsidR="00A74E87" w:rsidRDefault="00A74E8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E87" w:rsidRDefault="00A74E87" w:rsidP="004D3B9B">
      <w:r>
        <w:separator/>
      </w:r>
    </w:p>
  </w:footnote>
  <w:footnote w:type="continuationSeparator" w:id="0">
    <w:p w:rsidR="00A74E87" w:rsidRDefault="00A74E87" w:rsidP="004D3B9B">
      <w:r>
        <w:continuationSeparator/>
      </w:r>
    </w:p>
  </w:footnote>
  <w:footnote w:id="1">
    <w:p w:rsidR="002755AE" w:rsidRPr="004E5447" w:rsidRDefault="002755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AE" w:rsidRDefault="002755AE">
    <w:pPr>
      <w:pStyle w:val="Header"/>
      <w:rPr>
        <w:lang w:val="en-US"/>
      </w:rPr>
    </w:pPr>
  </w:p>
  <w:p w:rsidR="002755AE" w:rsidRPr="00460191" w:rsidRDefault="002755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753F"/>
    <w:rsid w:val="002100D1"/>
    <w:rsid w:val="00212453"/>
    <w:rsid w:val="0021563E"/>
    <w:rsid w:val="00223218"/>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51F0"/>
    <w:rsid w:val="004B6C3B"/>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D634C"/>
    <w:rsid w:val="00DE2F49"/>
    <w:rsid w:val="00DF1020"/>
    <w:rsid w:val="00DF4383"/>
    <w:rsid w:val="00E12E41"/>
    <w:rsid w:val="00E146AD"/>
    <w:rsid w:val="00E1555C"/>
    <w:rsid w:val="00E267A4"/>
    <w:rsid w:val="00E26ABA"/>
    <w:rsid w:val="00E271F3"/>
    <w:rsid w:val="00E3602A"/>
    <w:rsid w:val="00E44791"/>
    <w:rsid w:val="00E55F08"/>
    <w:rsid w:val="00E578C4"/>
    <w:rsid w:val="00E6487D"/>
    <w:rsid w:val="00E73B6D"/>
    <w:rsid w:val="00E8528B"/>
    <w:rsid w:val="00E90282"/>
    <w:rsid w:val="00E9151C"/>
    <w:rsid w:val="00E968FD"/>
    <w:rsid w:val="00EA42F5"/>
    <w:rsid w:val="00EB51FE"/>
    <w:rsid w:val="00ED42C3"/>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1FBC6-281D-4B77-AD43-699A2371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1</Pages>
  <Words>15427</Words>
  <Characters>87936</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242</cp:revision>
  <dcterms:created xsi:type="dcterms:W3CDTF">2014-03-19T12:47:00Z</dcterms:created>
  <dcterms:modified xsi:type="dcterms:W3CDTF">2016-03-31T06:44:00Z</dcterms:modified>
</cp:coreProperties>
</file>