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4843" w:rsidRPr="00B24843" w:rsidRDefault="00B24843" w:rsidP="00B24843">
      <w:pPr>
        <w:autoSpaceDE w:val="0"/>
        <w:autoSpaceDN w:val="0"/>
        <w:adjustRightInd w:val="0"/>
        <w:spacing w:after="0" w:line="240" w:lineRule="auto"/>
        <w:jc w:val="center"/>
        <w:rPr>
          <w:rFonts w:ascii="Sylfaen" w:hAnsi="Sylfaen" w:cs="Calibri"/>
          <w:color w:val="000000"/>
          <w:sz w:val="24"/>
          <w:szCs w:val="24"/>
          <w:lang w:val="en-US"/>
        </w:rPr>
      </w:pPr>
      <w:r>
        <w:rPr>
          <w:rFonts w:ascii="Sylfaen" w:hAnsi="Sylfaen" w:cs="Calibri"/>
          <w:color w:val="000000"/>
          <w:sz w:val="24"/>
          <w:szCs w:val="24"/>
          <w:lang w:val="en-US"/>
        </w:rPr>
        <w:t>Հարցեր և պատասխաններ</w:t>
      </w:r>
    </w:p>
    <w:p w:rsidR="00B24843" w:rsidRDefault="00B24843" w:rsidP="00E2137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  <w:lang w:val="en-US"/>
        </w:rPr>
      </w:pPr>
    </w:p>
    <w:p w:rsidR="00E21370" w:rsidRPr="001C4914" w:rsidRDefault="00E21370" w:rsidP="00E2137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  <w:lang w:val="hy-AM"/>
        </w:rPr>
      </w:pPr>
      <w:r w:rsidRPr="001C4914">
        <w:rPr>
          <w:rFonts w:ascii="Calibri" w:hAnsi="Calibri" w:cs="Calibri"/>
          <w:color w:val="000000"/>
          <w:sz w:val="24"/>
          <w:szCs w:val="24"/>
          <w:lang w:val="hy-AM"/>
        </w:rPr>
        <w:t xml:space="preserve">1.  </w:t>
      </w:r>
      <w:r w:rsidR="005C22B2" w:rsidRPr="001C4914">
        <w:rPr>
          <w:rFonts w:ascii="Sylfaen" w:hAnsi="Sylfaen" w:cs="Calibri"/>
          <w:color w:val="000000"/>
          <w:sz w:val="24"/>
          <w:szCs w:val="24"/>
          <w:lang w:val="hy-AM"/>
        </w:rPr>
        <w:t xml:space="preserve">Խնդրում ենք ճշտել Հավելված 1-ի_ԿԱ </w:t>
      </w:r>
      <w:r w:rsidR="001C4914" w:rsidRPr="001C4914">
        <w:rPr>
          <w:rFonts w:ascii="Sylfaen" w:hAnsi="Sylfaen" w:cs="Calibri"/>
          <w:color w:val="000000"/>
          <w:sz w:val="24"/>
          <w:szCs w:val="24"/>
          <w:lang w:val="hy-AM"/>
        </w:rPr>
        <w:t xml:space="preserve"> </w:t>
      </w:r>
      <w:r w:rsidR="005C22B2" w:rsidRPr="001C4914">
        <w:rPr>
          <w:rFonts w:ascii="Sylfaen" w:hAnsi="Sylfaen" w:cs="Calibri"/>
          <w:color w:val="000000"/>
          <w:sz w:val="24"/>
          <w:szCs w:val="24"/>
          <w:lang w:val="hy-AM"/>
        </w:rPr>
        <w:t>Ձև</w:t>
      </w:r>
      <w:r w:rsidR="001C4914" w:rsidRPr="001C4914">
        <w:rPr>
          <w:rFonts w:ascii="Sylfaen" w:hAnsi="Sylfaen" w:cs="Calibri"/>
          <w:color w:val="000000"/>
          <w:sz w:val="24"/>
          <w:szCs w:val="24"/>
          <w:lang w:val="hy-AM"/>
        </w:rPr>
        <w:t>ի</w:t>
      </w:r>
      <w:r w:rsidR="005C22B2" w:rsidRPr="001C4914">
        <w:rPr>
          <w:rFonts w:ascii="Sylfaen" w:hAnsi="Sylfaen" w:cs="Calibri"/>
          <w:color w:val="000000"/>
          <w:sz w:val="24"/>
          <w:szCs w:val="24"/>
          <w:lang w:val="hy-AM"/>
        </w:rPr>
        <w:t xml:space="preserve">  «վիդեո տերմինալ» և «Ավտոմատ հատկացման տեսախցիկով համակարգ»  1 և 2 կետերի մատակարարման լրակազմերին ներկայացվող պահանջները</w:t>
      </w:r>
      <w:r w:rsidR="00B45E77" w:rsidRPr="001C4914">
        <w:rPr>
          <w:rFonts w:ascii="Sylfaen" w:hAnsi="Sylfaen" w:cs="Calibri"/>
          <w:color w:val="000000"/>
          <w:sz w:val="24"/>
          <w:szCs w:val="24"/>
          <w:lang w:val="hy-AM"/>
        </w:rPr>
        <w:t xml:space="preserve">: </w:t>
      </w:r>
      <w:r w:rsidR="005C22B2" w:rsidRPr="001C4914">
        <w:rPr>
          <w:rFonts w:ascii="Sylfaen" w:hAnsi="Sylfaen" w:cs="Calibri"/>
          <w:color w:val="000000"/>
          <w:sz w:val="24"/>
          <w:szCs w:val="24"/>
          <w:lang w:val="hy-AM"/>
        </w:rPr>
        <w:t xml:space="preserve">   </w:t>
      </w:r>
      <w:r w:rsidRPr="001C4914">
        <w:rPr>
          <w:rFonts w:ascii="Calibri" w:hAnsi="Calibri" w:cs="Calibri"/>
          <w:color w:val="000000"/>
          <w:sz w:val="24"/>
          <w:szCs w:val="24"/>
          <w:lang w:val="hy-AM"/>
        </w:rPr>
        <w:t xml:space="preserve"> </w:t>
      </w:r>
    </w:p>
    <w:p w:rsidR="00E21370" w:rsidRPr="001C4914" w:rsidRDefault="00B45E77" w:rsidP="00E2137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  <w:lang w:val="hy-AM"/>
        </w:rPr>
      </w:pPr>
      <w:r w:rsidRPr="001C4914">
        <w:rPr>
          <w:rFonts w:ascii="Sylfaen" w:hAnsi="Sylfaen" w:cs="Calibri"/>
          <w:color w:val="000000"/>
          <w:sz w:val="24"/>
          <w:szCs w:val="24"/>
          <w:lang w:val="hy-AM"/>
        </w:rPr>
        <w:t xml:space="preserve">Կբավարարի՞  արդյոք Պատվիրատուի պահանջներին  կետ </w:t>
      </w:r>
      <w:r w:rsidR="001C4914" w:rsidRPr="001C4914">
        <w:rPr>
          <w:rFonts w:ascii="Sylfaen" w:hAnsi="Sylfaen" w:cs="Calibri"/>
          <w:color w:val="000000"/>
          <w:sz w:val="24"/>
          <w:szCs w:val="24"/>
          <w:lang w:val="hy-AM"/>
        </w:rPr>
        <w:t xml:space="preserve">1-ի </w:t>
      </w:r>
      <w:r w:rsidRPr="001C4914">
        <w:rPr>
          <w:rFonts w:ascii="Sylfaen" w:hAnsi="Sylfaen" w:cs="Calibri"/>
          <w:color w:val="000000"/>
          <w:sz w:val="24"/>
          <w:szCs w:val="24"/>
          <w:lang w:val="hy-AM"/>
        </w:rPr>
        <w:t>մատակարարումը լրակազմում առկա 1 տեսախցիկով  և կետ 2</w:t>
      </w:r>
      <w:r w:rsidR="001C4914" w:rsidRPr="001C4914">
        <w:rPr>
          <w:rFonts w:ascii="Sylfaen" w:hAnsi="Sylfaen" w:cs="Calibri"/>
          <w:color w:val="000000"/>
          <w:sz w:val="24"/>
          <w:szCs w:val="24"/>
          <w:lang w:val="hy-AM"/>
        </w:rPr>
        <w:t>-ի</w:t>
      </w:r>
      <w:r w:rsidRPr="001C4914">
        <w:rPr>
          <w:rFonts w:ascii="Sylfaen" w:hAnsi="Sylfaen" w:cs="Calibri"/>
          <w:color w:val="000000"/>
          <w:sz w:val="24"/>
          <w:szCs w:val="24"/>
          <w:lang w:val="hy-AM"/>
        </w:rPr>
        <w:t xml:space="preserve"> մատակարարումը նույնպես լրակազմում առկա 1 տեսախցիկով կամ կետ 1</w:t>
      </w:r>
      <w:r w:rsidR="001C4914" w:rsidRPr="001C4914">
        <w:rPr>
          <w:rFonts w:ascii="Sylfaen" w:hAnsi="Sylfaen" w:cs="Calibri"/>
          <w:color w:val="000000"/>
          <w:sz w:val="24"/>
          <w:szCs w:val="24"/>
          <w:lang w:val="hy-AM"/>
        </w:rPr>
        <w:t>-ի</w:t>
      </w:r>
      <w:r w:rsidRPr="001C4914">
        <w:rPr>
          <w:rFonts w:ascii="Sylfaen" w:hAnsi="Sylfaen" w:cs="Calibri"/>
          <w:color w:val="000000"/>
          <w:sz w:val="24"/>
          <w:szCs w:val="24"/>
          <w:lang w:val="hy-AM"/>
        </w:rPr>
        <w:t xml:space="preserve"> մատակարարումն առանց տեսախցիկի և կետ 2 մատակարարումն երկու տեսախցիկներով:    </w:t>
      </w:r>
      <w:r w:rsidR="00E21370" w:rsidRPr="001C4914">
        <w:rPr>
          <w:rFonts w:ascii="Calibri" w:hAnsi="Calibri" w:cs="Calibri"/>
          <w:color w:val="000000"/>
          <w:sz w:val="24"/>
          <w:szCs w:val="24"/>
          <w:lang w:val="hy-AM"/>
        </w:rPr>
        <w:t xml:space="preserve"> </w:t>
      </w:r>
    </w:p>
    <w:p w:rsidR="00E21370" w:rsidRPr="001C4914" w:rsidRDefault="00CC0A21" w:rsidP="00E2137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  <w:lang w:val="hy-AM"/>
        </w:rPr>
      </w:pPr>
      <w:r w:rsidRPr="00CC0A21">
        <w:rPr>
          <w:rFonts w:ascii="Sylfaen" w:hAnsi="Sylfaen" w:cs="Calibri"/>
          <w:color w:val="000000"/>
          <w:sz w:val="24"/>
          <w:szCs w:val="24"/>
          <w:lang w:val="hy-AM"/>
        </w:rPr>
        <w:t>Ադպիսով,</w:t>
      </w:r>
      <w:r w:rsidR="00B45E77" w:rsidRPr="001C4914">
        <w:rPr>
          <w:rFonts w:ascii="Sylfaen" w:hAnsi="Sylfaen" w:cs="Calibri"/>
          <w:color w:val="000000"/>
          <w:sz w:val="24"/>
          <w:szCs w:val="24"/>
          <w:lang w:val="hy-AM"/>
        </w:rPr>
        <w:t xml:space="preserve"> 1 և 2 կետերի համատեղ օգտագործման դեպքում կապահովվի երկու տեսախցիկների օգտագործումը: </w:t>
      </w:r>
    </w:p>
    <w:p w:rsidR="00E21370" w:rsidRPr="001C4914" w:rsidRDefault="00E21370" w:rsidP="00E2137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  <w:lang w:val="hy-AM"/>
        </w:rPr>
      </w:pPr>
      <w:r w:rsidRPr="001C4914">
        <w:rPr>
          <w:rFonts w:ascii="Calibri" w:hAnsi="Calibri" w:cs="Calibri"/>
          <w:color w:val="000000"/>
          <w:sz w:val="24"/>
          <w:szCs w:val="24"/>
          <w:lang w:val="hy-AM"/>
        </w:rPr>
        <w:t xml:space="preserve"> </w:t>
      </w:r>
    </w:p>
    <w:p w:rsidR="00E21370" w:rsidRPr="001C4914" w:rsidRDefault="00B45E77" w:rsidP="00E2137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  <w:lang w:val="hy-AM"/>
        </w:rPr>
      </w:pPr>
      <w:r w:rsidRPr="001C4914">
        <w:rPr>
          <w:rFonts w:ascii="Sylfaen" w:hAnsi="Sylfaen" w:cs="Calibri"/>
          <w:color w:val="000000"/>
          <w:sz w:val="24"/>
          <w:szCs w:val="24"/>
          <w:lang w:val="hy-AM"/>
        </w:rPr>
        <w:t xml:space="preserve">Պարզաբանում հարցի վերաբերյալ. </w:t>
      </w:r>
      <w:r w:rsidR="00585F43" w:rsidRPr="001C4914">
        <w:rPr>
          <w:rFonts w:ascii="Sylfaen" w:hAnsi="Sylfaen" w:cs="Calibri"/>
          <w:color w:val="000000"/>
          <w:sz w:val="24"/>
          <w:szCs w:val="24"/>
          <w:lang w:val="hy-AM"/>
        </w:rPr>
        <w:t xml:space="preserve">Հավելված 1-ի համաձայն (Կոմերցիոն առաջարկի ձևանմուշ) </w:t>
      </w:r>
      <w:r w:rsidR="00CC0A21" w:rsidRPr="001C4914">
        <w:rPr>
          <w:rFonts w:ascii="Sylfaen" w:hAnsi="Sylfaen" w:cs="Calibri"/>
          <w:color w:val="000000"/>
          <w:sz w:val="24"/>
          <w:szCs w:val="24"/>
          <w:lang w:val="hy-AM"/>
        </w:rPr>
        <w:t xml:space="preserve">«Վիդեոտերմինալ» </w:t>
      </w:r>
      <w:r w:rsidR="00585F43" w:rsidRPr="001C4914">
        <w:rPr>
          <w:rFonts w:ascii="Sylfaen" w:hAnsi="Sylfaen" w:cs="Calibri"/>
          <w:color w:val="000000"/>
          <w:sz w:val="24"/>
          <w:szCs w:val="24"/>
          <w:lang w:val="hy-AM"/>
        </w:rPr>
        <w:t>կետ 1-ի մատակարարման լրակազմում պետք է ընդգրկված լինեն՝</w:t>
      </w:r>
    </w:p>
    <w:p w:rsidR="00E21370" w:rsidRPr="001C4914" w:rsidRDefault="00585F43" w:rsidP="00E2137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  <w:lang w:val="hy-AM"/>
        </w:rPr>
      </w:pPr>
      <w:r w:rsidRPr="001C4914">
        <w:rPr>
          <w:rFonts w:ascii="Sylfaen" w:hAnsi="Sylfaen" w:cs="Calibri"/>
          <w:color w:val="000000"/>
          <w:sz w:val="24"/>
          <w:szCs w:val="24"/>
          <w:lang w:val="hy-AM"/>
        </w:rPr>
        <w:t>«Վիդեոտերմինալ» հետևյալ լրակազմով՝</w:t>
      </w:r>
    </w:p>
    <w:p w:rsidR="00E21370" w:rsidRPr="001C4914" w:rsidRDefault="00585F43" w:rsidP="00E21370">
      <w:pPr>
        <w:autoSpaceDE w:val="0"/>
        <w:autoSpaceDN w:val="0"/>
        <w:adjustRightInd w:val="0"/>
        <w:spacing w:after="0" w:line="240" w:lineRule="auto"/>
        <w:rPr>
          <w:rFonts w:ascii="Sylfaen" w:hAnsi="Sylfaen" w:cs="Calibri"/>
          <w:color w:val="000000"/>
          <w:sz w:val="24"/>
          <w:szCs w:val="24"/>
          <w:lang w:val="hy-AM"/>
        </w:rPr>
      </w:pPr>
      <w:r w:rsidRPr="001C4914">
        <w:rPr>
          <w:rFonts w:ascii="Sylfaen" w:hAnsi="Sylfaen" w:cs="Calibri"/>
          <w:color w:val="000000"/>
          <w:sz w:val="24"/>
          <w:szCs w:val="24"/>
          <w:lang w:val="hy-AM"/>
        </w:rPr>
        <w:t xml:space="preserve">Բարձրախոս՝ </w:t>
      </w:r>
      <w:r w:rsidR="00E21370" w:rsidRPr="001C4914">
        <w:rPr>
          <w:rFonts w:ascii="Calibri" w:hAnsi="Calibri" w:cs="Calibri"/>
          <w:color w:val="000000"/>
          <w:sz w:val="24"/>
          <w:szCs w:val="24"/>
          <w:lang w:val="hy-AM"/>
        </w:rPr>
        <w:t xml:space="preserve"> 1</w:t>
      </w:r>
      <w:r w:rsidRPr="001C4914">
        <w:rPr>
          <w:rFonts w:ascii="Calibri" w:hAnsi="Calibri" w:cs="Calibri"/>
          <w:color w:val="000000"/>
          <w:sz w:val="24"/>
          <w:szCs w:val="24"/>
          <w:lang w:val="hy-AM"/>
        </w:rPr>
        <w:t xml:space="preserve"> </w:t>
      </w:r>
      <w:r w:rsidRPr="001C4914">
        <w:rPr>
          <w:rFonts w:ascii="Sylfaen" w:hAnsi="Sylfaen" w:cs="Calibri"/>
          <w:color w:val="000000"/>
          <w:sz w:val="24"/>
          <w:szCs w:val="24"/>
          <w:lang w:val="hy-AM"/>
        </w:rPr>
        <w:t>հատ</w:t>
      </w:r>
    </w:p>
    <w:p w:rsidR="00E21370" w:rsidRPr="001C4914" w:rsidRDefault="00585F43" w:rsidP="00E21370">
      <w:pPr>
        <w:autoSpaceDE w:val="0"/>
        <w:autoSpaceDN w:val="0"/>
        <w:adjustRightInd w:val="0"/>
        <w:spacing w:after="0" w:line="240" w:lineRule="auto"/>
        <w:rPr>
          <w:rFonts w:ascii="Sylfaen" w:hAnsi="Sylfaen" w:cs="Calibri"/>
          <w:color w:val="000000"/>
          <w:sz w:val="24"/>
          <w:szCs w:val="24"/>
          <w:lang w:val="hy-AM"/>
        </w:rPr>
      </w:pPr>
      <w:r w:rsidRPr="001C4914">
        <w:rPr>
          <w:rFonts w:ascii="Sylfaen" w:hAnsi="Sylfaen" w:cs="Calibri"/>
          <w:color w:val="000000"/>
          <w:sz w:val="24"/>
          <w:szCs w:val="24"/>
          <w:lang w:val="hy-AM"/>
        </w:rPr>
        <w:t>Տեսախցիկ՝</w:t>
      </w:r>
      <w:r w:rsidR="00E21370" w:rsidRPr="001C4914">
        <w:rPr>
          <w:rFonts w:ascii="Calibri" w:hAnsi="Calibri" w:cs="Calibri"/>
          <w:color w:val="000000"/>
          <w:sz w:val="24"/>
          <w:szCs w:val="24"/>
          <w:lang w:val="hy-AM"/>
        </w:rPr>
        <w:t xml:space="preserve"> </w:t>
      </w:r>
      <w:r w:rsidRPr="001C4914">
        <w:rPr>
          <w:rFonts w:ascii="Calibri" w:hAnsi="Calibri" w:cs="Calibri"/>
          <w:color w:val="000000"/>
          <w:sz w:val="24"/>
          <w:szCs w:val="24"/>
          <w:lang w:val="hy-AM"/>
        </w:rPr>
        <w:t xml:space="preserve">1 </w:t>
      </w:r>
      <w:r w:rsidRPr="001C4914">
        <w:rPr>
          <w:rFonts w:ascii="Sylfaen" w:hAnsi="Sylfaen" w:cs="Calibri"/>
          <w:color w:val="000000"/>
          <w:sz w:val="24"/>
          <w:szCs w:val="24"/>
          <w:lang w:val="hy-AM"/>
        </w:rPr>
        <w:t>հատ</w:t>
      </w:r>
    </w:p>
    <w:p w:rsidR="00E21370" w:rsidRPr="001C4914" w:rsidRDefault="00585F43" w:rsidP="00E21370">
      <w:pPr>
        <w:autoSpaceDE w:val="0"/>
        <w:autoSpaceDN w:val="0"/>
        <w:adjustRightInd w:val="0"/>
        <w:spacing w:after="0" w:line="240" w:lineRule="auto"/>
        <w:rPr>
          <w:rFonts w:ascii="Sylfaen" w:hAnsi="Sylfaen" w:cs="Calibri"/>
          <w:color w:val="000000"/>
          <w:sz w:val="24"/>
          <w:szCs w:val="24"/>
          <w:lang w:val="hy-AM"/>
        </w:rPr>
      </w:pPr>
      <w:r w:rsidRPr="001C4914">
        <w:rPr>
          <w:rFonts w:ascii="Sylfaen" w:hAnsi="Sylfaen" w:cs="Calibri"/>
          <w:color w:val="000000"/>
          <w:sz w:val="24"/>
          <w:szCs w:val="24"/>
          <w:lang w:val="hy-AM"/>
        </w:rPr>
        <w:t>Լոկալ կառավարման վահանակ՝</w:t>
      </w:r>
      <w:r w:rsidR="00E21370" w:rsidRPr="001C4914">
        <w:rPr>
          <w:rFonts w:ascii="Calibri" w:hAnsi="Calibri" w:cs="Calibri"/>
          <w:color w:val="000000"/>
          <w:sz w:val="24"/>
          <w:szCs w:val="24"/>
          <w:lang w:val="hy-AM"/>
        </w:rPr>
        <w:t xml:space="preserve"> 1</w:t>
      </w:r>
      <w:r w:rsidRPr="001C4914">
        <w:rPr>
          <w:rFonts w:ascii="Calibri" w:hAnsi="Calibri" w:cs="Calibri"/>
          <w:color w:val="000000"/>
          <w:sz w:val="24"/>
          <w:szCs w:val="24"/>
          <w:lang w:val="hy-AM"/>
        </w:rPr>
        <w:t xml:space="preserve"> </w:t>
      </w:r>
      <w:r w:rsidRPr="001C4914">
        <w:rPr>
          <w:rFonts w:ascii="Sylfaen" w:hAnsi="Sylfaen" w:cs="Calibri"/>
          <w:color w:val="000000"/>
          <w:sz w:val="24"/>
          <w:szCs w:val="24"/>
          <w:lang w:val="hy-AM"/>
        </w:rPr>
        <w:t>հատ</w:t>
      </w:r>
    </w:p>
    <w:p w:rsidR="00E21370" w:rsidRPr="001C4914" w:rsidRDefault="00585F43" w:rsidP="00E2137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  <w:lang w:val="hy-AM"/>
        </w:rPr>
      </w:pPr>
      <w:r w:rsidRPr="001C4914">
        <w:rPr>
          <w:rFonts w:ascii="Sylfaen" w:hAnsi="Sylfaen" w:cs="Calibri"/>
          <w:color w:val="000000"/>
          <w:sz w:val="24"/>
          <w:szCs w:val="24"/>
          <w:lang w:val="hy-AM"/>
        </w:rPr>
        <w:t>Հաղորդակցման մալուխներ</w:t>
      </w:r>
      <w:r w:rsidR="00E21370" w:rsidRPr="001C4914">
        <w:rPr>
          <w:rFonts w:ascii="Calibri" w:hAnsi="Calibri" w:cs="Calibri"/>
          <w:color w:val="000000"/>
          <w:sz w:val="24"/>
          <w:szCs w:val="24"/>
          <w:lang w:val="hy-AM"/>
        </w:rPr>
        <w:t xml:space="preserve"> </w:t>
      </w:r>
    </w:p>
    <w:p w:rsidR="00E21370" w:rsidRPr="001C4914" w:rsidRDefault="00585F43" w:rsidP="00E2137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FF0000"/>
          <w:sz w:val="24"/>
          <w:szCs w:val="24"/>
          <w:lang w:val="hy-AM"/>
        </w:rPr>
      </w:pPr>
      <w:r w:rsidRPr="001C4914">
        <w:rPr>
          <w:rFonts w:ascii="Sylfaen" w:hAnsi="Sylfaen" w:cs="Calibri"/>
          <w:color w:val="FF0000"/>
          <w:sz w:val="24"/>
          <w:szCs w:val="24"/>
          <w:lang w:val="hy-AM"/>
        </w:rPr>
        <w:t xml:space="preserve">ԾԱ </w:t>
      </w:r>
      <w:r w:rsidR="00E21370" w:rsidRPr="001C4914">
        <w:rPr>
          <w:rFonts w:ascii="Calibri" w:hAnsi="Calibri" w:cs="Calibri"/>
          <w:color w:val="FF0000"/>
          <w:sz w:val="24"/>
          <w:szCs w:val="24"/>
          <w:lang w:val="hy-AM"/>
        </w:rPr>
        <w:t>ПО"</w:t>
      </w:r>
    </w:p>
    <w:p w:rsidR="00E21370" w:rsidRPr="001C4914" w:rsidRDefault="00E21370" w:rsidP="00E2137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  <w:lang w:val="hy-AM"/>
        </w:rPr>
      </w:pPr>
      <w:r w:rsidRPr="001C4914">
        <w:rPr>
          <w:rFonts w:ascii="Calibri" w:hAnsi="Calibri" w:cs="Calibri"/>
          <w:color w:val="000000"/>
          <w:sz w:val="24"/>
          <w:szCs w:val="24"/>
          <w:lang w:val="hy-AM"/>
        </w:rPr>
        <w:t xml:space="preserve"> </w:t>
      </w:r>
    </w:p>
    <w:p w:rsidR="00E21370" w:rsidRPr="001C4914" w:rsidRDefault="00CC0A21" w:rsidP="00E2137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  <w:lang w:val="hy-AM"/>
        </w:rPr>
      </w:pPr>
      <w:r w:rsidRPr="001C4914">
        <w:rPr>
          <w:rFonts w:ascii="Sylfaen" w:hAnsi="Sylfaen" w:cs="Calibri"/>
          <w:color w:val="000000"/>
          <w:sz w:val="24"/>
          <w:szCs w:val="24"/>
          <w:lang w:val="hy-AM"/>
        </w:rPr>
        <w:t xml:space="preserve">«Ավտոմատ հատկացման տեսախցիկով համակարգ»  </w:t>
      </w:r>
      <w:r w:rsidRPr="00CC0A21">
        <w:rPr>
          <w:rFonts w:ascii="Sylfaen" w:hAnsi="Sylfaen" w:cs="Calibri"/>
          <w:color w:val="000000"/>
          <w:sz w:val="24"/>
          <w:szCs w:val="24"/>
          <w:lang w:val="hy-AM"/>
        </w:rPr>
        <w:t>կ</w:t>
      </w:r>
      <w:r w:rsidR="00585F43" w:rsidRPr="001C4914">
        <w:rPr>
          <w:rFonts w:ascii="Sylfaen" w:hAnsi="Sylfaen" w:cs="Calibri"/>
          <w:color w:val="000000"/>
          <w:sz w:val="24"/>
          <w:szCs w:val="24"/>
          <w:lang w:val="hy-AM"/>
        </w:rPr>
        <w:t xml:space="preserve">ետի </w:t>
      </w:r>
      <w:r w:rsidRPr="001C4914">
        <w:rPr>
          <w:rFonts w:ascii="Segoe UI Symbol" w:hAnsi="Segoe UI Symbol" w:cs="Segoe UI Symbol"/>
          <w:color w:val="000000"/>
          <w:sz w:val="24"/>
          <w:szCs w:val="24"/>
          <w:lang w:val="hy-AM"/>
        </w:rPr>
        <w:t>№</w:t>
      </w:r>
      <w:r w:rsidRPr="001C4914">
        <w:rPr>
          <w:rFonts w:ascii="Calibri" w:hAnsi="Calibri" w:cs="Calibri"/>
          <w:color w:val="000000"/>
          <w:sz w:val="24"/>
          <w:szCs w:val="24"/>
          <w:lang w:val="hy-AM"/>
        </w:rPr>
        <w:t>2</w:t>
      </w:r>
      <w:r w:rsidRPr="00CC0A21">
        <w:rPr>
          <w:rFonts w:ascii="Calibri" w:hAnsi="Calibri" w:cs="Calibri"/>
          <w:color w:val="000000"/>
          <w:sz w:val="24"/>
          <w:szCs w:val="24"/>
          <w:lang w:val="hy-AM"/>
        </w:rPr>
        <w:t>-</w:t>
      </w:r>
      <w:r w:rsidRPr="00CC0A21">
        <w:rPr>
          <w:rFonts w:ascii="Sylfaen" w:hAnsi="Sylfaen" w:cs="Calibri"/>
          <w:color w:val="000000"/>
          <w:sz w:val="24"/>
          <w:szCs w:val="24"/>
          <w:lang w:val="hy-AM"/>
        </w:rPr>
        <w:t>ի</w:t>
      </w:r>
      <w:r w:rsidRPr="001C4914">
        <w:rPr>
          <w:rFonts w:ascii="Calibri" w:hAnsi="Calibri" w:cs="Calibri"/>
          <w:color w:val="000000"/>
          <w:sz w:val="24"/>
          <w:szCs w:val="24"/>
          <w:lang w:val="hy-AM"/>
        </w:rPr>
        <w:t xml:space="preserve"> </w:t>
      </w:r>
      <w:r w:rsidR="00585F43" w:rsidRPr="001C4914">
        <w:rPr>
          <w:rFonts w:ascii="Sylfaen" w:hAnsi="Sylfaen" w:cs="Calibri"/>
          <w:color w:val="000000"/>
          <w:sz w:val="24"/>
          <w:szCs w:val="24"/>
          <w:lang w:val="hy-AM"/>
        </w:rPr>
        <w:t>մատակարարման լրակազմին</w:t>
      </w:r>
      <w:r w:rsidR="00264AF8" w:rsidRPr="001C4914">
        <w:rPr>
          <w:rFonts w:ascii="Sylfaen" w:hAnsi="Sylfaen" w:cs="Calibri"/>
          <w:color w:val="000000"/>
          <w:sz w:val="24"/>
          <w:szCs w:val="24"/>
          <w:lang w:val="hy-AM"/>
        </w:rPr>
        <w:t xml:space="preserve"> ներկայացվող պահանջները նշված չեն</w:t>
      </w:r>
      <w:r w:rsidR="00E21370" w:rsidRPr="001C4914">
        <w:rPr>
          <w:rFonts w:ascii="Calibri" w:hAnsi="Calibri" w:cs="Calibri"/>
          <w:color w:val="000000"/>
          <w:sz w:val="24"/>
          <w:szCs w:val="24"/>
          <w:lang w:val="hy-AM"/>
        </w:rPr>
        <w:t>,</w:t>
      </w:r>
      <w:r w:rsidR="00264AF8" w:rsidRPr="001C4914">
        <w:rPr>
          <w:rFonts w:ascii="Calibri" w:hAnsi="Calibri" w:cs="Calibri"/>
          <w:color w:val="000000"/>
          <w:sz w:val="24"/>
          <w:szCs w:val="24"/>
          <w:lang w:val="hy-AM"/>
        </w:rPr>
        <w:t xml:space="preserve"> </w:t>
      </w:r>
      <w:r w:rsidR="00264AF8" w:rsidRPr="001C4914">
        <w:rPr>
          <w:rFonts w:ascii="Sylfaen" w:hAnsi="Sylfaen" w:cs="Calibri"/>
          <w:color w:val="000000"/>
          <w:sz w:val="24"/>
          <w:szCs w:val="24"/>
          <w:lang w:val="hy-AM"/>
        </w:rPr>
        <w:t xml:space="preserve">ընդ որում Հավելված 2-ում </w:t>
      </w:r>
      <w:r w:rsidR="00E21370" w:rsidRPr="001C4914">
        <w:rPr>
          <w:rFonts w:ascii="Calibri" w:hAnsi="Calibri" w:cs="Calibri"/>
          <w:color w:val="000000"/>
          <w:sz w:val="24"/>
          <w:szCs w:val="24"/>
          <w:lang w:val="hy-AM"/>
        </w:rPr>
        <w:t xml:space="preserve"> (</w:t>
      </w:r>
      <w:r w:rsidR="00264AF8" w:rsidRPr="001C4914">
        <w:rPr>
          <w:rFonts w:ascii="Sylfaen" w:hAnsi="Sylfaen" w:cs="Calibri"/>
          <w:color w:val="000000"/>
          <w:sz w:val="24"/>
          <w:szCs w:val="24"/>
          <w:lang w:val="hy-AM"/>
        </w:rPr>
        <w:t>Տեխնիկական պահանջներ</w:t>
      </w:r>
      <w:r w:rsidR="00E21370" w:rsidRPr="001C4914">
        <w:rPr>
          <w:rFonts w:ascii="Calibri" w:hAnsi="Calibri" w:cs="Calibri"/>
          <w:color w:val="000000"/>
          <w:sz w:val="24"/>
          <w:szCs w:val="24"/>
          <w:lang w:val="hy-AM"/>
        </w:rPr>
        <w:t xml:space="preserve">) </w:t>
      </w:r>
      <w:r w:rsidR="00264AF8" w:rsidRPr="001C4914">
        <w:rPr>
          <w:rFonts w:ascii="Sylfaen" w:hAnsi="Sylfaen" w:cs="Calibri"/>
          <w:color w:val="000000"/>
          <w:sz w:val="24"/>
          <w:szCs w:val="24"/>
          <w:lang w:val="hy-AM"/>
        </w:rPr>
        <w:t>առկա է «Տեսախցիկին ներկայացվող պահանջներ</w:t>
      </w:r>
      <w:r w:rsidRPr="001C4914">
        <w:rPr>
          <w:rFonts w:ascii="Sylfaen" w:hAnsi="Sylfaen" w:cs="Calibri"/>
          <w:color w:val="000000"/>
          <w:sz w:val="24"/>
          <w:szCs w:val="24"/>
          <w:lang w:val="hy-AM"/>
        </w:rPr>
        <w:t>»</w:t>
      </w:r>
      <w:r w:rsidR="00264AF8" w:rsidRPr="001C4914">
        <w:rPr>
          <w:rFonts w:ascii="Sylfaen" w:hAnsi="Sylfaen" w:cs="Calibri"/>
          <w:color w:val="000000"/>
          <w:sz w:val="24"/>
          <w:szCs w:val="24"/>
          <w:lang w:val="hy-AM"/>
        </w:rPr>
        <w:t xml:space="preserve">  բաժինը, որտեղ աղյուսակի 32-րդ տողում նշված է « Մատակարարման լրակազմում տեսախցիկների քանակը՝ առնվազն 2»: Այդպիսով, եթե </w:t>
      </w:r>
      <w:r w:rsidR="003455E0" w:rsidRPr="001C4914">
        <w:rPr>
          <w:rFonts w:ascii="Sylfaen" w:hAnsi="Sylfaen" w:cs="Calibri"/>
          <w:color w:val="000000"/>
          <w:sz w:val="24"/>
          <w:szCs w:val="24"/>
          <w:lang w:val="hy-AM"/>
        </w:rPr>
        <w:t xml:space="preserve">ընկալենք  «Տեսախցիկին ներկայացվող պահանջներ» բաժինը  որպես Հավելված 1-ի կետ 2-ին ներկայացվող   </w:t>
      </w:r>
      <w:r w:rsidR="00E21370" w:rsidRPr="001C4914">
        <w:rPr>
          <w:rFonts w:ascii="Calibri" w:hAnsi="Calibri" w:cs="Calibri"/>
          <w:color w:val="000000"/>
          <w:sz w:val="24"/>
          <w:szCs w:val="24"/>
          <w:lang w:val="hy-AM"/>
        </w:rPr>
        <w:t xml:space="preserve"> </w:t>
      </w:r>
      <w:r w:rsidR="003455E0" w:rsidRPr="001C4914">
        <w:rPr>
          <w:rFonts w:ascii="Sylfaen" w:hAnsi="Sylfaen" w:cs="Calibri"/>
          <w:color w:val="000000"/>
          <w:sz w:val="24"/>
          <w:szCs w:val="24"/>
          <w:lang w:val="hy-AM"/>
        </w:rPr>
        <w:t xml:space="preserve">պահանջներ, ապա  մատակարարվող տեսախցիկների ընդհանուր քանակը կկազմի 3 տեսախցիկ:  Տեխնիկապես ձայնով  տեսախցիկների մոտեցման </w:t>
      </w:r>
      <w:r w:rsidR="003455E0" w:rsidRPr="001C4914">
        <w:rPr>
          <w:rFonts w:ascii="Calibri" w:hAnsi="Calibri" w:cs="Calibri"/>
          <w:color w:val="000000"/>
          <w:sz w:val="24"/>
          <w:szCs w:val="24"/>
          <w:lang w:val="hy-AM"/>
        </w:rPr>
        <w:t xml:space="preserve">Polycom </w:t>
      </w:r>
      <w:r w:rsidR="003455E0" w:rsidRPr="001C4914">
        <w:rPr>
          <w:rFonts w:ascii="Sylfaen" w:hAnsi="Sylfaen" w:cs="Calibri"/>
          <w:color w:val="000000"/>
          <w:sz w:val="24"/>
          <w:szCs w:val="24"/>
          <w:lang w:val="hy-AM"/>
        </w:rPr>
        <w:t xml:space="preserve">համակարգը կարող է աշխատել միայն երկու տեսախցիկներով:  </w:t>
      </w:r>
      <w:r w:rsidR="00E21370" w:rsidRPr="001C4914">
        <w:rPr>
          <w:rFonts w:ascii="Calibri" w:hAnsi="Calibri" w:cs="Calibri"/>
          <w:color w:val="000000"/>
          <w:sz w:val="24"/>
          <w:szCs w:val="24"/>
          <w:lang w:val="hy-AM"/>
        </w:rPr>
        <w:t xml:space="preserve"> </w:t>
      </w:r>
    </w:p>
    <w:p w:rsidR="00E21370" w:rsidRPr="001C4914" w:rsidRDefault="00E21370" w:rsidP="00E2137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  <w:lang w:val="hy-AM"/>
        </w:rPr>
      </w:pPr>
    </w:p>
    <w:p w:rsidR="00E21370" w:rsidRPr="001C4914" w:rsidRDefault="003455E0" w:rsidP="00E21370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b/>
          <w:bCs/>
          <w:i/>
          <w:iCs/>
          <w:color w:val="0000FF"/>
          <w:sz w:val="20"/>
          <w:szCs w:val="20"/>
          <w:lang w:val="hy-AM"/>
        </w:rPr>
      </w:pPr>
      <w:r w:rsidRPr="001C4914">
        <w:rPr>
          <w:rFonts w:ascii="Sylfaen" w:hAnsi="Sylfaen" w:cs="Helv"/>
          <w:b/>
          <w:bCs/>
          <w:i/>
          <w:iCs/>
          <w:color w:val="0000FF"/>
          <w:sz w:val="20"/>
          <w:szCs w:val="20"/>
          <w:lang w:val="hy-AM"/>
        </w:rPr>
        <w:t xml:space="preserve">Պատասխան. </w:t>
      </w:r>
      <w:r w:rsidR="00E21370" w:rsidRPr="001C4914">
        <w:rPr>
          <w:rFonts w:ascii="Helv" w:hAnsi="Helv" w:cs="Helv"/>
          <w:b/>
          <w:bCs/>
          <w:i/>
          <w:iCs/>
          <w:color w:val="0000FF"/>
          <w:sz w:val="20"/>
          <w:szCs w:val="20"/>
          <w:lang w:val="hy-AM"/>
        </w:rPr>
        <w:t xml:space="preserve"> </w:t>
      </w:r>
      <w:r w:rsidRPr="001C4914">
        <w:rPr>
          <w:rFonts w:ascii="Sylfaen" w:hAnsi="Sylfaen" w:cs="Helv"/>
          <w:b/>
          <w:bCs/>
          <w:i/>
          <w:iCs/>
          <w:color w:val="0000FF"/>
          <w:sz w:val="20"/>
          <w:szCs w:val="20"/>
          <w:lang w:val="hy-AM"/>
        </w:rPr>
        <w:t xml:space="preserve">Տեսախցիկների քանակը 1 և 2 կետերում  գումարում պետք է լինի  ոչ </w:t>
      </w:r>
      <w:r w:rsidR="00CC0A21" w:rsidRPr="00CC0A21">
        <w:rPr>
          <w:rFonts w:ascii="Sylfaen" w:hAnsi="Sylfaen" w:cs="Helv"/>
          <w:b/>
          <w:bCs/>
          <w:i/>
          <w:iCs/>
          <w:color w:val="0000FF"/>
          <w:sz w:val="20"/>
          <w:szCs w:val="20"/>
          <w:lang w:val="hy-AM"/>
        </w:rPr>
        <w:t xml:space="preserve"> </w:t>
      </w:r>
      <w:r w:rsidRPr="001C4914">
        <w:rPr>
          <w:rFonts w:ascii="Sylfaen" w:hAnsi="Sylfaen" w:cs="Helv"/>
          <w:b/>
          <w:bCs/>
          <w:i/>
          <w:iCs/>
          <w:color w:val="0000FF"/>
          <w:sz w:val="20"/>
          <w:szCs w:val="20"/>
          <w:lang w:val="hy-AM"/>
        </w:rPr>
        <w:t>2, պետք է  նույն</w:t>
      </w:r>
      <w:r w:rsidR="00CC0A21" w:rsidRPr="00CC0A21">
        <w:rPr>
          <w:rFonts w:ascii="Sylfaen" w:hAnsi="Sylfaen" w:cs="Helv"/>
          <w:b/>
          <w:bCs/>
          <w:i/>
          <w:iCs/>
          <w:color w:val="0000FF"/>
          <w:sz w:val="20"/>
          <w:szCs w:val="20"/>
          <w:lang w:val="hy-AM"/>
        </w:rPr>
        <w:t xml:space="preserve"> կերպ</w:t>
      </w:r>
      <w:r w:rsidRPr="001C4914">
        <w:rPr>
          <w:rFonts w:ascii="Sylfaen" w:hAnsi="Sylfaen" w:cs="Helv"/>
          <w:b/>
          <w:bCs/>
          <w:i/>
          <w:iCs/>
          <w:color w:val="0000FF"/>
          <w:sz w:val="20"/>
          <w:szCs w:val="20"/>
          <w:lang w:val="hy-AM"/>
        </w:rPr>
        <w:t xml:space="preserve"> և ճշգրիտ աշխատի ինչպես վիդեո տերմինալի հետ, այնպես էլ ավտոմատ հատկացման տեսախցիկների  համակարգի հետ: Այդ պատճառով Հավելված 2-ում </w:t>
      </w:r>
      <w:r w:rsidR="00B913B2" w:rsidRPr="001C4914">
        <w:rPr>
          <w:rFonts w:ascii="Sylfaen" w:hAnsi="Sylfaen" w:cs="Helv"/>
          <w:b/>
          <w:bCs/>
          <w:i/>
          <w:iCs/>
          <w:color w:val="0000FF"/>
          <w:sz w:val="20"/>
          <w:szCs w:val="20"/>
          <w:lang w:val="hy-AM"/>
        </w:rPr>
        <w:t xml:space="preserve"> </w:t>
      </w:r>
      <w:r w:rsidR="00B913B2" w:rsidRPr="001C4914">
        <w:rPr>
          <w:rFonts w:ascii="Helv" w:hAnsi="Helv" w:cs="Helv"/>
          <w:b/>
          <w:bCs/>
          <w:i/>
          <w:iCs/>
          <w:color w:val="0000FF"/>
          <w:sz w:val="20"/>
          <w:szCs w:val="20"/>
          <w:lang w:val="hy-AM"/>
        </w:rPr>
        <w:t>(</w:t>
      </w:r>
      <w:r w:rsidR="00B913B2" w:rsidRPr="001C4914">
        <w:rPr>
          <w:rFonts w:ascii="Sylfaen" w:hAnsi="Sylfaen" w:cs="Helv"/>
          <w:b/>
          <w:bCs/>
          <w:i/>
          <w:iCs/>
          <w:color w:val="0000FF"/>
          <w:sz w:val="20"/>
          <w:szCs w:val="20"/>
          <w:lang w:val="hy-AM"/>
        </w:rPr>
        <w:t>Տեխնիկական պահանջներ</w:t>
      </w:r>
      <w:r w:rsidR="00B913B2" w:rsidRPr="001C4914">
        <w:rPr>
          <w:rFonts w:ascii="Helv" w:hAnsi="Helv" w:cs="Helv"/>
          <w:b/>
          <w:bCs/>
          <w:i/>
          <w:iCs/>
          <w:color w:val="0000FF"/>
          <w:sz w:val="20"/>
          <w:szCs w:val="20"/>
          <w:lang w:val="hy-AM"/>
        </w:rPr>
        <w:t xml:space="preserve">) </w:t>
      </w:r>
      <w:r w:rsidRPr="001C4914">
        <w:rPr>
          <w:rFonts w:ascii="Sylfaen" w:hAnsi="Sylfaen" w:cs="Helv"/>
          <w:b/>
          <w:bCs/>
          <w:i/>
          <w:iCs/>
          <w:color w:val="0000FF"/>
          <w:sz w:val="20"/>
          <w:szCs w:val="20"/>
          <w:lang w:val="hy-AM"/>
        </w:rPr>
        <w:t xml:space="preserve">տեսախցիկների </w:t>
      </w:r>
      <w:r w:rsidR="00CC0A21">
        <w:rPr>
          <w:rFonts w:ascii="Sylfaen" w:hAnsi="Sylfaen" w:cs="Helv"/>
          <w:b/>
          <w:bCs/>
          <w:i/>
          <w:iCs/>
          <w:color w:val="0000FF"/>
          <w:sz w:val="20"/>
          <w:szCs w:val="20"/>
          <w:lang w:val="hy-AM"/>
        </w:rPr>
        <w:t>քանակ</w:t>
      </w:r>
      <w:r w:rsidR="00CC0A21" w:rsidRPr="00CC0A21">
        <w:rPr>
          <w:rFonts w:ascii="Sylfaen" w:hAnsi="Sylfaen" w:cs="Helv"/>
          <w:b/>
          <w:bCs/>
          <w:i/>
          <w:iCs/>
          <w:color w:val="0000FF"/>
          <w:sz w:val="20"/>
          <w:szCs w:val="20"/>
          <w:lang w:val="hy-AM"/>
        </w:rPr>
        <w:t xml:space="preserve">ն </w:t>
      </w:r>
      <w:r w:rsidR="00B913B2" w:rsidRPr="001C4914">
        <w:rPr>
          <w:rFonts w:ascii="Sylfaen" w:hAnsi="Sylfaen" w:cs="Helv"/>
          <w:b/>
          <w:bCs/>
          <w:i/>
          <w:iCs/>
          <w:color w:val="0000FF"/>
          <w:sz w:val="20"/>
          <w:szCs w:val="20"/>
          <w:lang w:val="hy-AM"/>
        </w:rPr>
        <w:t xml:space="preserve">ընդամենը մատակարման մեջ նշված է առնվազն 2:  </w:t>
      </w:r>
    </w:p>
    <w:p w:rsidR="00E21370" w:rsidRPr="001C4914" w:rsidRDefault="00E21370" w:rsidP="00E21370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b/>
          <w:bCs/>
          <w:i/>
          <w:iCs/>
          <w:color w:val="0000FF"/>
          <w:sz w:val="20"/>
          <w:szCs w:val="20"/>
          <w:lang w:val="hy-AM"/>
        </w:rPr>
      </w:pPr>
    </w:p>
    <w:p w:rsidR="00E21370" w:rsidRPr="001C4914" w:rsidRDefault="00E21370" w:rsidP="00E21370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b/>
          <w:bCs/>
          <w:i/>
          <w:iCs/>
          <w:color w:val="0000FF"/>
          <w:sz w:val="20"/>
          <w:szCs w:val="20"/>
          <w:lang w:val="hy-AM"/>
        </w:rPr>
      </w:pPr>
    </w:p>
    <w:p w:rsidR="00E21370" w:rsidRPr="001C4914" w:rsidRDefault="00E21370" w:rsidP="00E2137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  <w:lang w:val="hy-AM"/>
        </w:rPr>
      </w:pPr>
      <w:r w:rsidRPr="001C4914">
        <w:rPr>
          <w:rFonts w:ascii="Calibri" w:hAnsi="Calibri" w:cs="Calibri"/>
          <w:color w:val="000000"/>
          <w:sz w:val="24"/>
          <w:szCs w:val="24"/>
          <w:lang w:val="hy-AM"/>
        </w:rPr>
        <w:lastRenderedPageBreak/>
        <w:t xml:space="preserve">2.      </w:t>
      </w:r>
      <w:r w:rsidR="00B913B2" w:rsidRPr="001C4914">
        <w:rPr>
          <w:rFonts w:ascii="Sylfaen" w:hAnsi="Sylfaen" w:cs="Calibri"/>
          <w:color w:val="000000"/>
          <w:sz w:val="24"/>
          <w:szCs w:val="24"/>
          <w:lang w:val="hy-AM"/>
        </w:rPr>
        <w:t>Խնդրում ենք ճշտել «Թրեյնինգ» կետի շրջանակներում իրականացվող ծառայությունների ծավալը,  Հավելված 2-ի տող 57: Բավարար կլինի</w:t>
      </w:r>
      <w:r w:rsidR="002812E2" w:rsidRPr="001C4914">
        <w:rPr>
          <w:rFonts w:ascii="Sylfaen" w:hAnsi="Sylfaen" w:cs="Calibri"/>
          <w:color w:val="000000"/>
          <w:sz w:val="24"/>
          <w:szCs w:val="24"/>
          <w:lang w:val="hy-AM"/>
        </w:rPr>
        <w:t>՞</w:t>
      </w:r>
      <w:r w:rsidR="00B913B2" w:rsidRPr="001C4914">
        <w:rPr>
          <w:rFonts w:ascii="Sylfaen" w:hAnsi="Sylfaen" w:cs="Calibri"/>
          <w:color w:val="000000"/>
          <w:sz w:val="24"/>
          <w:szCs w:val="24"/>
          <w:lang w:val="hy-AM"/>
        </w:rPr>
        <w:t xml:space="preserve"> հրահանգավորում </w:t>
      </w:r>
      <w:r w:rsidR="002812E2" w:rsidRPr="001C4914">
        <w:rPr>
          <w:rFonts w:ascii="Sylfaen" w:hAnsi="Sylfaen" w:cs="Calibri"/>
          <w:color w:val="000000"/>
          <w:sz w:val="24"/>
          <w:szCs w:val="24"/>
          <w:lang w:val="hy-AM"/>
        </w:rPr>
        <w:t>ապահովել  սարքավորումների կարգաբերման և շահագործման հարցերով</w:t>
      </w:r>
      <w:r w:rsidRPr="001C4914">
        <w:rPr>
          <w:rFonts w:ascii="Calibri" w:hAnsi="Calibri" w:cs="Calibri"/>
          <w:color w:val="000000"/>
          <w:sz w:val="24"/>
          <w:szCs w:val="24"/>
          <w:lang w:val="hy-AM"/>
        </w:rPr>
        <w:t xml:space="preserve"> </w:t>
      </w:r>
      <w:r w:rsidR="002812E2" w:rsidRPr="001C4914">
        <w:rPr>
          <w:rFonts w:ascii="Calibri" w:hAnsi="Calibri" w:cs="Calibri"/>
          <w:color w:val="000000"/>
          <w:sz w:val="24"/>
          <w:szCs w:val="24"/>
          <w:lang w:val="hy-AM"/>
        </w:rPr>
        <w:t>Polycom</w:t>
      </w:r>
      <w:r w:rsidR="002812E2" w:rsidRPr="001C4914">
        <w:rPr>
          <w:rFonts w:ascii="Sylfaen" w:hAnsi="Sylfaen" w:cs="Calibri"/>
          <w:color w:val="000000"/>
          <w:sz w:val="24"/>
          <w:szCs w:val="24"/>
          <w:lang w:val="hy-AM"/>
        </w:rPr>
        <w:t xml:space="preserve">  սարքավորումների գծով հավաստագրված ճարտարագետի կողմից 1 աշխատանքային օրվա ծավալով: </w:t>
      </w:r>
    </w:p>
    <w:p w:rsidR="00E21370" w:rsidRPr="001C4914" w:rsidRDefault="00E21370" w:rsidP="00E2137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  <w:lang w:val="hy-AM"/>
        </w:rPr>
      </w:pPr>
    </w:p>
    <w:p w:rsidR="00E21370" w:rsidRPr="001C4914" w:rsidRDefault="002812E2" w:rsidP="00E21370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b/>
          <w:bCs/>
          <w:i/>
          <w:iCs/>
          <w:color w:val="0000FF"/>
          <w:sz w:val="20"/>
          <w:szCs w:val="20"/>
          <w:lang w:val="hy-AM"/>
        </w:rPr>
      </w:pPr>
      <w:r w:rsidRPr="001C4914">
        <w:rPr>
          <w:rFonts w:ascii="Sylfaen" w:hAnsi="Sylfaen" w:cs="Helv"/>
          <w:b/>
          <w:bCs/>
          <w:i/>
          <w:iCs/>
          <w:color w:val="0000FF"/>
          <w:sz w:val="20"/>
          <w:szCs w:val="20"/>
          <w:lang w:val="hy-AM"/>
        </w:rPr>
        <w:t xml:space="preserve">Պատասխան՝  Թրեյնինգի ծավալն անհրաժեշտ է սարքավորումների լիակատար գործարկման, կարգաբերման և շահագործման համար՝ հաշվի առնելով օպցիաները և հավաստագրերը: </w:t>
      </w:r>
      <w:r w:rsidR="00E21370" w:rsidRPr="001C4914">
        <w:rPr>
          <w:rFonts w:ascii="Helv" w:hAnsi="Helv" w:cs="Helv"/>
          <w:b/>
          <w:bCs/>
          <w:i/>
          <w:iCs/>
          <w:color w:val="0000FF"/>
          <w:sz w:val="20"/>
          <w:szCs w:val="20"/>
          <w:lang w:val="hy-AM"/>
        </w:rPr>
        <w:t xml:space="preserve"> (</w:t>
      </w:r>
      <w:r w:rsidRPr="001C4914">
        <w:rPr>
          <w:rFonts w:ascii="Sylfaen" w:hAnsi="Sylfaen" w:cs="Helv"/>
          <w:b/>
          <w:bCs/>
          <w:i/>
          <w:iCs/>
          <w:color w:val="0000FF"/>
          <w:sz w:val="20"/>
          <w:szCs w:val="20"/>
          <w:lang w:val="hy-AM"/>
        </w:rPr>
        <w:t>Բազմակետ կոնֆերանսների կազմակերպում, ծրագրային հաճախորդների օգտագործում և այլն</w:t>
      </w:r>
      <w:r w:rsidR="00E21370" w:rsidRPr="001C4914">
        <w:rPr>
          <w:rFonts w:ascii="Helv" w:hAnsi="Helv" w:cs="Helv"/>
          <w:b/>
          <w:bCs/>
          <w:i/>
          <w:iCs/>
          <w:color w:val="0000FF"/>
          <w:sz w:val="20"/>
          <w:szCs w:val="20"/>
          <w:lang w:val="hy-AM"/>
        </w:rPr>
        <w:t>)</w:t>
      </w:r>
      <w:r w:rsidRPr="001C4914">
        <w:rPr>
          <w:rFonts w:ascii="Helv" w:hAnsi="Helv" w:cs="Helv"/>
          <w:b/>
          <w:bCs/>
          <w:i/>
          <w:iCs/>
          <w:color w:val="0000FF"/>
          <w:sz w:val="20"/>
          <w:szCs w:val="20"/>
          <w:lang w:val="hy-AM"/>
        </w:rPr>
        <w:t>:</w:t>
      </w:r>
    </w:p>
    <w:p w:rsidR="00E21370" w:rsidRPr="001C4914" w:rsidRDefault="00E21370" w:rsidP="00E21370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b/>
          <w:bCs/>
          <w:i/>
          <w:iCs/>
          <w:color w:val="0000FF"/>
          <w:sz w:val="20"/>
          <w:szCs w:val="20"/>
          <w:lang w:val="hy-AM"/>
        </w:rPr>
      </w:pPr>
    </w:p>
    <w:p w:rsidR="00E21370" w:rsidRPr="001C4914" w:rsidRDefault="00E21370" w:rsidP="00E2137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  <w:lang w:val="hy-AM"/>
        </w:rPr>
      </w:pPr>
      <w:r w:rsidRPr="001C4914">
        <w:rPr>
          <w:rFonts w:ascii="Calibri" w:hAnsi="Calibri" w:cs="Calibri"/>
          <w:color w:val="000000"/>
          <w:sz w:val="24"/>
          <w:szCs w:val="24"/>
          <w:lang w:val="hy-AM"/>
        </w:rPr>
        <w:t xml:space="preserve">3.      </w:t>
      </w:r>
      <w:r w:rsidR="002812E2" w:rsidRPr="001C4914">
        <w:rPr>
          <w:rFonts w:ascii="Sylfaen" w:hAnsi="Sylfaen" w:cs="Calibri"/>
          <w:color w:val="000000"/>
          <w:sz w:val="24"/>
          <w:szCs w:val="24"/>
          <w:lang w:val="hy-AM"/>
        </w:rPr>
        <w:t xml:space="preserve">Համաձայն ԱՀՄՀ կետ 2.1.2 </w:t>
      </w:r>
      <w:r w:rsidRPr="001C4914">
        <w:rPr>
          <w:rFonts w:ascii="Calibri" w:hAnsi="Calibri" w:cs="Calibri"/>
          <w:color w:val="000000"/>
          <w:sz w:val="24"/>
          <w:szCs w:val="24"/>
          <w:lang w:val="hy-AM"/>
        </w:rPr>
        <w:t>«</w:t>
      </w:r>
      <w:r w:rsidR="002812E2" w:rsidRPr="001C4914">
        <w:rPr>
          <w:rFonts w:ascii="Sylfaen" w:hAnsi="Sylfaen" w:cs="Calibri"/>
          <w:color w:val="000000"/>
          <w:sz w:val="24"/>
          <w:szCs w:val="24"/>
          <w:lang w:val="hy-AM"/>
        </w:rPr>
        <w:t>Կոմերցիոն առաջարկում Մասնակցի կողմից ներկայացված գները պետք է իրենց մեջ ներառեն ապրանքի հավաստագրման բոլոր ծախս</w:t>
      </w:r>
      <w:r w:rsidR="00E97D44" w:rsidRPr="0030362E">
        <w:rPr>
          <w:rFonts w:ascii="Sylfaen" w:hAnsi="Sylfaen" w:cs="Calibri"/>
          <w:color w:val="000000"/>
          <w:sz w:val="24"/>
          <w:szCs w:val="24"/>
          <w:lang w:val="hy-AM"/>
        </w:rPr>
        <w:t>ումներ</w:t>
      </w:r>
      <w:r w:rsidR="002812E2" w:rsidRPr="001C4914">
        <w:rPr>
          <w:rFonts w:ascii="Sylfaen" w:hAnsi="Sylfaen" w:cs="Calibri"/>
          <w:color w:val="000000"/>
          <w:sz w:val="24"/>
          <w:szCs w:val="24"/>
          <w:lang w:val="hy-AM"/>
        </w:rPr>
        <w:t>ը</w:t>
      </w:r>
      <w:r w:rsidRPr="001C4914">
        <w:rPr>
          <w:rFonts w:ascii="Calibri" w:hAnsi="Calibri" w:cs="Calibri"/>
          <w:color w:val="000000"/>
          <w:sz w:val="24"/>
          <w:szCs w:val="24"/>
          <w:lang w:val="hy-AM"/>
        </w:rPr>
        <w:t xml:space="preserve"> (</w:t>
      </w:r>
      <w:r w:rsidR="002812E2" w:rsidRPr="001C4914">
        <w:rPr>
          <w:rFonts w:ascii="Sylfaen" w:hAnsi="Sylfaen" w:cs="Calibri"/>
          <w:color w:val="000000"/>
          <w:sz w:val="24"/>
          <w:szCs w:val="24"/>
          <w:lang w:val="hy-AM"/>
        </w:rPr>
        <w:t>եթե ապրանքն ենթակա  է հավաստագրման</w:t>
      </w:r>
      <w:r w:rsidR="002812E2" w:rsidRPr="001C4914">
        <w:rPr>
          <w:rFonts w:ascii="Calibri" w:hAnsi="Calibri" w:cs="Calibri"/>
          <w:color w:val="000000"/>
          <w:sz w:val="24"/>
          <w:szCs w:val="24"/>
          <w:lang w:val="hy-AM"/>
        </w:rPr>
        <w:t xml:space="preserve">)»: </w:t>
      </w:r>
      <w:r w:rsidR="002812E2" w:rsidRPr="001C4914">
        <w:rPr>
          <w:rFonts w:ascii="Sylfaen" w:hAnsi="Sylfaen" w:cs="Calibri"/>
          <w:color w:val="000000"/>
          <w:sz w:val="24"/>
          <w:szCs w:val="24"/>
          <w:lang w:val="hy-AM"/>
        </w:rPr>
        <w:t xml:space="preserve">Խնդրում ենք ճշտել, </w:t>
      </w:r>
      <w:r w:rsidR="001B0D09" w:rsidRPr="001C4914">
        <w:rPr>
          <w:rFonts w:ascii="Sylfaen" w:hAnsi="Sylfaen" w:cs="Calibri"/>
          <w:color w:val="000000"/>
          <w:sz w:val="24"/>
          <w:szCs w:val="24"/>
          <w:lang w:val="hy-AM"/>
        </w:rPr>
        <w:t xml:space="preserve">Հայաստանի Հանրապետությունում </w:t>
      </w:r>
      <w:r w:rsidR="002812E2" w:rsidRPr="001C4914">
        <w:rPr>
          <w:rFonts w:ascii="Sylfaen" w:hAnsi="Sylfaen" w:cs="Calibri"/>
          <w:color w:val="000000"/>
          <w:sz w:val="24"/>
          <w:szCs w:val="24"/>
          <w:lang w:val="hy-AM"/>
        </w:rPr>
        <w:t xml:space="preserve"> </w:t>
      </w:r>
      <w:r w:rsidRPr="001C4914">
        <w:rPr>
          <w:rFonts w:ascii="Calibri" w:hAnsi="Calibri" w:cs="Calibri"/>
          <w:color w:val="000000"/>
          <w:sz w:val="24"/>
          <w:szCs w:val="24"/>
          <w:lang w:val="hy-AM"/>
        </w:rPr>
        <w:t xml:space="preserve"> </w:t>
      </w:r>
      <w:r w:rsidR="001B0D09" w:rsidRPr="001C4914">
        <w:rPr>
          <w:rFonts w:ascii="Sylfaen" w:hAnsi="Sylfaen" w:cs="Calibri"/>
          <w:color w:val="000000"/>
          <w:sz w:val="24"/>
          <w:szCs w:val="24"/>
          <w:lang w:val="hy-AM"/>
        </w:rPr>
        <w:t xml:space="preserve">ենթակա՞ </w:t>
      </w:r>
      <w:r w:rsidR="00B02CF2" w:rsidRPr="00B02CF2">
        <w:rPr>
          <w:rFonts w:ascii="Sylfaen" w:hAnsi="Sylfaen" w:cs="Calibri"/>
          <w:color w:val="000000"/>
          <w:sz w:val="24"/>
          <w:szCs w:val="24"/>
          <w:lang w:val="hy-AM"/>
        </w:rPr>
        <w:t>են</w:t>
      </w:r>
      <w:r w:rsidR="001B0D09" w:rsidRPr="001C4914">
        <w:rPr>
          <w:rFonts w:ascii="Sylfaen" w:hAnsi="Sylfaen" w:cs="Calibri"/>
          <w:color w:val="000000"/>
          <w:sz w:val="24"/>
          <w:szCs w:val="24"/>
          <w:lang w:val="hy-AM"/>
        </w:rPr>
        <w:t xml:space="preserve"> արդյոք հավաստագրման  ԱՀ-ով  պահանջվող սարքավորումները Լոտ  </w:t>
      </w:r>
      <w:r w:rsidR="001B0D09" w:rsidRPr="001C4914">
        <w:rPr>
          <w:rFonts w:ascii="Calibri" w:hAnsi="Calibri" w:cs="Calibri"/>
          <w:color w:val="000000"/>
          <w:sz w:val="24"/>
          <w:szCs w:val="24"/>
          <w:lang w:val="hy-AM"/>
        </w:rPr>
        <w:t xml:space="preserve">№1  </w:t>
      </w:r>
      <w:r w:rsidR="001B0D09" w:rsidRPr="001C4914">
        <w:rPr>
          <w:rFonts w:ascii="Sylfaen" w:hAnsi="Sylfaen" w:cs="Calibri"/>
          <w:color w:val="000000"/>
          <w:sz w:val="24"/>
          <w:szCs w:val="24"/>
          <w:lang w:val="hy-AM"/>
        </w:rPr>
        <w:t xml:space="preserve">մասով </w:t>
      </w:r>
      <w:r w:rsidRPr="001C4914">
        <w:rPr>
          <w:rFonts w:ascii="Calibri" w:hAnsi="Calibri" w:cs="Calibri"/>
          <w:color w:val="000000"/>
          <w:sz w:val="24"/>
          <w:szCs w:val="24"/>
          <w:lang w:val="hy-AM"/>
        </w:rPr>
        <w:t>(</w:t>
      </w:r>
      <w:r w:rsidR="001B0D09" w:rsidRPr="001C4914">
        <w:rPr>
          <w:rFonts w:ascii="Sylfaen" w:hAnsi="Sylfaen" w:cs="Calibri"/>
          <w:color w:val="000000"/>
          <w:sz w:val="24"/>
          <w:szCs w:val="24"/>
          <w:lang w:val="hy-AM"/>
        </w:rPr>
        <w:t>արտադրող</w:t>
      </w:r>
      <w:r w:rsidRPr="001C4914">
        <w:rPr>
          <w:rFonts w:ascii="Calibri" w:hAnsi="Calibri" w:cs="Calibri"/>
          <w:color w:val="000000"/>
          <w:sz w:val="24"/>
          <w:szCs w:val="24"/>
          <w:lang w:val="hy-AM"/>
        </w:rPr>
        <w:t xml:space="preserve"> Polycom).</w:t>
      </w:r>
    </w:p>
    <w:p w:rsidR="00E21370" w:rsidRPr="001C4914" w:rsidRDefault="00E21370" w:rsidP="00E2137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  <w:lang w:val="hy-AM"/>
        </w:rPr>
      </w:pPr>
    </w:p>
    <w:p w:rsidR="00E21370" w:rsidRPr="001C4914" w:rsidRDefault="001B0D09" w:rsidP="00E21370">
      <w:pPr>
        <w:autoSpaceDE w:val="0"/>
        <w:autoSpaceDN w:val="0"/>
        <w:adjustRightInd w:val="0"/>
        <w:spacing w:after="0" w:line="240" w:lineRule="auto"/>
        <w:rPr>
          <w:rFonts w:ascii="Sylfaen" w:hAnsi="Sylfaen" w:cs="Calibri"/>
          <w:b/>
          <w:bCs/>
          <w:i/>
          <w:iCs/>
          <w:color w:val="0000FF"/>
          <w:sz w:val="24"/>
          <w:szCs w:val="24"/>
          <w:lang w:val="hy-AM"/>
        </w:rPr>
      </w:pPr>
      <w:r w:rsidRPr="001C4914">
        <w:rPr>
          <w:rFonts w:ascii="Sylfaen" w:hAnsi="Sylfaen" w:cs="Calibri"/>
          <w:b/>
          <w:bCs/>
          <w:i/>
          <w:iCs/>
          <w:color w:val="0000FF"/>
          <w:sz w:val="24"/>
          <w:szCs w:val="24"/>
          <w:lang w:val="hy-AM"/>
        </w:rPr>
        <w:t>Պատասխան՝</w:t>
      </w:r>
      <w:r w:rsidRPr="001C4914">
        <w:rPr>
          <w:rFonts w:ascii="Calibri" w:hAnsi="Calibri" w:cs="Calibri"/>
          <w:b/>
          <w:bCs/>
          <w:i/>
          <w:iCs/>
          <w:color w:val="0000FF"/>
          <w:sz w:val="24"/>
          <w:szCs w:val="24"/>
          <w:lang w:val="hy-AM"/>
        </w:rPr>
        <w:t xml:space="preserve"> </w:t>
      </w:r>
      <w:r w:rsidRPr="001C4914">
        <w:rPr>
          <w:rFonts w:ascii="Sylfaen" w:hAnsi="Sylfaen" w:cs="Calibri"/>
          <w:b/>
          <w:bCs/>
          <w:i/>
          <w:iCs/>
          <w:color w:val="0000FF"/>
          <w:sz w:val="24"/>
          <w:szCs w:val="24"/>
          <w:lang w:val="hy-AM"/>
        </w:rPr>
        <w:t>Այո:</w:t>
      </w:r>
    </w:p>
    <w:p w:rsidR="00E21370" w:rsidRPr="001C4914" w:rsidRDefault="00E21370" w:rsidP="00E2137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  <w:lang w:val="hy-AM"/>
        </w:rPr>
      </w:pPr>
      <w:r w:rsidRPr="001C4914">
        <w:rPr>
          <w:rFonts w:ascii="Calibri" w:hAnsi="Calibri" w:cs="Calibri"/>
          <w:color w:val="000000"/>
          <w:sz w:val="24"/>
          <w:szCs w:val="24"/>
          <w:lang w:val="hy-AM"/>
        </w:rPr>
        <w:t xml:space="preserve"> </w:t>
      </w:r>
    </w:p>
    <w:p w:rsidR="00E21370" w:rsidRPr="001C4914" w:rsidRDefault="00E21370" w:rsidP="00E2137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  <w:lang w:val="hy-AM"/>
        </w:rPr>
      </w:pPr>
      <w:r w:rsidRPr="001C4914">
        <w:rPr>
          <w:rFonts w:ascii="Calibri" w:hAnsi="Calibri" w:cs="Calibri"/>
          <w:color w:val="000000"/>
          <w:sz w:val="24"/>
          <w:szCs w:val="24"/>
          <w:lang w:val="hy-AM"/>
        </w:rPr>
        <w:t xml:space="preserve">4.      </w:t>
      </w:r>
      <w:r w:rsidR="001B0D09" w:rsidRPr="001C4914">
        <w:rPr>
          <w:rFonts w:ascii="Sylfaen" w:hAnsi="Sylfaen" w:cs="Calibri"/>
          <w:color w:val="000000"/>
          <w:sz w:val="24"/>
          <w:szCs w:val="24"/>
          <w:lang w:val="hy-AM"/>
        </w:rPr>
        <w:t xml:space="preserve">Ի՞նչ է ենթադրվում  Հավելված </w:t>
      </w:r>
      <w:r w:rsidR="001B0D09" w:rsidRPr="001C4914">
        <w:rPr>
          <w:rFonts w:ascii="Calibri" w:hAnsi="Calibri" w:cs="Calibri"/>
          <w:color w:val="000000"/>
          <w:sz w:val="24"/>
          <w:szCs w:val="24"/>
          <w:lang w:val="hy-AM"/>
        </w:rPr>
        <w:t>№1-</w:t>
      </w:r>
      <w:r w:rsidR="001B0D09" w:rsidRPr="001C4914">
        <w:rPr>
          <w:rFonts w:ascii="Sylfaen" w:hAnsi="Sylfaen" w:cs="Calibri"/>
          <w:color w:val="000000"/>
          <w:sz w:val="24"/>
          <w:szCs w:val="24"/>
          <w:lang w:val="hy-AM"/>
        </w:rPr>
        <w:t>ի «Սարքավորումների մոնտաժում» կետ 12 ներքո</w:t>
      </w:r>
      <w:r w:rsidR="0030362E" w:rsidRPr="0030362E">
        <w:rPr>
          <w:rFonts w:ascii="Sylfaen" w:hAnsi="Sylfaen" w:cs="Calibri"/>
          <w:color w:val="000000"/>
          <w:sz w:val="24"/>
          <w:szCs w:val="24"/>
          <w:lang w:val="hy-AM"/>
        </w:rPr>
        <w:t>՝</w:t>
      </w:r>
      <w:r w:rsidR="001B0D09" w:rsidRPr="001C4914">
        <w:rPr>
          <w:rFonts w:ascii="Sylfaen" w:hAnsi="Sylfaen" w:cs="Calibri"/>
          <w:color w:val="000000"/>
          <w:sz w:val="24"/>
          <w:szCs w:val="24"/>
          <w:lang w:val="hy-AM"/>
        </w:rPr>
        <w:t xml:space="preserve"> սարքավորումների մոնտաժում լոտ 1-ով</w:t>
      </w:r>
      <w:r w:rsidR="0030362E" w:rsidRPr="0030362E">
        <w:rPr>
          <w:rFonts w:ascii="Sylfaen" w:hAnsi="Sylfaen" w:cs="Calibri"/>
          <w:color w:val="000000"/>
          <w:sz w:val="24"/>
          <w:szCs w:val="24"/>
          <w:lang w:val="hy-AM"/>
        </w:rPr>
        <w:t>,</w:t>
      </w:r>
      <w:r w:rsidR="001B0D09" w:rsidRPr="001C4914">
        <w:rPr>
          <w:rFonts w:ascii="Sylfaen" w:hAnsi="Sylfaen" w:cs="Calibri"/>
          <w:color w:val="000000"/>
          <w:sz w:val="24"/>
          <w:szCs w:val="24"/>
          <w:lang w:val="hy-AM"/>
        </w:rPr>
        <w:t xml:space="preserve"> թե երկու լոտերով, ինչպես ճիշտ լրացնել այդ կետը, եթե պլանավորում են հայտ ներկայացնել լոտ 1-ով: </w:t>
      </w:r>
    </w:p>
    <w:p w:rsidR="00E21370" w:rsidRPr="001C4914" w:rsidRDefault="00E21370" w:rsidP="00E2137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  <w:lang w:val="hy-AM"/>
        </w:rPr>
      </w:pPr>
    </w:p>
    <w:p w:rsidR="00E21370" w:rsidRPr="00D65149" w:rsidRDefault="001B0D09" w:rsidP="00E21370">
      <w:pPr>
        <w:autoSpaceDE w:val="0"/>
        <w:autoSpaceDN w:val="0"/>
        <w:adjustRightInd w:val="0"/>
        <w:spacing w:after="0" w:line="240" w:lineRule="auto"/>
        <w:rPr>
          <w:rFonts w:ascii="Sylfaen" w:hAnsi="Sylfaen" w:cs="Helv"/>
          <w:b/>
          <w:bCs/>
          <w:i/>
          <w:iCs/>
          <w:color w:val="0000FF"/>
          <w:sz w:val="20"/>
          <w:szCs w:val="20"/>
          <w:lang w:val="hy-AM"/>
        </w:rPr>
      </w:pPr>
      <w:r w:rsidRPr="001C4914">
        <w:rPr>
          <w:rFonts w:ascii="Sylfaen" w:hAnsi="Sylfaen" w:cs="Helv"/>
          <w:b/>
          <w:bCs/>
          <w:i/>
          <w:iCs/>
          <w:color w:val="0000FF"/>
          <w:sz w:val="20"/>
          <w:szCs w:val="20"/>
          <w:lang w:val="hy-AM"/>
        </w:rPr>
        <w:t xml:space="preserve">Պատասխան՝ Սարքավորումները մոնտաժումն ենթադրում է ֆիզիկական տեղադրումը, հաղորդակցման մալուխների անցկացումը, </w:t>
      </w:r>
      <w:r w:rsidR="00E21370" w:rsidRPr="001C4914">
        <w:rPr>
          <w:rFonts w:ascii="Helv" w:hAnsi="Helv" w:cs="Helv"/>
          <w:b/>
          <w:bCs/>
          <w:i/>
          <w:iCs/>
          <w:color w:val="0000FF"/>
          <w:sz w:val="20"/>
          <w:szCs w:val="20"/>
          <w:lang w:val="hy-AM"/>
        </w:rPr>
        <w:t xml:space="preserve">  </w:t>
      </w:r>
      <w:r w:rsidR="00302208" w:rsidRPr="001C4914">
        <w:rPr>
          <w:rFonts w:ascii="Sylfaen" w:hAnsi="Sylfaen" w:cs="Helv"/>
          <w:b/>
          <w:bCs/>
          <w:i/>
          <w:iCs/>
          <w:color w:val="0000FF"/>
          <w:sz w:val="20"/>
          <w:szCs w:val="20"/>
          <w:lang w:val="hy-AM"/>
        </w:rPr>
        <w:t>կարգաբերումը</w:t>
      </w:r>
      <w:r w:rsidRPr="001C4914">
        <w:rPr>
          <w:rFonts w:ascii="Sylfaen" w:hAnsi="Sylfaen" w:cs="Helv"/>
          <w:b/>
          <w:bCs/>
          <w:i/>
          <w:iCs/>
          <w:color w:val="0000FF"/>
          <w:sz w:val="20"/>
          <w:szCs w:val="20"/>
          <w:lang w:val="hy-AM"/>
        </w:rPr>
        <w:t xml:space="preserve"> տեղադրման և կոնֆերանսների անցկացման աշխատանքային </w:t>
      </w:r>
      <w:r w:rsidR="0030362E">
        <w:rPr>
          <w:rFonts w:ascii="Sylfaen" w:hAnsi="Sylfaen" w:cs="Helv"/>
          <w:b/>
          <w:bCs/>
          <w:i/>
          <w:iCs/>
          <w:color w:val="0000FF"/>
          <w:sz w:val="20"/>
          <w:szCs w:val="20"/>
          <w:lang w:val="hy-AM"/>
        </w:rPr>
        <w:t>գոտ</w:t>
      </w:r>
      <w:r w:rsidR="0030362E" w:rsidRPr="0030362E">
        <w:rPr>
          <w:rFonts w:ascii="Sylfaen" w:hAnsi="Sylfaen" w:cs="Helv"/>
          <w:b/>
          <w:bCs/>
          <w:i/>
          <w:iCs/>
          <w:color w:val="0000FF"/>
          <w:sz w:val="20"/>
          <w:szCs w:val="20"/>
          <w:lang w:val="hy-AM"/>
        </w:rPr>
        <w:t>ու</w:t>
      </w:r>
      <w:r w:rsidRPr="001C4914">
        <w:rPr>
          <w:rFonts w:ascii="Sylfaen" w:hAnsi="Sylfaen" w:cs="Helv"/>
          <w:b/>
          <w:bCs/>
          <w:i/>
          <w:iCs/>
          <w:color w:val="0000FF"/>
          <w:sz w:val="20"/>
          <w:szCs w:val="20"/>
          <w:lang w:val="hy-AM"/>
        </w:rPr>
        <w:t xml:space="preserve"> պահանջների</w:t>
      </w:r>
      <w:r w:rsidR="00E21370" w:rsidRPr="001C4914">
        <w:rPr>
          <w:rFonts w:ascii="Helv" w:hAnsi="Helv" w:cs="Helv"/>
          <w:b/>
          <w:bCs/>
          <w:i/>
          <w:iCs/>
          <w:color w:val="0000FF"/>
          <w:sz w:val="20"/>
          <w:szCs w:val="20"/>
          <w:lang w:val="hy-AM"/>
        </w:rPr>
        <w:t xml:space="preserve"> </w:t>
      </w:r>
      <w:r w:rsidRPr="001C4914">
        <w:rPr>
          <w:rFonts w:ascii="Sylfaen" w:hAnsi="Sylfaen" w:cs="Helv"/>
          <w:b/>
          <w:bCs/>
          <w:i/>
          <w:iCs/>
          <w:color w:val="0000FF"/>
          <w:sz w:val="20"/>
          <w:szCs w:val="20"/>
          <w:lang w:val="hy-AM"/>
        </w:rPr>
        <w:t xml:space="preserve">համաձայն </w:t>
      </w:r>
      <w:r w:rsidR="008F5F9F" w:rsidRPr="001C4914">
        <w:rPr>
          <w:rFonts w:ascii="Sylfaen" w:hAnsi="Sylfaen" w:cs="Helv"/>
          <w:b/>
          <w:bCs/>
          <w:i/>
          <w:iCs/>
          <w:color w:val="0000FF"/>
          <w:sz w:val="20"/>
          <w:szCs w:val="20"/>
          <w:lang w:val="hy-AM"/>
        </w:rPr>
        <w:t xml:space="preserve"> </w:t>
      </w:r>
      <w:r w:rsidRPr="001C4914">
        <w:rPr>
          <w:rFonts w:ascii="Sylfaen" w:hAnsi="Sylfaen" w:cs="Helv"/>
          <w:b/>
          <w:bCs/>
          <w:i/>
          <w:iCs/>
          <w:color w:val="0000FF"/>
          <w:sz w:val="20"/>
          <w:szCs w:val="20"/>
          <w:lang w:val="hy-AM"/>
        </w:rPr>
        <w:t>ձայնի և նկարի բարձր որակի ապահովման համար</w:t>
      </w:r>
      <w:r w:rsidR="008F5F9F" w:rsidRPr="001C4914">
        <w:rPr>
          <w:rFonts w:ascii="Sylfaen" w:hAnsi="Sylfaen" w:cs="Helv"/>
          <w:b/>
          <w:bCs/>
          <w:i/>
          <w:iCs/>
          <w:color w:val="0000FF"/>
          <w:sz w:val="20"/>
          <w:szCs w:val="20"/>
          <w:lang w:val="hy-AM"/>
        </w:rPr>
        <w:t xml:space="preserve">: </w:t>
      </w:r>
      <w:r w:rsidR="00E21370" w:rsidRPr="001C4914">
        <w:rPr>
          <w:rFonts w:ascii="Helv" w:hAnsi="Helv" w:cs="Helv"/>
          <w:b/>
          <w:bCs/>
          <w:i/>
          <w:iCs/>
          <w:color w:val="0000FF"/>
          <w:sz w:val="20"/>
          <w:szCs w:val="20"/>
          <w:lang w:val="hy-AM"/>
        </w:rPr>
        <w:t xml:space="preserve"> </w:t>
      </w:r>
      <w:r w:rsidR="00302208" w:rsidRPr="001C4914">
        <w:rPr>
          <w:rFonts w:ascii="Arial" w:hAnsi="Arial" w:cs="Arial"/>
          <w:b/>
          <w:bCs/>
          <w:i/>
          <w:iCs/>
          <w:color w:val="0000FF"/>
          <w:sz w:val="20"/>
          <w:szCs w:val="20"/>
          <w:lang w:val="hy-AM"/>
        </w:rPr>
        <w:t>«</w:t>
      </w:r>
      <w:r w:rsidR="008F5F9F" w:rsidRPr="001C4914">
        <w:rPr>
          <w:rFonts w:ascii="Sylfaen" w:hAnsi="Sylfaen" w:cs="Helv"/>
          <w:b/>
          <w:bCs/>
          <w:i/>
          <w:iCs/>
          <w:color w:val="0000FF"/>
          <w:sz w:val="20"/>
          <w:szCs w:val="20"/>
          <w:lang w:val="hy-AM"/>
        </w:rPr>
        <w:t>Պատրաստի վիճակ</w:t>
      </w:r>
      <w:r w:rsidR="00302208" w:rsidRPr="001C4914">
        <w:rPr>
          <w:rFonts w:ascii="Sylfaen" w:hAnsi="Sylfaen" w:cs="Helv"/>
          <w:b/>
          <w:bCs/>
          <w:i/>
          <w:iCs/>
          <w:color w:val="0000FF"/>
          <w:sz w:val="20"/>
          <w:szCs w:val="20"/>
          <w:lang w:val="hy-AM"/>
        </w:rPr>
        <w:t>ում»</w:t>
      </w:r>
      <w:r w:rsidR="0030362E" w:rsidRPr="00D65149">
        <w:rPr>
          <w:rFonts w:ascii="Sylfaen" w:hAnsi="Sylfaen" w:cs="Helv"/>
          <w:b/>
          <w:bCs/>
          <w:i/>
          <w:iCs/>
          <w:color w:val="0000FF"/>
          <w:sz w:val="20"/>
          <w:szCs w:val="20"/>
          <w:lang w:val="hy-AM"/>
        </w:rPr>
        <w:t>:</w:t>
      </w:r>
    </w:p>
    <w:p w:rsidR="00302208" w:rsidRPr="001C4914" w:rsidRDefault="00302208" w:rsidP="00E21370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b/>
          <w:bCs/>
          <w:i/>
          <w:iCs/>
          <w:color w:val="0000FF"/>
          <w:sz w:val="20"/>
          <w:szCs w:val="20"/>
          <w:lang w:val="hy-AM"/>
        </w:rPr>
      </w:pPr>
    </w:p>
    <w:p w:rsidR="00E21370" w:rsidRPr="001C4914" w:rsidRDefault="00E21370" w:rsidP="00E2137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  <w:lang w:val="hy-AM"/>
        </w:rPr>
      </w:pPr>
      <w:r w:rsidRPr="001C4914">
        <w:rPr>
          <w:rFonts w:ascii="Calibri" w:hAnsi="Calibri" w:cs="Calibri"/>
          <w:color w:val="000000"/>
          <w:sz w:val="24"/>
          <w:szCs w:val="24"/>
          <w:lang w:val="hy-AM"/>
        </w:rPr>
        <w:t xml:space="preserve">5.       </w:t>
      </w:r>
      <w:r w:rsidR="008F5F9F" w:rsidRPr="001C4914">
        <w:rPr>
          <w:rFonts w:ascii="Calibri" w:hAnsi="Calibri" w:cs="Calibri"/>
          <w:color w:val="000000"/>
          <w:sz w:val="24"/>
          <w:szCs w:val="24"/>
          <w:lang w:val="hy-AM"/>
        </w:rPr>
        <w:t xml:space="preserve"> </w:t>
      </w:r>
      <w:r w:rsidR="008F5F9F" w:rsidRPr="001C4914">
        <w:rPr>
          <w:rFonts w:ascii="Sylfaen" w:hAnsi="Sylfaen" w:cs="Calibri"/>
          <w:color w:val="000000"/>
          <w:sz w:val="24"/>
          <w:szCs w:val="24"/>
          <w:lang w:val="hy-AM"/>
        </w:rPr>
        <w:t>Ի լրումն Հավելված 1 «Սարքավորումների մոնտաժում» կետ 12</w:t>
      </w:r>
      <w:r w:rsidR="00D65149" w:rsidRPr="00D65149">
        <w:rPr>
          <w:rFonts w:ascii="Sylfaen" w:hAnsi="Sylfaen" w:cs="Calibri"/>
          <w:color w:val="000000"/>
          <w:sz w:val="24"/>
          <w:szCs w:val="24"/>
          <w:lang w:val="hy-AM"/>
        </w:rPr>
        <w:t>-ի</w:t>
      </w:r>
      <w:r w:rsidR="008F5F9F" w:rsidRPr="001C4914">
        <w:rPr>
          <w:rFonts w:ascii="Sylfaen" w:hAnsi="Sylfaen" w:cs="Calibri"/>
          <w:color w:val="000000"/>
          <w:sz w:val="24"/>
          <w:szCs w:val="24"/>
          <w:lang w:val="hy-AM"/>
        </w:rPr>
        <w:t xml:space="preserve"> հարց </w:t>
      </w:r>
      <w:r w:rsidR="008F5F9F" w:rsidRPr="001C4914">
        <w:rPr>
          <w:rFonts w:ascii="Calibri" w:hAnsi="Calibri" w:cs="Calibri"/>
          <w:color w:val="000000"/>
          <w:sz w:val="24"/>
          <w:szCs w:val="24"/>
          <w:lang w:val="hy-AM"/>
        </w:rPr>
        <w:t>№4-</w:t>
      </w:r>
      <w:r w:rsidR="008F5F9F" w:rsidRPr="001C4914">
        <w:rPr>
          <w:rFonts w:ascii="Sylfaen" w:hAnsi="Sylfaen" w:cs="Calibri"/>
          <w:color w:val="000000"/>
          <w:sz w:val="24"/>
          <w:szCs w:val="24"/>
          <w:lang w:val="hy-AM"/>
        </w:rPr>
        <w:t>ի մոնտաժումը չի ենթադրում սարքավորումների կարգաբերումներ</w:t>
      </w:r>
      <w:r w:rsidRPr="001C4914">
        <w:rPr>
          <w:rFonts w:ascii="Calibri" w:hAnsi="Calibri" w:cs="Calibri"/>
          <w:color w:val="000000"/>
          <w:sz w:val="24"/>
          <w:szCs w:val="24"/>
          <w:lang w:val="hy-AM"/>
        </w:rPr>
        <w:t xml:space="preserve"> (</w:t>
      </w:r>
      <w:r w:rsidR="008F5F9F" w:rsidRPr="001C4914">
        <w:rPr>
          <w:rFonts w:ascii="Sylfaen" w:hAnsi="Sylfaen" w:cs="Calibri"/>
          <w:color w:val="000000"/>
          <w:sz w:val="24"/>
          <w:szCs w:val="24"/>
          <w:lang w:val="hy-AM"/>
        </w:rPr>
        <w:t>մեկնարկակարգաբերիչ աշխատանքներ</w:t>
      </w:r>
      <w:r w:rsidR="008F5F9F" w:rsidRPr="001C4914">
        <w:rPr>
          <w:rFonts w:ascii="Calibri" w:hAnsi="Calibri" w:cs="Calibri"/>
          <w:color w:val="000000"/>
          <w:sz w:val="24"/>
          <w:szCs w:val="24"/>
          <w:lang w:val="hy-AM"/>
        </w:rPr>
        <w:t>)</w:t>
      </w:r>
      <w:r w:rsidRPr="001C4914">
        <w:rPr>
          <w:rFonts w:ascii="Calibri" w:hAnsi="Calibri" w:cs="Calibri"/>
          <w:color w:val="000000"/>
          <w:sz w:val="24"/>
          <w:szCs w:val="24"/>
          <w:lang w:val="hy-AM"/>
        </w:rPr>
        <w:t>,</w:t>
      </w:r>
      <w:r w:rsidR="008F5F9F" w:rsidRPr="001C4914">
        <w:rPr>
          <w:rFonts w:ascii="Calibri" w:hAnsi="Calibri" w:cs="Calibri"/>
          <w:color w:val="000000"/>
          <w:sz w:val="24"/>
          <w:szCs w:val="24"/>
          <w:lang w:val="hy-AM"/>
        </w:rPr>
        <w:t xml:space="preserve"> </w:t>
      </w:r>
      <w:r w:rsidR="008F5F9F" w:rsidRPr="001C4914">
        <w:rPr>
          <w:rFonts w:ascii="Sylfaen" w:hAnsi="Sylfaen" w:cs="Calibri"/>
          <w:color w:val="000000"/>
          <w:sz w:val="24"/>
          <w:szCs w:val="24"/>
          <w:lang w:val="hy-AM"/>
        </w:rPr>
        <w:t xml:space="preserve">խնդրում ենք ճշտել, որ անհրաժեշտ է մասնավորապես մոնտաժում, կամ մանրամասն նշել անհրաժեշտ ծառայության նկարագրությունը: </w:t>
      </w:r>
      <w:r w:rsidRPr="001C4914">
        <w:rPr>
          <w:rFonts w:ascii="Calibri" w:hAnsi="Calibri" w:cs="Calibri"/>
          <w:color w:val="000000"/>
          <w:sz w:val="24"/>
          <w:szCs w:val="24"/>
          <w:lang w:val="hy-AM"/>
        </w:rPr>
        <w:t xml:space="preserve"> </w:t>
      </w:r>
    </w:p>
    <w:p w:rsidR="00E21370" w:rsidRPr="001C4914" w:rsidRDefault="00E21370" w:rsidP="00E2137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  <w:lang w:val="hy-AM"/>
        </w:rPr>
      </w:pPr>
    </w:p>
    <w:p w:rsidR="00E21370" w:rsidRPr="001C4914" w:rsidRDefault="008F5F9F" w:rsidP="00E21370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b/>
          <w:bCs/>
          <w:i/>
          <w:iCs/>
          <w:color w:val="0000FF"/>
          <w:sz w:val="20"/>
          <w:szCs w:val="20"/>
          <w:lang w:val="hy-AM"/>
        </w:rPr>
      </w:pPr>
      <w:r w:rsidRPr="001C4914">
        <w:rPr>
          <w:rFonts w:ascii="Sylfaen" w:hAnsi="Sylfaen" w:cs="Helv"/>
          <w:b/>
          <w:bCs/>
          <w:i/>
          <w:iCs/>
          <w:color w:val="0000FF"/>
          <w:sz w:val="20"/>
          <w:szCs w:val="20"/>
          <w:lang w:val="hy-AM"/>
        </w:rPr>
        <w:t xml:space="preserve">Պատասխան՝ Սարքավորումների մոնտաժումը ենթադրում է ֆիզիկական տեղադրում, հաղորդակցման </w:t>
      </w:r>
      <w:r w:rsidR="00302208" w:rsidRPr="001C4914">
        <w:rPr>
          <w:rFonts w:ascii="Sylfaen" w:hAnsi="Sylfaen" w:cs="Helv"/>
          <w:b/>
          <w:bCs/>
          <w:i/>
          <w:iCs/>
          <w:color w:val="0000FF"/>
          <w:sz w:val="20"/>
          <w:szCs w:val="20"/>
          <w:lang w:val="hy-AM"/>
        </w:rPr>
        <w:t>մալուխ</w:t>
      </w:r>
      <w:r w:rsidRPr="001C4914">
        <w:rPr>
          <w:rFonts w:ascii="Sylfaen" w:hAnsi="Sylfaen" w:cs="Helv"/>
          <w:b/>
          <w:bCs/>
          <w:i/>
          <w:iCs/>
          <w:color w:val="0000FF"/>
          <w:sz w:val="20"/>
          <w:szCs w:val="20"/>
          <w:lang w:val="hy-AM"/>
        </w:rPr>
        <w:t>ների անցկացում</w:t>
      </w:r>
      <w:r w:rsidR="00302208" w:rsidRPr="001C4914">
        <w:rPr>
          <w:rFonts w:ascii="Sylfaen" w:hAnsi="Sylfaen" w:cs="Helv"/>
          <w:b/>
          <w:bCs/>
          <w:i/>
          <w:iCs/>
          <w:color w:val="0000FF"/>
          <w:sz w:val="20"/>
          <w:szCs w:val="20"/>
          <w:lang w:val="hy-AM"/>
        </w:rPr>
        <w:t xml:space="preserve">, </w:t>
      </w:r>
      <w:r w:rsidR="00D65149" w:rsidRPr="00D65149">
        <w:rPr>
          <w:rFonts w:ascii="Sylfaen" w:hAnsi="Sylfaen" w:cs="Helv"/>
          <w:b/>
          <w:bCs/>
          <w:i/>
          <w:iCs/>
          <w:color w:val="0000FF"/>
          <w:sz w:val="20"/>
          <w:szCs w:val="20"/>
          <w:lang w:val="hy-AM"/>
        </w:rPr>
        <w:t xml:space="preserve"> </w:t>
      </w:r>
      <w:r w:rsidR="00D65149">
        <w:rPr>
          <w:rFonts w:ascii="Sylfaen" w:hAnsi="Sylfaen" w:cs="Helv"/>
          <w:b/>
          <w:bCs/>
          <w:i/>
          <w:iCs/>
          <w:color w:val="0000FF"/>
          <w:sz w:val="20"/>
          <w:szCs w:val="20"/>
          <w:lang w:val="hy-AM"/>
        </w:rPr>
        <w:t>կարգաբ</w:t>
      </w:r>
      <w:r w:rsidR="00D65149" w:rsidRPr="00D65149">
        <w:rPr>
          <w:rFonts w:ascii="Sylfaen" w:hAnsi="Sylfaen" w:cs="Helv"/>
          <w:b/>
          <w:bCs/>
          <w:i/>
          <w:iCs/>
          <w:color w:val="0000FF"/>
          <w:sz w:val="20"/>
          <w:szCs w:val="20"/>
          <w:lang w:val="hy-AM"/>
        </w:rPr>
        <w:t xml:space="preserve">երում </w:t>
      </w:r>
      <w:r w:rsidR="00302208" w:rsidRPr="001C4914">
        <w:rPr>
          <w:rFonts w:ascii="Sylfaen" w:hAnsi="Sylfaen" w:cs="Helv"/>
          <w:b/>
          <w:bCs/>
          <w:i/>
          <w:iCs/>
          <w:color w:val="0000FF"/>
          <w:sz w:val="20"/>
          <w:szCs w:val="20"/>
          <w:lang w:val="hy-AM"/>
        </w:rPr>
        <w:t>տեղադրման և կոնֆերանսների անցկացման աշխատանքային գոտու պահանջների համաձայն ձայնի և նկարի բարձր որակի ապահովման համար:</w:t>
      </w:r>
      <w:r w:rsidR="00302208" w:rsidRPr="001C4914">
        <w:rPr>
          <w:rFonts w:ascii="Helv" w:hAnsi="Helv" w:cs="Helv"/>
          <w:b/>
          <w:bCs/>
          <w:i/>
          <w:iCs/>
          <w:color w:val="0000FF"/>
          <w:sz w:val="20"/>
          <w:szCs w:val="20"/>
          <w:lang w:val="hy-AM"/>
        </w:rPr>
        <w:t xml:space="preserve"> </w:t>
      </w:r>
      <w:r w:rsidR="00302208" w:rsidRPr="001C4914">
        <w:rPr>
          <w:rFonts w:ascii="Arial" w:hAnsi="Arial" w:cs="Arial"/>
          <w:b/>
          <w:bCs/>
          <w:i/>
          <w:iCs/>
          <w:color w:val="0000FF"/>
          <w:sz w:val="20"/>
          <w:szCs w:val="20"/>
          <w:lang w:val="hy-AM"/>
        </w:rPr>
        <w:t>«</w:t>
      </w:r>
      <w:r w:rsidR="00302208" w:rsidRPr="001C4914">
        <w:rPr>
          <w:rFonts w:ascii="Sylfaen" w:hAnsi="Sylfaen" w:cs="Helv"/>
          <w:b/>
          <w:bCs/>
          <w:i/>
          <w:iCs/>
          <w:color w:val="0000FF"/>
          <w:sz w:val="20"/>
          <w:szCs w:val="20"/>
          <w:lang w:val="hy-AM"/>
        </w:rPr>
        <w:t>Պատրաստի վիճակում»:</w:t>
      </w:r>
    </w:p>
    <w:p w:rsidR="00E21370" w:rsidRPr="001C4914" w:rsidRDefault="00E21370" w:rsidP="00E21370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b/>
          <w:bCs/>
          <w:i/>
          <w:iCs/>
          <w:color w:val="0000FF"/>
          <w:sz w:val="20"/>
          <w:szCs w:val="20"/>
          <w:lang w:val="hy-AM"/>
        </w:rPr>
      </w:pPr>
    </w:p>
    <w:p w:rsidR="00E21370" w:rsidRPr="001C4914" w:rsidRDefault="00E21370" w:rsidP="00E2137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  <w:lang w:val="hy-AM"/>
        </w:rPr>
      </w:pPr>
      <w:r w:rsidRPr="001C4914">
        <w:rPr>
          <w:rFonts w:ascii="Calibri" w:hAnsi="Calibri" w:cs="Calibri"/>
          <w:color w:val="000000"/>
          <w:sz w:val="24"/>
          <w:szCs w:val="24"/>
          <w:lang w:val="hy-AM"/>
        </w:rPr>
        <w:t xml:space="preserve">6.      </w:t>
      </w:r>
      <w:r w:rsidR="00302208" w:rsidRPr="001C4914">
        <w:rPr>
          <w:rFonts w:ascii="Sylfaen" w:hAnsi="Sylfaen" w:cs="Calibri"/>
          <w:color w:val="000000"/>
          <w:sz w:val="24"/>
          <w:szCs w:val="24"/>
          <w:lang w:val="hy-AM"/>
        </w:rPr>
        <w:t>Խնդրում ենք ճշտել  տվյալ ԱՀ մասով ոչ ռեզիդենտների համար պահվող հարկերի վերաբերյալ հարցը, մասնավորապես կրկնակի հարցումից խուսափելու հարցը</w:t>
      </w:r>
      <w:r w:rsidRPr="001C4914">
        <w:rPr>
          <w:rFonts w:ascii="Calibri" w:hAnsi="Calibri" w:cs="Calibri"/>
          <w:color w:val="000000"/>
          <w:sz w:val="24"/>
          <w:szCs w:val="24"/>
          <w:lang w:val="hy-AM"/>
        </w:rPr>
        <w:t xml:space="preserve"> </w:t>
      </w:r>
      <w:r w:rsidRPr="001C4914">
        <w:rPr>
          <w:rFonts w:ascii="Calibri" w:hAnsi="Calibri" w:cs="Calibri"/>
          <w:color w:val="000000"/>
          <w:sz w:val="24"/>
          <w:szCs w:val="24"/>
          <w:lang w:val="hy-AM"/>
        </w:rPr>
        <w:lastRenderedPageBreak/>
        <w:t>(</w:t>
      </w:r>
      <w:r w:rsidR="00302208" w:rsidRPr="001C4914">
        <w:rPr>
          <w:rFonts w:ascii="Sylfaen" w:hAnsi="Sylfaen" w:cs="Calibri"/>
          <w:color w:val="000000"/>
          <w:sz w:val="24"/>
          <w:szCs w:val="24"/>
          <w:lang w:val="hy-AM"/>
        </w:rPr>
        <w:t>պատրաստ ենք ներկայացնել ՌԴ-ում ԿՐՈԿ ընկերության ռեզիդենտ լինելու վերաբերյալ հավաստագիրը</w:t>
      </w:r>
      <w:r w:rsidRPr="001C4914">
        <w:rPr>
          <w:rFonts w:ascii="Calibri" w:hAnsi="Calibri" w:cs="Calibri"/>
          <w:color w:val="000000"/>
          <w:sz w:val="24"/>
          <w:szCs w:val="24"/>
          <w:lang w:val="hy-AM"/>
        </w:rPr>
        <w:t>)</w:t>
      </w:r>
      <w:r w:rsidR="00D65149" w:rsidRPr="00D65149">
        <w:rPr>
          <w:rFonts w:ascii="Calibri" w:hAnsi="Calibri" w:cs="Calibri"/>
          <w:color w:val="000000"/>
          <w:sz w:val="24"/>
          <w:szCs w:val="24"/>
          <w:lang w:val="hy-AM"/>
        </w:rPr>
        <w:t>:</w:t>
      </w:r>
      <w:r w:rsidRPr="001C4914">
        <w:rPr>
          <w:rFonts w:ascii="Calibri" w:hAnsi="Calibri" w:cs="Calibri"/>
          <w:color w:val="000000"/>
          <w:sz w:val="24"/>
          <w:szCs w:val="24"/>
          <w:lang w:val="hy-AM"/>
        </w:rPr>
        <w:t xml:space="preserve"> </w:t>
      </w:r>
    </w:p>
    <w:p w:rsidR="00E21370" w:rsidRPr="001C4914" w:rsidRDefault="00E21370" w:rsidP="00E2137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i/>
          <w:iCs/>
          <w:color w:val="0000FF"/>
          <w:sz w:val="24"/>
          <w:szCs w:val="24"/>
          <w:lang w:val="hy-AM"/>
        </w:rPr>
      </w:pPr>
      <w:r w:rsidRPr="001C4914">
        <w:rPr>
          <w:rFonts w:ascii="Symbol" w:hAnsi="Symbol" w:cs="Symbol"/>
          <w:color w:val="000000"/>
          <w:sz w:val="24"/>
          <w:szCs w:val="24"/>
          <w:lang w:val="hy-AM"/>
        </w:rPr>
        <w:t></w:t>
      </w:r>
      <w:r w:rsidRPr="001C4914">
        <w:rPr>
          <w:rFonts w:ascii="Symbol" w:hAnsi="Symbol" w:cs="Symbol"/>
          <w:color w:val="000000"/>
          <w:sz w:val="24"/>
          <w:szCs w:val="24"/>
          <w:lang w:val="hy-AM"/>
        </w:rPr>
        <w:t></w:t>
      </w:r>
      <w:r w:rsidRPr="001C4914">
        <w:rPr>
          <w:rFonts w:ascii="Symbol" w:hAnsi="Symbol" w:cs="Symbol"/>
          <w:color w:val="000000"/>
          <w:sz w:val="24"/>
          <w:szCs w:val="24"/>
          <w:lang w:val="hy-AM"/>
        </w:rPr>
        <w:t></w:t>
      </w:r>
      <w:r w:rsidRPr="001C4914">
        <w:rPr>
          <w:rFonts w:ascii="Symbol" w:hAnsi="Symbol" w:cs="Symbol"/>
          <w:color w:val="000000"/>
          <w:sz w:val="24"/>
          <w:szCs w:val="24"/>
          <w:lang w:val="hy-AM"/>
        </w:rPr>
        <w:t></w:t>
      </w:r>
      <w:r w:rsidRPr="001C4914">
        <w:rPr>
          <w:rFonts w:ascii="Symbol" w:hAnsi="Symbol" w:cs="Symbol"/>
          <w:color w:val="000000"/>
          <w:sz w:val="24"/>
          <w:szCs w:val="24"/>
          <w:lang w:val="hy-AM"/>
        </w:rPr>
        <w:t></w:t>
      </w:r>
      <w:r w:rsidRPr="001C4914">
        <w:rPr>
          <w:rFonts w:ascii="Symbol" w:hAnsi="Symbol" w:cs="Symbol"/>
          <w:color w:val="000000"/>
          <w:sz w:val="24"/>
          <w:szCs w:val="24"/>
          <w:lang w:val="hy-AM"/>
        </w:rPr>
        <w:t></w:t>
      </w:r>
      <w:r w:rsidRPr="001C4914">
        <w:rPr>
          <w:rFonts w:ascii="Symbol" w:hAnsi="Symbol" w:cs="Symbol"/>
          <w:color w:val="000000"/>
          <w:sz w:val="24"/>
          <w:szCs w:val="24"/>
          <w:lang w:val="hy-AM"/>
        </w:rPr>
        <w:t></w:t>
      </w:r>
      <w:r w:rsidRPr="001C4914">
        <w:rPr>
          <w:rFonts w:ascii="Symbol" w:hAnsi="Symbol" w:cs="Symbol"/>
          <w:color w:val="000000"/>
          <w:sz w:val="24"/>
          <w:szCs w:val="24"/>
          <w:lang w:val="hy-AM"/>
        </w:rPr>
        <w:t></w:t>
      </w:r>
      <w:r w:rsidRPr="001C4914">
        <w:rPr>
          <w:rFonts w:ascii="Symbol" w:hAnsi="Symbol" w:cs="Symbol"/>
          <w:color w:val="000000"/>
          <w:sz w:val="24"/>
          <w:szCs w:val="24"/>
          <w:lang w:val="hy-AM"/>
        </w:rPr>
        <w:t></w:t>
      </w:r>
      <w:r w:rsidRPr="001C4914">
        <w:rPr>
          <w:rFonts w:ascii="Symbol" w:hAnsi="Symbol" w:cs="Symbol"/>
          <w:color w:val="000000"/>
          <w:sz w:val="24"/>
          <w:szCs w:val="24"/>
          <w:lang w:val="hy-AM"/>
        </w:rPr>
        <w:t></w:t>
      </w:r>
      <w:r w:rsidR="00302208" w:rsidRPr="001C4914">
        <w:rPr>
          <w:rFonts w:ascii="Sylfaen" w:hAnsi="Sylfaen" w:cs="Symbol"/>
          <w:color w:val="000000"/>
          <w:sz w:val="24"/>
          <w:szCs w:val="24"/>
          <w:lang w:val="hy-AM"/>
        </w:rPr>
        <w:t>Տվյալ ԱՀ մասով սարքավորումների մատակարարման համար ոչ ռեզիդենտների շահութահարկի չափը</w:t>
      </w:r>
      <w:r w:rsidRPr="001C4914">
        <w:rPr>
          <w:rFonts w:ascii="Calibri" w:hAnsi="Calibri" w:cs="Calibri"/>
          <w:color w:val="000000"/>
          <w:sz w:val="24"/>
          <w:szCs w:val="24"/>
          <w:lang w:val="hy-AM"/>
        </w:rPr>
        <w:t xml:space="preserve"> (</w:t>
      </w:r>
      <w:r w:rsidR="00302208" w:rsidRPr="001C4914">
        <w:rPr>
          <w:rFonts w:ascii="Calibri" w:hAnsi="Calibri" w:cs="Calibri"/>
          <w:color w:val="000000"/>
          <w:sz w:val="24"/>
          <w:szCs w:val="24"/>
          <w:lang w:val="hy-AM"/>
        </w:rPr>
        <w:t xml:space="preserve"> </w:t>
      </w:r>
      <w:r w:rsidR="00302208" w:rsidRPr="001C4914">
        <w:rPr>
          <w:rFonts w:ascii="Sylfaen" w:hAnsi="Sylfaen" w:cs="Calibri"/>
          <w:color w:val="000000"/>
          <w:sz w:val="24"/>
          <w:szCs w:val="24"/>
          <w:lang w:val="hy-AM"/>
        </w:rPr>
        <w:t xml:space="preserve">Հավելված </w:t>
      </w:r>
      <w:r w:rsidR="00302208" w:rsidRPr="001C4914">
        <w:rPr>
          <w:rFonts w:ascii="Calibri" w:hAnsi="Calibri" w:cs="Calibri"/>
          <w:color w:val="000000"/>
          <w:sz w:val="24"/>
          <w:szCs w:val="24"/>
          <w:lang w:val="hy-AM"/>
        </w:rPr>
        <w:t>1_</w:t>
      </w:r>
      <w:r w:rsidR="00302208" w:rsidRPr="001C4914">
        <w:rPr>
          <w:rFonts w:ascii="Sylfaen" w:hAnsi="Sylfaen" w:cs="Calibri"/>
          <w:color w:val="000000"/>
          <w:sz w:val="24"/>
          <w:szCs w:val="24"/>
          <w:lang w:val="hy-AM"/>
        </w:rPr>
        <w:t xml:space="preserve">ԿԱ Ձև-ի </w:t>
      </w:r>
      <w:r w:rsidR="00302208" w:rsidRPr="001C4914">
        <w:rPr>
          <w:rFonts w:ascii="Calibri" w:hAnsi="Calibri" w:cs="Calibri"/>
          <w:color w:val="000000"/>
          <w:sz w:val="24"/>
          <w:szCs w:val="24"/>
          <w:lang w:val="hy-AM"/>
        </w:rPr>
        <w:t xml:space="preserve">1-7 </w:t>
      </w:r>
      <w:r w:rsidR="00302208" w:rsidRPr="001C4914">
        <w:rPr>
          <w:rFonts w:ascii="Sylfaen" w:hAnsi="Sylfaen" w:cs="Calibri"/>
          <w:color w:val="000000"/>
          <w:sz w:val="24"/>
          <w:szCs w:val="24"/>
          <w:lang w:val="hy-AM"/>
        </w:rPr>
        <w:t>կետեր</w:t>
      </w:r>
      <w:r w:rsidRPr="001C4914">
        <w:rPr>
          <w:rFonts w:ascii="Calibri" w:hAnsi="Calibri" w:cs="Calibri"/>
          <w:color w:val="000000"/>
          <w:sz w:val="24"/>
          <w:szCs w:val="24"/>
          <w:lang w:val="hy-AM"/>
        </w:rPr>
        <w:t>)</w:t>
      </w:r>
      <w:r w:rsidR="00302208" w:rsidRPr="001C4914">
        <w:rPr>
          <w:rFonts w:ascii="Sylfaen" w:hAnsi="Sylfaen" w:cs="Calibri"/>
          <w:color w:val="000000"/>
          <w:sz w:val="24"/>
          <w:szCs w:val="24"/>
          <w:lang w:val="hy-AM"/>
        </w:rPr>
        <w:t xml:space="preserve">՝ </w:t>
      </w:r>
      <w:r w:rsidRPr="001C4914">
        <w:rPr>
          <w:rFonts w:ascii="Calibri" w:hAnsi="Calibri" w:cs="Calibri"/>
          <w:b/>
          <w:bCs/>
          <w:i/>
          <w:iCs/>
          <w:color w:val="0000FF"/>
          <w:sz w:val="24"/>
          <w:szCs w:val="24"/>
          <w:lang w:val="hy-AM"/>
        </w:rPr>
        <w:t xml:space="preserve"> </w:t>
      </w:r>
      <w:r w:rsidR="0003423D" w:rsidRPr="001C4914">
        <w:rPr>
          <w:rFonts w:ascii="Sylfaen" w:hAnsi="Sylfaen" w:cs="Calibri"/>
          <w:b/>
          <w:bCs/>
          <w:i/>
          <w:iCs/>
          <w:color w:val="0000FF"/>
          <w:sz w:val="24"/>
          <w:szCs w:val="24"/>
          <w:lang w:val="hy-AM"/>
        </w:rPr>
        <w:t>Սարքավորումների գինը պետք է տրամադրված լինի հաշվի առնելով մատակարարումը: Այդ դեպքում գումարը չի հարկվում:</w:t>
      </w:r>
      <w:r w:rsidRPr="001C4914">
        <w:rPr>
          <w:rFonts w:ascii="Calibri" w:hAnsi="Calibri" w:cs="Calibri"/>
          <w:b/>
          <w:bCs/>
          <w:i/>
          <w:iCs/>
          <w:color w:val="0000FF"/>
          <w:sz w:val="24"/>
          <w:szCs w:val="24"/>
          <w:lang w:val="hy-AM"/>
        </w:rPr>
        <w:t xml:space="preserve"> </w:t>
      </w:r>
    </w:p>
    <w:p w:rsidR="00E21370" w:rsidRPr="001C4914" w:rsidRDefault="00E21370" w:rsidP="00E2137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i/>
          <w:iCs/>
          <w:color w:val="0000FF"/>
          <w:sz w:val="24"/>
          <w:szCs w:val="24"/>
          <w:lang w:val="hy-AM"/>
        </w:rPr>
      </w:pPr>
      <w:r w:rsidRPr="001C4914">
        <w:rPr>
          <w:rFonts w:ascii="Symbol" w:hAnsi="Symbol" w:cs="Symbol"/>
          <w:color w:val="000000"/>
          <w:sz w:val="24"/>
          <w:szCs w:val="24"/>
          <w:lang w:val="hy-AM"/>
        </w:rPr>
        <w:t></w:t>
      </w:r>
      <w:r w:rsidRPr="001C4914">
        <w:rPr>
          <w:rFonts w:ascii="Symbol" w:hAnsi="Symbol" w:cs="Symbol"/>
          <w:color w:val="000000"/>
          <w:sz w:val="24"/>
          <w:szCs w:val="24"/>
          <w:lang w:val="hy-AM"/>
        </w:rPr>
        <w:t></w:t>
      </w:r>
      <w:r w:rsidRPr="001C4914">
        <w:rPr>
          <w:rFonts w:ascii="Symbol" w:hAnsi="Symbol" w:cs="Symbol"/>
          <w:color w:val="000000"/>
          <w:sz w:val="24"/>
          <w:szCs w:val="24"/>
          <w:lang w:val="hy-AM"/>
        </w:rPr>
        <w:t></w:t>
      </w:r>
      <w:r w:rsidRPr="001C4914">
        <w:rPr>
          <w:rFonts w:ascii="Symbol" w:hAnsi="Symbol" w:cs="Symbol"/>
          <w:color w:val="000000"/>
          <w:sz w:val="24"/>
          <w:szCs w:val="24"/>
          <w:lang w:val="hy-AM"/>
        </w:rPr>
        <w:t></w:t>
      </w:r>
      <w:r w:rsidRPr="001C4914">
        <w:rPr>
          <w:rFonts w:ascii="Symbol" w:hAnsi="Symbol" w:cs="Symbol"/>
          <w:color w:val="000000"/>
          <w:sz w:val="24"/>
          <w:szCs w:val="24"/>
          <w:lang w:val="hy-AM"/>
        </w:rPr>
        <w:t></w:t>
      </w:r>
      <w:r w:rsidRPr="001C4914">
        <w:rPr>
          <w:rFonts w:ascii="Symbol" w:hAnsi="Symbol" w:cs="Symbol"/>
          <w:color w:val="000000"/>
          <w:sz w:val="24"/>
          <w:szCs w:val="24"/>
          <w:lang w:val="hy-AM"/>
        </w:rPr>
        <w:t></w:t>
      </w:r>
      <w:r w:rsidRPr="001C4914">
        <w:rPr>
          <w:rFonts w:ascii="Symbol" w:hAnsi="Symbol" w:cs="Symbol"/>
          <w:color w:val="000000"/>
          <w:sz w:val="24"/>
          <w:szCs w:val="24"/>
          <w:lang w:val="hy-AM"/>
        </w:rPr>
        <w:t></w:t>
      </w:r>
      <w:r w:rsidRPr="001C4914">
        <w:rPr>
          <w:rFonts w:ascii="Symbol" w:hAnsi="Symbol" w:cs="Symbol"/>
          <w:color w:val="000000"/>
          <w:sz w:val="24"/>
          <w:szCs w:val="24"/>
          <w:lang w:val="hy-AM"/>
        </w:rPr>
        <w:t></w:t>
      </w:r>
      <w:r w:rsidRPr="001C4914">
        <w:rPr>
          <w:rFonts w:ascii="Symbol" w:hAnsi="Symbol" w:cs="Symbol"/>
          <w:color w:val="000000"/>
          <w:sz w:val="24"/>
          <w:szCs w:val="24"/>
          <w:lang w:val="hy-AM"/>
        </w:rPr>
        <w:t></w:t>
      </w:r>
      <w:r w:rsidR="002C303D" w:rsidRPr="001C4914">
        <w:rPr>
          <w:rFonts w:ascii="Sylfaen" w:hAnsi="Sylfaen" w:cs="Symbol"/>
          <w:color w:val="000000"/>
          <w:sz w:val="24"/>
          <w:szCs w:val="24"/>
          <w:lang w:val="hy-AM"/>
        </w:rPr>
        <w:t>Ոչ ռեզիդենտների շ</w:t>
      </w:r>
      <w:r w:rsidR="0003423D" w:rsidRPr="001C4914">
        <w:rPr>
          <w:rFonts w:ascii="Sylfaen" w:hAnsi="Sylfaen" w:cs="Symbol"/>
          <w:color w:val="000000"/>
          <w:sz w:val="24"/>
          <w:szCs w:val="24"/>
          <w:lang w:val="hy-AM"/>
        </w:rPr>
        <w:t xml:space="preserve">ահութահարկի </w:t>
      </w:r>
      <w:r w:rsidR="002C303D" w:rsidRPr="001C4914">
        <w:rPr>
          <w:rFonts w:ascii="Sylfaen" w:hAnsi="Sylfaen" w:cs="Symbol"/>
          <w:color w:val="000000"/>
          <w:sz w:val="24"/>
          <w:szCs w:val="24"/>
          <w:lang w:val="hy-AM"/>
        </w:rPr>
        <w:t xml:space="preserve"> չափը տվյալ ԱՀ մասով լիցենզիաների մահակարարման համար </w:t>
      </w:r>
      <w:r w:rsidRPr="001C4914">
        <w:rPr>
          <w:rFonts w:ascii="Calibri" w:hAnsi="Calibri" w:cs="Calibri"/>
          <w:color w:val="000000"/>
          <w:sz w:val="24"/>
          <w:szCs w:val="24"/>
          <w:lang w:val="hy-AM"/>
        </w:rPr>
        <w:t xml:space="preserve"> (</w:t>
      </w:r>
      <w:r w:rsidR="002C303D" w:rsidRPr="001C4914">
        <w:rPr>
          <w:rFonts w:ascii="Sylfaen" w:hAnsi="Sylfaen" w:cs="Calibri"/>
          <w:color w:val="000000"/>
          <w:sz w:val="24"/>
          <w:szCs w:val="24"/>
          <w:lang w:val="hy-AM"/>
        </w:rPr>
        <w:t>Հավելված 1_</w:t>
      </w:r>
      <w:r w:rsidR="002C303D" w:rsidRPr="001C4914">
        <w:rPr>
          <w:rFonts w:ascii="Calibri" w:hAnsi="Calibri" w:cs="Calibri"/>
          <w:color w:val="000000"/>
          <w:sz w:val="24"/>
          <w:szCs w:val="24"/>
          <w:lang w:val="hy-AM"/>
        </w:rPr>
        <w:t xml:space="preserve"> </w:t>
      </w:r>
      <w:r w:rsidR="002C303D" w:rsidRPr="001C4914">
        <w:rPr>
          <w:rFonts w:ascii="Sylfaen" w:hAnsi="Sylfaen" w:cs="Calibri"/>
          <w:color w:val="000000"/>
          <w:sz w:val="24"/>
          <w:szCs w:val="24"/>
          <w:lang w:val="hy-AM"/>
        </w:rPr>
        <w:t>ԿԱ Ձևի կետեր</w:t>
      </w:r>
      <w:r w:rsidRPr="001C4914">
        <w:rPr>
          <w:rFonts w:ascii="Calibri" w:hAnsi="Calibri" w:cs="Calibri"/>
          <w:color w:val="000000"/>
          <w:sz w:val="24"/>
          <w:szCs w:val="24"/>
          <w:lang w:val="hy-AM"/>
        </w:rPr>
        <w:t xml:space="preserve"> 8-11)</w:t>
      </w:r>
      <w:r w:rsidR="002C303D" w:rsidRPr="001C4914">
        <w:rPr>
          <w:rFonts w:ascii="Sylfaen" w:hAnsi="Sylfaen" w:cs="Calibri"/>
          <w:color w:val="000000"/>
          <w:sz w:val="24"/>
          <w:szCs w:val="24"/>
          <w:lang w:val="hy-AM"/>
        </w:rPr>
        <w:t xml:space="preserve">՝ </w:t>
      </w:r>
      <w:r w:rsidR="002C303D" w:rsidRPr="001C4914">
        <w:rPr>
          <w:rFonts w:ascii="Calibri" w:hAnsi="Calibri" w:cs="Calibri"/>
          <w:b/>
          <w:bCs/>
          <w:i/>
          <w:iCs/>
          <w:color w:val="0000FF"/>
          <w:sz w:val="24"/>
          <w:szCs w:val="24"/>
          <w:lang w:val="hy-AM"/>
        </w:rPr>
        <w:t xml:space="preserve"> 10%:</w:t>
      </w:r>
    </w:p>
    <w:p w:rsidR="00E21370" w:rsidRPr="001C4914" w:rsidRDefault="00E21370" w:rsidP="00E2137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i/>
          <w:iCs/>
          <w:color w:val="0000FF"/>
          <w:sz w:val="24"/>
          <w:szCs w:val="24"/>
          <w:lang w:val="hy-AM"/>
        </w:rPr>
      </w:pPr>
      <w:r w:rsidRPr="001C4914">
        <w:rPr>
          <w:rFonts w:ascii="Symbol" w:hAnsi="Symbol" w:cs="Symbol"/>
          <w:color w:val="000000"/>
          <w:sz w:val="24"/>
          <w:szCs w:val="24"/>
          <w:lang w:val="hy-AM"/>
        </w:rPr>
        <w:t></w:t>
      </w:r>
      <w:r w:rsidRPr="001C4914">
        <w:rPr>
          <w:rFonts w:ascii="Symbol" w:hAnsi="Symbol" w:cs="Symbol"/>
          <w:color w:val="000000"/>
          <w:sz w:val="24"/>
          <w:szCs w:val="24"/>
          <w:lang w:val="hy-AM"/>
        </w:rPr>
        <w:t></w:t>
      </w:r>
      <w:r w:rsidRPr="001C4914">
        <w:rPr>
          <w:rFonts w:ascii="Symbol" w:hAnsi="Symbol" w:cs="Symbol"/>
          <w:color w:val="000000"/>
          <w:sz w:val="24"/>
          <w:szCs w:val="24"/>
          <w:lang w:val="hy-AM"/>
        </w:rPr>
        <w:t></w:t>
      </w:r>
      <w:r w:rsidRPr="001C4914">
        <w:rPr>
          <w:rFonts w:ascii="Symbol" w:hAnsi="Symbol" w:cs="Symbol"/>
          <w:color w:val="000000"/>
          <w:sz w:val="24"/>
          <w:szCs w:val="24"/>
          <w:lang w:val="hy-AM"/>
        </w:rPr>
        <w:t></w:t>
      </w:r>
      <w:r w:rsidRPr="001C4914">
        <w:rPr>
          <w:rFonts w:ascii="Symbol" w:hAnsi="Symbol" w:cs="Symbol"/>
          <w:color w:val="000000"/>
          <w:sz w:val="24"/>
          <w:szCs w:val="24"/>
          <w:lang w:val="hy-AM"/>
        </w:rPr>
        <w:t></w:t>
      </w:r>
      <w:r w:rsidRPr="001C4914">
        <w:rPr>
          <w:rFonts w:ascii="Symbol" w:hAnsi="Symbol" w:cs="Symbol"/>
          <w:color w:val="000000"/>
          <w:sz w:val="24"/>
          <w:szCs w:val="24"/>
          <w:lang w:val="hy-AM"/>
        </w:rPr>
        <w:t></w:t>
      </w:r>
      <w:r w:rsidRPr="001C4914">
        <w:rPr>
          <w:rFonts w:ascii="Symbol" w:hAnsi="Symbol" w:cs="Symbol"/>
          <w:color w:val="000000"/>
          <w:sz w:val="24"/>
          <w:szCs w:val="24"/>
          <w:lang w:val="hy-AM"/>
        </w:rPr>
        <w:t></w:t>
      </w:r>
      <w:r w:rsidRPr="001C4914">
        <w:rPr>
          <w:rFonts w:ascii="Symbol" w:hAnsi="Symbol" w:cs="Symbol"/>
          <w:color w:val="000000"/>
          <w:sz w:val="24"/>
          <w:szCs w:val="24"/>
          <w:lang w:val="hy-AM"/>
        </w:rPr>
        <w:t></w:t>
      </w:r>
      <w:r w:rsidR="002C303D" w:rsidRPr="001C4914">
        <w:rPr>
          <w:rFonts w:ascii="Sylfaen" w:hAnsi="Sylfaen" w:cs="Symbol"/>
          <w:color w:val="000000"/>
          <w:sz w:val="24"/>
          <w:szCs w:val="24"/>
          <w:lang w:val="hy-AM"/>
        </w:rPr>
        <w:t xml:space="preserve"> Ոչ ռեզիդենտների շահութահարկի  չափը </w:t>
      </w:r>
      <w:r w:rsidR="00A67963" w:rsidRPr="00A67963">
        <w:rPr>
          <w:rFonts w:ascii="Sylfaen" w:hAnsi="Sylfaen" w:cs="Symbol"/>
          <w:color w:val="000000"/>
          <w:sz w:val="24"/>
          <w:szCs w:val="24"/>
          <w:lang w:val="hy-AM"/>
        </w:rPr>
        <w:t>տ</w:t>
      </w:r>
      <w:r w:rsidR="002C303D" w:rsidRPr="001C4914">
        <w:rPr>
          <w:rFonts w:ascii="Sylfaen" w:hAnsi="Sylfaen" w:cs="Symbol"/>
          <w:color w:val="000000"/>
          <w:sz w:val="24"/>
          <w:szCs w:val="24"/>
          <w:lang w:val="hy-AM"/>
        </w:rPr>
        <w:t>վյալ ԱՀ մասով ծառայությունների մատուցման համար</w:t>
      </w:r>
      <w:r w:rsidRPr="001C4914">
        <w:rPr>
          <w:rFonts w:ascii="Calibri" w:hAnsi="Calibri" w:cs="Calibri"/>
          <w:color w:val="000000"/>
          <w:sz w:val="24"/>
          <w:szCs w:val="24"/>
          <w:lang w:val="hy-AM"/>
        </w:rPr>
        <w:t xml:space="preserve"> (</w:t>
      </w:r>
      <w:r w:rsidR="002C303D" w:rsidRPr="001C4914">
        <w:rPr>
          <w:rFonts w:ascii="Sylfaen" w:hAnsi="Sylfaen" w:cs="Calibri"/>
          <w:color w:val="000000"/>
          <w:sz w:val="24"/>
          <w:szCs w:val="24"/>
          <w:lang w:val="hy-AM"/>
        </w:rPr>
        <w:t>Հավելված 1_</w:t>
      </w:r>
      <w:r w:rsidR="002C303D" w:rsidRPr="001C4914">
        <w:rPr>
          <w:rFonts w:ascii="Calibri" w:hAnsi="Calibri" w:cs="Calibri"/>
          <w:color w:val="000000"/>
          <w:sz w:val="24"/>
          <w:szCs w:val="24"/>
          <w:lang w:val="hy-AM"/>
        </w:rPr>
        <w:t xml:space="preserve"> </w:t>
      </w:r>
      <w:r w:rsidR="002C303D" w:rsidRPr="001C4914">
        <w:rPr>
          <w:rFonts w:ascii="Sylfaen" w:hAnsi="Sylfaen" w:cs="Calibri"/>
          <w:color w:val="000000"/>
          <w:sz w:val="24"/>
          <w:szCs w:val="24"/>
          <w:lang w:val="hy-AM"/>
        </w:rPr>
        <w:t>ԿԱ Ձևի կետ</w:t>
      </w:r>
      <w:r w:rsidRPr="001C4914">
        <w:rPr>
          <w:rFonts w:ascii="Calibri" w:hAnsi="Calibri" w:cs="Calibri"/>
          <w:color w:val="000000"/>
          <w:sz w:val="24"/>
          <w:szCs w:val="24"/>
          <w:lang w:val="hy-AM"/>
        </w:rPr>
        <w:t xml:space="preserve"> 12)</w:t>
      </w:r>
      <w:r w:rsidR="002C303D" w:rsidRPr="001C4914">
        <w:rPr>
          <w:rFonts w:ascii="Sylfaen" w:hAnsi="Sylfaen" w:cs="Calibri"/>
          <w:color w:val="000000"/>
          <w:sz w:val="24"/>
          <w:szCs w:val="24"/>
          <w:lang w:val="hy-AM"/>
        </w:rPr>
        <w:t>՝</w:t>
      </w:r>
      <w:r w:rsidR="002C303D" w:rsidRPr="001C4914">
        <w:rPr>
          <w:rFonts w:ascii="Calibri" w:hAnsi="Calibri" w:cs="Calibri"/>
          <w:b/>
          <w:bCs/>
          <w:i/>
          <w:iCs/>
          <w:color w:val="0000FF"/>
          <w:sz w:val="24"/>
          <w:szCs w:val="24"/>
          <w:lang w:val="hy-AM"/>
        </w:rPr>
        <w:t xml:space="preserve"> 20%:</w:t>
      </w:r>
    </w:p>
    <w:p w:rsidR="00E21370" w:rsidRPr="001C4914" w:rsidRDefault="00E21370" w:rsidP="00E2137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i/>
          <w:iCs/>
          <w:color w:val="0000FF"/>
          <w:sz w:val="24"/>
          <w:szCs w:val="24"/>
          <w:lang w:val="hy-AM"/>
        </w:rPr>
      </w:pPr>
      <w:r w:rsidRPr="001C4914">
        <w:rPr>
          <w:rFonts w:ascii="Symbol" w:hAnsi="Symbol" w:cs="Symbol"/>
          <w:color w:val="000000"/>
          <w:sz w:val="24"/>
          <w:szCs w:val="24"/>
          <w:lang w:val="hy-AM"/>
        </w:rPr>
        <w:t></w:t>
      </w:r>
      <w:r w:rsidRPr="001C4914">
        <w:rPr>
          <w:rFonts w:ascii="Symbol" w:hAnsi="Symbol" w:cs="Symbol"/>
          <w:color w:val="000000"/>
          <w:sz w:val="24"/>
          <w:szCs w:val="24"/>
          <w:lang w:val="hy-AM"/>
        </w:rPr>
        <w:t></w:t>
      </w:r>
      <w:r w:rsidRPr="001C4914">
        <w:rPr>
          <w:rFonts w:ascii="Symbol" w:hAnsi="Symbol" w:cs="Symbol"/>
          <w:color w:val="000000"/>
          <w:sz w:val="24"/>
          <w:szCs w:val="24"/>
          <w:lang w:val="hy-AM"/>
        </w:rPr>
        <w:t></w:t>
      </w:r>
      <w:r w:rsidRPr="001C4914">
        <w:rPr>
          <w:rFonts w:ascii="Symbol" w:hAnsi="Symbol" w:cs="Symbol"/>
          <w:color w:val="000000"/>
          <w:sz w:val="24"/>
          <w:szCs w:val="24"/>
          <w:lang w:val="hy-AM"/>
        </w:rPr>
        <w:t></w:t>
      </w:r>
      <w:r w:rsidRPr="001C4914">
        <w:rPr>
          <w:rFonts w:ascii="Symbol" w:hAnsi="Symbol" w:cs="Symbol"/>
          <w:color w:val="000000"/>
          <w:sz w:val="24"/>
          <w:szCs w:val="24"/>
          <w:lang w:val="hy-AM"/>
        </w:rPr>
        <w:t></w:t>
      </w:r>
      <w:r w:rsidRPr="001C4914">
        <w:rPr>
          <w:rFonts w:ascii="Symbol" w:hAnsi="Symbol" w:cs="Symbol"/>
          <w:color w:val="000000"/>
          <w:sz w:val="24"/>
          <w:szCs w:val="24"/>
          <w:lang w:val="hy-AM"/>
        </w:rPr>
        <w:t></w:t>
      </w:r>
      <w:r w:rsidRPr="001C4914">
        <w:rPr>
          <w:rFonts w:ascii="Symbol" w:hAnsi="Symbol" w:cs="Symbol"/>
          <w:color w:val="000000"/>
          <w:sz w:val="24"/>
          <w:szCs w:val="24"/>
          <w:lang w:val="hy-AM"/>
        </w:rPr>
        <w:t></w:t>
      </w:r>
      <w:r w:rsidRPr="001C4914">
        <w:rPr>
          <w:rFonts w:ascii="Symbol" w:hAnsi="Symbol" w:cs="Symbol"/>
          <w:color w:val="000000"/>
          <w:sz w:val="24"/>
          <w:szCs w:val="24"/>
          <w:lang w:val="hy-AM"/>
        </w:rPr>
        <w:t></w:t>
      </w:r>
      <w:r w:rsidRPr="001C4914">
        <w:rPr>
          <w:rFonts w:ascii="Symbol" w:hAnsi="Symbol" w:cs="Symbol"/>
          <w:color w:val="000000"/>
          <w:sz w:val="24"/>
          <w:szCs w:val="24"/>
          <w:lang w:val="hy-AM"/>
        </w:rPr>
        <w:t></w:t>
      </w:r>
      <w:r w:rsidRPr="001C4914">
        <w:rPr>
          <w:rFonts w:ascii="Symbol" w:hAnsi="Symbol" w:cs="Symbol"/>
          <w:color w:val="000000"/>
          <w:sz w:val="24"/>
          <w:szCs w:val="24"/>
          <w:lang w:val="hy-AM"/>
        </w:rPr>
        <w:t></w:t>
      </w:r>
      <w:r w:rsidR="002C303D" w:rsidRPr="001C4914">
        <w:rPr>
          <w:rFonts w:ascii="Sylfaen" w:hAnsi="Sylfaen" w:cs="Symbol"/>
          <w:color w:val="000000"/>
          <w:sz w:val="24"/>
          <w:szCs w:val="24"/>
          <w:lang w:val="hy-AM"/>
        </w:rPr>
        <w:t>Ճի</w:t>
      </w:r>
      <w:r w:rsidR="00A67963" w:rsidRPr="00A67963">
        <w:rPr>
          <w:rFonts w:ascii="Sylfaen" w:hAnsi="Sylfaen" w:cs="Symbol"/>
          <w:color w:val="000000"/>
          <w:sz w:val="24"/>
          <w:szCs w:val="24"/>
          <w:lang w:val="hy-AM"/>
        </w:rPr>
        <w:t>՞</w:t>
      </w:r>
      <w:r w:rsidR="002C303D" w:rsidRPr="001C4914">
        <w:rPr>
          <w:rFonts w:ascii="Sylfaen" w:hAnsi="Sylfaen" w:cs="Symbol"/>
          <w:color w:val="000000"/>
          <w:sz w:val="24"/>
          <w:szCs w:val="24"/>
          <w:lang w:val="hy-AM"/>
        </w:rPr>
        <w:t xml:space="preserve">շտ ենք արդյոք հասկանում, որ առաջարկի գնի մեջ չպետք է ներառել ոչ մի այլ հարկ, մաքսային տուրքեր, հավաքագրումներ, ավելացված արժեքի հարկ, որոնք կիրառվում են </w:t>
      </w:r>
      <w:r w:rsidR="00A4605A" w:rsidRPr="001C4914">
        <w:rPr>
          <w:rFonts w:ascii="Sylfaen" w:hAnsi="Sylfaen" w:cs="Symbol"/>
          <w:color w:val="000000"/>
          <w:sz w:val="24"/>
          <w:szCs w:val="24"/>
          <w:lang w:val="hy-AM"/>
        </w:rPr>
        <w:t>Հայաստանի Հանրապետության օրենսդրության համաձայն, բացառությամբ ոչ ռեզիդենտների շահութահարկից</w:t>
      </w:r>
      <w:r w:rsidRPr="001C4914">
        <w:rPr>
          <w:rFonts w:ascii="Calibri" w:hAnsi="Calibri" w:cs="Calibri"/>
          <w:color w:val="000000"/>
          <w:sz w:val="24"/>
          <w:szCs w:val="24"/>
          <w:lang w:val="hy-AM"/>
        </w:rPr>
        <w:t xml:space="preserve"> (</w:t>
      </w:r>
      <w:r w:rsidR="00A4605A" w:rsidRPr="001C4914">
        <w:rPr>
          <w:rFonts w:ascii="Sylfaen" w:hAnsi="Sylfaen" w:cs="Calibri"/>
          <w:color w:val="000000"/>
          <w:sz w:val="24"/>
          <w:szCs w:val="24"/>
          <w:lang w:val="hy-AM"/>
        </w:rPr>
        <w:t xml:space="preserve">որոնց չափը հարցրել </w:t>
      </w:r>
      <w:r w:rsidR="00CE50AC" w:rsidRPr="00B02CF2">
        <w:rPr>
          <w:rFonts w:ascii="Sylfaen" w:hAnsi="Sylfaen" w:cs="Calibri"/>
          <w:color w:val="000000"/>
          <w:sz w:val="24"/>
          <w:szCs w:val="24"/>
          <w:lang w:val="hy-AM"/>
        </w:rPr>
        <w:t>է</w:t>
      </w:r>
      <w:r w:rsidR="00A4605A" w:rsidRPr="001C4914">
        <w:rPr>
          <w:rFonts w:ascii="Sylfaen" w:hAnsi="Sylfaen" w:cs="Calibri"/>
          <w:color w:val="000000"/>
          <w:sz w:val="24"/>
          <w:szCs w:val="24"/>
          <w:lang w:val="hy-AM"/>
        </w:rPr>
        <w:t xml:space="preserve"> նախորդ հարցում</w:t>
      </w:r>
      <w:r w:rsidRPr="001C4914">
        <w:rPr>
          <w:rFonts w:ascii="Calibri" w:hAnsi="Calibri" w:cs="Calibri"/>
          <w:color w:val="000000"/>
          <w:sz w:val="24"/>
          <w:szCs w:val="24"/>
          <w:lang w:val="hy-AM"/>
        </w:rPr>
        <w:t>)</w:t>
      </w:r>
      <w:r w:rsidR="00A4605A" w:rsidRPr="001C4914">
        <w:rPr>
          <w:rFonts w:ascii="Calibri" w:hAnsi="Calibri" w:cs="Calibri"/>
          <w:color w:val="000000"/>
          <w:sz w:val="24"/>
          <w:szCs w:val="24"/>
          <w:lang w:val="hy-AM"/>
        </w:rPr>
        <w:t xml:space="preserve">: </w:t>
      </w:r>
      <w:r w:rsidRPr="001C4914">
        <w:rPr>
          <w:rFonts w:ascii="Calibri" w:hAnsi="Calibri" w:cs="Calibri"/>
          <w:b/>
          <w:bCs/>
          <w:i/>
          <w:iCs/>
          <w:color w:val="0000FF"/>
          <w:sz w:val="24"/>
          <w:szCs w:val="24"/>
          <w:lang w:val="hy-AM"/>
        </w:rPr>
        <w:t xml:space="preserve"> </w:t>
      </w:r>
      <w:r w:rsidR="00A4605A" w:rsidRPr="001C4914">
        <w:rPr>
          <w:rFonts w:ascii="Sylfaen" w:hAnsi="Sylfaen" w:cs="Calibri"/>
          <w:b/>
          <w:bCs/>
          <w:i/>
          <w:iCs/>
          <w:color w:val="0000FF"/>
          <w:sz w:val="24"/>
          <w:szCs w:val="24"/>
          <w:lang w:val="hy-AM"/>
        </w:rPr>
        <w:t>Այո:</w:t>
      </w:r>
      <w:r w:rsidRPr="001C4914">
        <w:rPr>
          <w:rFonts w:ascii="Calibri" w:hAnsi="Calibri" w:cs="Calibri"/>
          <w:b/>
          <w:bCs/>
          <w:i/>
          <w:iCs/>
          <w:color w:val="0000FF"/>
          <w:sz w:val="24"/>
          <w:szCs w:val="24"/>
          <w:lang w:val="hy-AM"/>
        </w:rPr>
        <w:t xml:space="preserve"> </w:t>
      </w:r>
    </w:p>
    <w:p w:rsidR="00E21370" w:rsidRPr="001C4914" w:rsidRDefault="00E21370" w:rsidP="00E2137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i/>
          <w:iCs/>
          <w:color w:val="0000FF"/>
          <w:sz w:val="24"/>
          <w:szCs w:val="24"/>
          <w:lang w:val="hy-AM"/>
        </w:rPr>
      </w:pPr>
    </w:p>
    <w:p w:rsidR="00E21370" w:rsidRPr="001C4914" w:rsidRDefault="00A4605A" w:rsidP="00E2137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i/>
          <w:iCs/>
          <w:color w:val="0000FF"/>
          <w:sz w:val="24"/>
          <w:szCs w:val="24"/>
          <w:lang w:val="hy-AM"/>
        </w:rPr>
      </w:pPr>
      <w:r w:rsidRPr="001C4914">
        <w:rPr>
          <w:rFonts w:ascii="Sylfaen" w:hAnsi="Sylfaen" w:cs="Calibri"/>
          <w:b/>
          <w:bCs/>
          <w:i/>
          <w:iCs/>
          <w:color w:val="0000FF"/>
          <w:sz w:val="24"/>
          <w:szCs w:val="24"/>
          <w:lang w:val="hy-AM"/>
        </w:rPr>
        <w:t xml:space="preserve">Խնդրում եմ նաև հաշվի առնել, որ ոչ ռեզիդենտի </w:t>
      </w:r>
      <w:r w:rsidRPr="00CB4202">
        <w:rPr>
          <w:rFonts w:ascii="Sylfaen" w:hAnsi="Sylfaen" w:cs="Calibri"/>
          <w:b/>
          <w:bCs/>
          <w:i/>
          <w:iCs/>
          <w:color w:val="FF0000"/>
          <w:sz w:val="24"/>
          <w:szCs w:val="24"/>
          <w:lang w:val="hy-AM"/>
        </w:rPr>
        <w:t xml:space="preserve">շահութահարկը </w:t>
      </w:r>
      <w:r w:rsidRPr="001C4914">
        <w:rPr>
          <w:rFonts w:ascii="Sylfaen" w:hAnsi="Sylfaen" w:cs="Calibri"/>
          <w:b/>
          <w:bCs/>
          <w:i/>
          <w:iCs/>
          <w:color w:val="0000FF"/>
          <w:sz w:val="24"/>
          <w:szCs w:val="24"/>
          <w:lang w:val="hy-AM"/>
        </w:rPr>
        <w:t xml:space="preserve">կարող է չպահվել Կրկնակի հարկումից խուսափելու </w:t>
      </w:r>
      <w:r w:rsidR="004460A7" w:rsidRPr="004460A7">
        <w:rPr>
          <w:rFonts w:ascii="Sylfaen" w:hAnsi="Sylfaen" w:cs="Calibri"/>
          <w:b/>
          <w:bCs/>
          <w:i/>
          <w:iCs/>
          <w:color w:val="0000FF"/>
          <w:sz w:val="24"/>
          <w:szCs w:val="24"/>
          <w:lang w:val="hy-AM"/>
        </w:rPr>
        <w:t xml:space="preserve">մասին </w:t>
      </w:r>
      <w:r w:rsidRPr="001C4914">
        <w:rPr>
          <w:rFonts w:ascii="Sylfaen" w:hAnsi="Sylfaen" w:cs="Calibri"/>
          <w:b/>
          <w:bCs/>
          <w:i/>
          <w:iCs/>
          <w:color w:val="0000FF"/>
          <w:sz w:val="24"/>
          <w:szCs w:val="24"/>
          <w:lang w:val="hy-AM"/>
        </w:rPr>
        <w:t>կոնվենցիայի կիրառման դեպքում: Կարող ե</w:t>
      </w:r>
      <w:r w:rsidR="00A67963" w:rsidRPr="00A67963">
        <w:rPr>
          <w:rFonts w:ascii="Sylfaen" w:hAnsi="Sylfaen" w:cs="Calibri"/>
          <w:b/>
          <w:bCs/>
          <w:i/>
          <w:iCs/>
          <w:color w:val="0000FF"/>
          <w:sz w:val="24"/>
          <w:szCs w:val="24"/>
          <w:lang w:val="hy-AM"/>
        </w:rPr>
        <w:t>նք</w:t>
      </w:r>
      <w:r w:rsidRPr="001C4914">
        <w:rPr>
          <w:rFonts w:ascii="Sylfaen" w:hAnsi="Sylfaen" w:cs="Calibri"/>
          <w:b/>
          <w:bCs/>
          <w:i/>
          <w:iCs/>
          <w:color w:val="0000FF"/>
          <w:sz w:val="24"/>
          <w:szCs w:val="24"/>
          <w:lang w:val="hy-AM"/>
        </w:rPr>
        <w:t xml:space="preserve"> քննարկել տվյալ </w:t>
      </w:r>
      <w:r w:rsidR="00A67963">
        <w:rPr>
          <w:rFonts w:ascii="Sylfaen" w:hAnsi="Sylfaen" w:cs="Calibri"/>
          <w:b/>
          <w:bCs/>
          <w:i/>
          <w:iCs/>
          <w:color w:val="0000FF"/>
          <w:sz w:val="24"/>
          <w:szCs w:val="24"/>
          <w:lang w:val="hy-AM"/>
        </w:rPr>
        <w:t>հարցեր</w:t>
      </w:r>
      <w:r w:rsidR="00A67963" w:rsidRPr="00A67963">
        <w:rPr>
          <w:rFonts w:ascii="Sylfaen" w:hAnsi="Sylfaen" w:cs="Calibri"/>
          <w:b/>
          <w:bCs/>
          <w:i/>
          <w:iCs/>
          <w:color w:val="0000FF"/>
          <w:sz w:val="24"/>
          <w:szCs w:val="24"/>
          <w:lang w:val="hy-AM"/>
        </w:rPr>
        <w:t>ն</w:t>
      </w:r>
      <w:r w:rsidRPr="001C4914">
        <w:rPr>
          <w:rFonts w:ascii="Sylfaen" w:hAnsi="Sylfaen" w:cs="Calibri"/>
          <w:b/>
          <w:bCs/>
          <w:i/>
          <w:iCs/>
          <w:color w:val="0000FF"/>
          <w:sz w:val="24"/>
          <w:szCs w:val="24"/>
          <w:lang w:val="hy-AM"/>
        </w:rPr>
        <w:t xml:space="preserve"> առաջարկը տրամադրելուց հետո, մինչ էլեկտրոնային աճուրդի անցկացումը: </w:t>
      </w:r>
      <w:r w:rsidR="00E21370" w:rsidRPr="001C4914">
        <w:rPr>
          <w:rFonts w:ascii="Calibri" w:hAnsi="Calibri" w:cs="Calibri"/>
          <w:b/>
          <w:bCs/>
          <w:i/>
          <w:iCs/>
          <w:color w:val="0000FF"/>
          <w:sz w:val="24"/>
          <w:szCs w:val="24"/>
          <w:lang w:val="hy-AM"/>
        </w:rPr>
        <w:t xml:space="preserve"> </w:t>
      </w:r>
    </w:p>
    <w:p w:rsidR="007D2769" w:rsidRPr="001C4914" w:rsidRDefault="007D2769">
      <w:pPr>
        <w:rPr>
          <w:lang w:val="hy-AM"/>
        </w:rPr>
      </w:pPr>
    </w:p>
    <w:sectPr w:rsidR="007D2769" w:rsidRPr="001C4914" w:rsidSect="00302208">
      <w:headerReference w:type="default" r:id="rId6"/>
      <w:pgSz w:w="12240" w:h="15840"/>
      <w:pgMar w:top="1134" w:right="850" w:bottom="1134" w:left="1701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3876" w:rsidRDefault="00023876" w:rsidP="00B24843">
      <w:pPr>
        <w:spacing w:after="0" w:line="240" w:lineRule="auto"/>
      </w:pPr>
      <w:r>
        <w:separator/>
      </w:r>
    </w:p>
  </w:endnote>
  <w:endnote w:type="continuationSeparator" w:id="0">
    <w:p w:rsidR="00023876" w:rsidRDefault="00023876" w:rsidP="00B248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3876" w:rsidRDefault="00023876" w:rsidP="00B24843">
      <w:pPr>
        <w:spacing w:after="0" w:line="240" w:lineRule="auto"/>
      </w:pPr>
      <w:r>
        <w:separator/>
      </w:r>
    </w:p>
  </w:footnote>
  <w:footnote w:type="continuationSeparator" w:id="0">
    <w:p w:rsidR="00023876" w:rsidRDefault="00023876" w:rsidP="00B248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206" w:type="dxa"/>
      <w:tblInd w:w="108" w:type="dxa"/>
      <w:tblBorders>
        <w:bottom w:val="single" w:sz="4" w:space="0" w:color="auto"/>
      </w:tblBorders>
      <w:tblLayout w:type="fixed"/>
      <w:tblLook w:val="00A0"/>
    </w:tblPr>
    <w:tblGrid>
      <w:gridCol w:w="1418"/>
      <w:gridCol w:w="6757"/>
      <w:gridCol w:w="2031"/>
    </w:tblGrid>
    <w:tr w:rsidR="00B24843" w:rsidTr="004A2B31">
      <w:trPr>
        <w:trHeight w:val="1550"/>
      </w:trPr>
      <w:tc>
        <w:tcPr>
          <w:tcW w:w="1418" w:type="dxa"/>
        </w:tcPr>
        <w:p w:rsidR="00B24843" w:rsidRDefault="00B24843" w:rsidP="004A2B31">
          <w:pPr>
            <w:pStyle w:val="Header"/>
            <w:rPr>
              <w:rFonts w:ascii="Arial" w:hAnsi="Arial"/>
            </w:rPr>
          </w:pPr>
          <w:r w:rsidRPr="00E974C6">
            <w:rPr>
              <w:noProof/>
            </w:rPr>
            <w:drawing>
              <wp:inline distT="0" distB="0" distL="0" distR="0">
                <wp:extent cx="704850" cy="476250"/>
                <wp:effectExtent l="0" t="0" r="0" b="0"/>
                <wp:docPr id="1" name="Picture 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3"/>
                        <pic:cNvPicPr/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4850" cy="476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57" w:type="dxa"/>
          <w:vAlign w:val="center"/>
        </w:tcPr>
        <w:p w:rsidR="00B24843" w:rsidRPr="00847175" w:rsidRDefault="00B24843" w:rsidP="004A2B31">
          <w:pPr>
            <w:pStyle w:val="Header"/>
            <w:jc w:val="center"/>
          </w:pPr>
          <w:r>
            <w:rPr>
              <w:rFonts w:ascii="Sylfaen" w:hAnsi="Sylfaen"/>
              <w:lang w:val="en-US"/>
            </w:rPr>
            <w:t>ԱՐՄԵՆՏԵԼ</w:t>
          </w:r>
          <w:r w:rsidRPr="00E0305F">
            <w:rPr>
              <w:rFonts w:ascii="Sylfaen" w:hAnsi="Sylfaen"/>
            </w:rPr>
            <w:t xml:space="preserve"> </w:t>
          </w:r>
          <w:r>
            <w:rPr>
              <w:rFonts w:ascii="Sylfaen" w:hAnsi="Sylfaen"/>
              <w:lang w:val="en-US"/>
            </w:rPr>
            <w:t>ՓԲԸ</w:t>
          </w:r>
          <w:r w:rsidRPr="00E0305F">
            <w:rPr>
              <w:rFonts w:ascii="Sylfaen" w:hAnsi="Sylfaen"/>
            </w:rPr>
            <w:t xml:space="preserve"> </w:t>
          </w:r>
          <w:r>
            <w:rPr>
              <w:rFonts w:ascii="Sylfaen" w:hAnsi="Sylfaen"/>
              <w:lang w:val="en-US"/>
            </w:rPr>
            <w:t>ԿԱՐԻՔՆԵՐԻ</w:t>
          </w:r>
          <w:r w:rsidRPr="00E0305F">
            <w:rPr>
              <w:rFonts w:ascii="Sylfaen" w:hAnsi="Sylfaen"/>
            </w:rPr>
            <w:t xml:space="preserve"> </w:t>
          </w:r>
          <w:r>
            <w:rPr>
              <w:rFonts w:ascii="Sylfaen" w:hAnsi="Sylfaen"/>
              <w:lang w:val="en-US"/>
            </w:rPr>
            <w:t>ՀԱՄԱՐ</w:t>
          </w:r>
          <w:r w:rsidRPr="00E0305F">
            <w:rPr>
              <w:rFonts w:ascii="Sylfaen" w:hAnsi="Sylfaen"/>
            </w:rPr>
            <w:t xml:space="preserve"> </w:t>
          </w:r>
          <w:r>
            <w:rPr>
              <w:rFonts w:ascii="Sylfaen" w:hAnsi="Sylfaen"/>
              <w:lang w:val="en-US"/>
            </w:rPr>
            <w:t>ՏԵՍԱԿՈՆՖԵՐԱՆՍԿԱՊԻ</w:t>
          </w:r>
          <w:r w:rsidRPr="00E0305F">
            <w:rPr>
              <w:rFonts w:ascii="Sylfaen" w:hAnsi="Sylfaen"/>
            </w:rPr>
            <w:t xml:space="preserve"> </w:t>
          </w:r>
          <w:r>
            <w:rPr>
              <w:rFonts w:ascii="Sylfaen" w:hAnsi="Sylfaen"/>
              <w:lang w:val="en-US"/>
            </w:rPr>
            <w:t>ՍԱՐՔԱՎՈՐՄԱՆ</w:t>
          </w:r>
          <w:r w:rsidRPr="008C6F31">
            <w:t xml:space="preserve"> </w:t>
          </w:r>
          <w:r>
            <w:rPr>
              <w:rFonts w:ascii="Sylfaen" w:hAnsi="Sylfaen"/>
              <w:lang w:val="en-US"/>
            </w:rPr>
            <w:t>ՄԱՏԱԿԱՐԱՐՆԵՐԻ</w:t>
          </w:r>
          <w:r w:rsidRPr="008C6F31">
            <w:rPr>
              <w:rFonts w:ascii="Sylfaen" w:hAnsi="Sylfaen"/>
            </w:rPr>
            <w:t xml:space="preserve"> </w:t>
          </w:r>
          <w:r>
            <w:rPr>
              <w:rFonts w:ascii="Sylfaen" w:hAnsi="Sylfaen"/>
              <w:lang w:val="en-US"/>
            </w:rPr>
            <w:t>ԸՆՏՐՈՒԹՅԱՆ</w:t>
          </w:r>
          <w:r w:rsidRPr="008C6F31">
            <w:rPr>
              <w:rFonts w:ascii="Sylfaen" w:hAnsi="Sylfaen"/>
            </w:rPr>
            <w:t xml:space="preserve"> </w:t>
          </w:r>
          <w:r>
            <w:rPr>
              <w:rFonts w:ascii="Sylfaen" w:hAnsi="Sylfaen"/>
              <w:lang w:val="en-US"/>
            </w:rPr>
            <w:t>ԱՌԱՋԱՐԿՆԵՐԻ</w:t>
          </w:r>
          <w:r w:rsidRPr="008C6F31">
            <w:rPr>
              <w:rFonts w:ascii="Sylfaen" w:hAnsi="Sylfaen"/>
            </w:rPr>
            <w:t xml:space="preserve"> </w:t>
          </w:r>
          <w:r>
            <w:rPr>
              <w:rFonts w:ascii="Sylfaen" w:hAnsi="Sylfaen"/>
              <w:lang w:val="en-US"/>
            </w:rPr>
            <w:t>ՀԱՐՑՈՒՄ</w:t>
          </w:r>
          <w:r w:rsidRPr="00A31452">
            <w:t xml:space="preserve"> </w:t>
          </w:r>
          <w:r w:rsidRPr="008F4786">
            <w:t>ARM</w:t>
          </w:r>
          <w:r w:rsidRPr="00AE1027">
            <w:t>-</w:t>
          </w:r>
          <w:r w:rsidRPr="008F4786">
            <w:t>R</w:t>
          </w:r>
          <w:r w:rsidRPr="00AE1027">
            <w:t xml:space="preserve"> </w:t>
          </w:r>
          <w:r w:rsidRPr="00E0305F">
            <w:t>013/16</w:t>
          </w:r>
        </w:p>
        <w:p w:rsidR="00B24843" w:rsidRPr="00847175" w:rsidRDefault="00B24843" w:rsidP="004A2B31">
          <w:pPr>
            <w:pStyle w:val="Header"/>
            <w:jc w:val="center"/>
            <w:rPr>
              <w:b/>
              <w:i/>
            </w:rPr>
          </w:pPr>
        </w:p>
      </w:tc>
      <w:tc>
        <w:tcPr>
          <w:tcW w:w="2031" w:type="dxa"/>
          <w:vAlign w:val="center"/>
        </w:tcPr>
        <w:p w:rsidR="00B24843" w:rsidRPr="008F4786" w:rsidRDefault="00B24843" w:rsidP="004A2B31">
          <w:pPr>
            <w:pStyle w:val="Header"/>
            <w:ind w:left="-288"/>
            <w:jc w:val="center"/>
          </w:pPr>
          <w:r>
            <w:rPr>
              <w:rFonts w:ascii="Sylfaen" w:hAnsi="Sylfaen"/>
              <w:caps/>
              <w:lang w:val="en-US"/>
            </w:rPr>
            <w:t>Հարցեր և պատասխաններ</w:t>
          </w:r>
        </w:p>
      </w:tc>
    </w:tr>
  </w:tbl>
  <w:p w:rsidR="00B24843" w:rsidRPr="00B24843" w:rsidRDefault="00B24843" w:rsidP="00B24843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21370"/>
    <w:rsid w:val="00023876"/>
    <w:rsid w:val="0003423D"/>
    <w:rsid w:val="001312B9"/>
    <w:rsid w:val="001B0D09"/>
    <w:rsid w:val="001C4914"/>
    <w:rsid w:val="00264AF8"/>
    <w:rsid w:val="002812E2"/>
    <w:rsid w:val="002C303D"/>
    <w:rsid w:val="00302208"/>
    <w:rsid w:val="0030362E"/>
    <w:rsid w:val="003319F8"/>
    <w:rsid w:val="003455E0"/>
    <w:rsid w:val="00393F71"/>
    <w:rsid w:val="004460A7"/>
    <w:rsid w:val="004B2CED"/>
    <w:rsid w:val="00585F43"/>
    <w:rsid w:val="005C22B2"/>
    <w:rsid w:val="007D2769"/>
    <w:rsid w:val="00861479"/>
    <w:rsid w:val="008C67B5"/>
    <w:rsid w:val="008F5F9F"/>
    <w:rsid w:val="00A4605A"/>
    <w:rsid w:val="00A67963"/>
    <w:rsid w:val="00A9165B"/>
    <w:rsid w:val="00B02CF2"/>
    <w:rsid w:val="00B24843"/>
    <w:rsid w:val="00B45E77"/>
    <w:rsid w:val="00B913B2"/>
    <w:rsid w:val="00CB4202"/>
    <w:rsid w:val="00CC0A21"/>
    <w:rsid w:val="00CE3519"/>
    <w:rsid w:val="00CE50AC"/>
    <w:rsid w:val="00D65149"/>
    <w:rsid w:val="00E21370"/>
    <w:rsid w:val="00E97D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27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455E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55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55E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B248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24843"/>
  </w:style>
  <w:style w:type="paragraph" w:styleId="Footer">
    <w:name w:val="footer"/>
    <w:basedOn w:val="Normal"/>
    <w:link w:val="FooterChar"/>
    <w:uiPriority w:val="99"/>
    <w:semiHidden/>
    <w:unhideWhenUsed/>
    <w:rsid w:val="00B248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2484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3</Pages>
  <Words>735</Words>
  <Characters>4193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VIMPELCOM</Company>
  <LinksUpToDate>false</LinksUpToDate>
  <CharactersWithSpaces>4919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AAyvazyan</dc:creator>
  <cp:keywords/>
  <dc:description/>
  <cp:lastModifiedBy>AAyvazyan</cp:lastModifiedBy>
  <cp:revision>18</cp:revision>
  <dcterms:created xsi:type="dcterms:W3CDTF">2016-04-01T07:28:00Z</dcterms:created>
  <dcterms:modified xsi:type="dcterms:W3CDTF">2016-04-01T12:53:00Z</dcterms:modified>
</cp:coreProperties>
</file>