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962725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962725">
        <w:rPr>
          <w:rFonts w:ascii="GHEA Grapalat" w:hAnsi="GHEA Grapalat"/>
          <w:sz w:val="24"/>
          <w:szCs w:val="24"/>
        </w:rPr>
        <w:t>Ագաթ-777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9627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62725">
        <w:rPr>
          <w:rFonts w:ascii="GHEA Grapalat" w:hAnsi="GHEA Grapalat"/>
          <w:sz w:val="24"/>
          <w:szCs w:val="24"/>
        </w:rPr>
        <w:t>կրթության</w:t>
      </w:r>
      <w:proofErr w:type="spellEnd"/>
      <w:r w:rsidR="0096272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62725">
        <w:rPr>
          <w:rFonts w:ascii="GHEA Grapalat" w:hAnsi="GHEA Grapalat"/>
          <w:sz w:val="24"/>
          <w:szCs w:val="24"/>
        </w:rPr>
        <w:t>գիտության</w:t>
      </w:r>
      <w:proofErr w:type="spellEnd"/>
      <w:r w:rsidR="009627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72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96272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8C5785"/>
    <w:rsid w:val="00901C30"/>
    <w:rsid w:val="00962725"/>
    <w:rsid w:val="009E2F43"/>
    <w:rsid w:val="00D60820"/>
    <w:rsid w:val="00D660AE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2016-04-01T12:47:00Z</dcterms:modified>
</cp:coreProperties>
</file>