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2464D" w:rsidP="00A77010">
      <w:pPr>
        <w:pStyle w:val="Heading9"/>
        <w:jc w:val="right"/>
        <w:rPr>
          <w:rFonts w:ascii="Sylfaen" w:hAnsi="Sylfaen"/>
          <w:lang w:val="af-ZA"/>
        </w:rPr>
      </w:pPr>
      <w:r>
        <w:rPr>
          <w:rFonts w:ascii="Sylfaen" w:hAnsi="Sylfaen"/>
          <w:lang w:val="af-ZA"/>
        </w:rPr>
        <w:t xml:space="preserve">№032/GArm/16_2.1_210-01.04.16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D2383">
        <w:rPr>
          <w:rFonts w:ascii="Sylfaen" w:hAnsi="Sylfaen"/>
          <w:bCs/>
          <w:sz w:val="24"/>
          <w:szCs w:val="24"/>
          <w:lang w:val="af-ZA"/>
        </w:rPr>
        <w:t>01</w:t>
      </w:r>
      <w:r w:rsidRPr="00B25D9D">
        <w:rPr>
          <w:rFonts w:ascii="Sylfaen" w:hAnsi="Sylfaen"/>
          <w:bCs/>
          <w:sz w:val="24"/>
          <w:szCs w:val="24"/>
          <w:lang w:val="af-ZA"/>
        </w:rPr>
        <w:t>.</w:t>
      </w:r>
      <w:r w:rsidR="00AB496A" w:rsidRPr="007827CA">
        <w:rPr>
          <w:rFonts w:ascii="Sylfaen" w:hAnsi="Sylfaen"/>
          <w:bCs/>
          <w:sz w:val="24"/>
          <w:szCs w:val="24"/>
          <w:lang w:val="af-ZA"/>
        </w:rPr>
        <w:t>0</w:t>
      </w:r>
      <w:r w:rsidR="003D2383">
        <w:rPr>
          <w:rFonts w:ascii="Sylfaen" w:hAnsi="Sylfaen"/>
          <w:bCs/>
          <w:sz w:val="24"/>
          <w:szCs w:val="24"/>
          <w:lang w:val="af-ZA"/>
        </w:rPr>
        <w:t>4</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2464D">
        <w:rPr>
          <w:rFonts w:ascii="Sylfaen" w:hAnsi="Sylfaen"/>
          <w:b/>
          <w:lang w:val="hy-AM"/>
        </w:rPr>
        <w:t>Արագածոտնի մարզի Աշտարակ քաղաքի Նարեկացի փողոցի միջին և ցածր ճնշման   ստորգետնյա գազատարների մեկուսիչ ծածկույթի վերանորոգում</w:t>
      </w:r>
      <w:r w:rsidR="00AB496A" w:rsidRPr="00AB496A">
        <w:rPr>
          <w:rFonts w:ascii="Sylfaen" w:hAnsi="Sylfaen"/>
          <w:b/>
          <w:lang w:val="hy-AM"/>
        </w:rPr>
        <w:t>»</w:t>
      </w:r>
      <w:r w:rsidR="005B4C6F" w:rsidRPr="005B4C6F">
        <w:rPr>
          <w:rFonts w:ascii="Sylfaen" w:hAnsi="Sylfaen" w:cs="Sylfaen"/>
          <w:lang w:val="hy-AM"/>
        </w:rPr>
        <w:t xml:space="preserve"> </w:t>
      </w:r>
      <w:r w:rsidR="005B4C6F" w:rsidRPr="005B4C6F">
        <w:rPr>
          <w:rFonts w:ascii="Sylfaen" w:hAnsi="Sylfaen" w:cs="Sylfaen"/>
          <w:b/>
          <w:lang w:val="hy-AM"/>
        </w:rPr>
        <w:t>օբյեկտի</w:t>
      </w:r>
      <w:r w:rsidR="005B4C6F" w:rsidRPr="005B4C6F">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82464D">
        <w:rPr>
          <w:rFonts w:ascii="Sylfaen" w:hAnsi="Sylfaen"/>
          <w:lang w:val="hy-AM"/>
        </w:rPr>
        <w:t>Արագածոտնի մարզի Աշտարակ քաղաքի Նարեկացի փողոցի միջին և ցածր ճնշման   ստորգետնյա գազատարների մեկուսիչ ծածկույթի վերանորոգում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82464D">
        <w:rPr>
          <w:rFonts w:ascii="Sylfaen" w:hAnsi="Sylfaen"/>
          <w:sz w:val="18"/>
          <w:szCs w:val="18"/>
          <w:lang w:val="hy-AM"/>
        </w:rPr>
        <w:t>Արագածոտնի մարզի Աշտարակ քաղաքի Նարեկացի փողոցի միջին և ցածր ճնշման   ստորգետնյա գազատարների մեկուսիչ ծածկույթի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2464D">
        <w:rPr>
          <w:rFonts w:ascii="Sylfaen" w:hAnsi="Sylfaen"/>
          <w:sz w:val="18"/>
          <w:szCs w:val="18"/>
          <w:lang w:val="af-ZA"/>
        </w:rPr>
        <w:t xml:space="preserve">№032/GArm/16_2.1_210-01.04.16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82464D">
        <w:rPr>
          <w:rFonts w:ascii="Sylfaen" w:hAnsi="Sylfaen"/>
          <w:sz w:val="18"/>
          <w:szCs w:val="18"/>
          <w:lang w:val="hy-AM"/>
        </w:rPr>
        <w:t>Արագածոտնի մարզի Աշտարակ քաղաքի Նարեկացի փողոցի միջին և ցածր ճնշման   ստորգետնյա գազատարների մեկուսիչ ծածկույթի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82464D">
        <w:rPr>
          <w:rFonts w:ascii="Sylfaen" w:hAnsi="Sylfaen"/>
          <w:sz w:val="18"/>
          <w:szCs w:val="18"/>
          <w:lang w:val="hy-AM"/>
        </w:rPr>
        <w:t>Արագածոտնի մարզի Աշտարակ քաղաքի Նարեկացի փողոցի միջին և ցածր ճնշման   ստորգետնյա գազատարների մեկուսիչ ծածկույթի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2464D"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82464D">
              <w:rPr>
                <w:rFonts w:ascii="Sylfaen" w:hAnsi="Sylfaen"/>
                <w:sz w:val="18"/>
                <w:szCs w:val="18"/>
                <w:lang w:val="hy-AM"/>
              </w:rPr>
              <w:t>Արագածոտնի մարզի Աշտարակ քաղաքի Նարեկացի փողոցի միջին և ցածր ճնշման   ստորգետնյա գազատարների մեկուսիչ ծածկույթի վերանորոգում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ապրիլի</w:t>
      </w:r>
      <w:r w:rsidR="00BE22EB" w:rsidRPr="00BE22EB">
        <w:rPr>
          <w:rFonts w:ascii="Sylfaen" w:hAnsi="Sylfaen" w:cs="Arial Armenian"/>
          <w:b/>
          <w:sz w:val="18"/>
          <w:szCs w:val="18"/>
          <w:lang w:val="hy-AM" w:eastAsia="ru-RU"/>
        </w:rPr>
        <w:t xml:space="preserve"> </w:t>
      </w:r>
      <w:r w:rsidR="003D2383" w:rsidRPr="003D2383">
        <w:rPr>
          <w:rFonts w:ascii="Sylfaen" w:hAnsi="Sylfaen" w:cs="Arial Armenian"/>
          <w:b/>
          <w:sz w:val="18"/>
          <w:szCs w:val="18"/>
          <w:lang w:val="hy-AM" w:eastAsia="ru-RU"/>
        </w:rPr>
        <w:t>11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3D238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82464D" w:rsidP="00BD3399">
            <w:pPr>
              <w:rPr>
                <w:rFonts w:ascii="Sylfaen" w:hAnsi="Sylfaen" w:cs="Sylfaen"/>
                <w:sz w:val="18"/>
                <w:szCs w:val="18"/>
              </w:rPr>
            </w:pPr>
            <w:r>
              <w:rPr>
                <w:rFonts w:ascii="Sylfaen" w:hAnsi="Sylfaen" w:cs="Sylfaen"/>
                <w:sz w:val="18"/>
                <w:szCs w:val="18"/>
              </w:rPr>
              <w:t>Բուլդոզեր</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3D238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3D2383" w:rsidP="00BD3399">
            <w:pPr>
              <w:rPr>
                <w:rFonts w:ascii="Sylfaen" w:hAnsi="Sylfaen" w:cs="Sylfaen"/>
                <w:sz w:val="18"/>
                <w:szCs w:val="18"/>
              </w:rPr>
            </w:pPr>
            <w:r>
              <w:rPr>
                <w:rFonts w:ascii="Sylfaen" w:hAnsi="Sylfaen" w:cs="Sylfaen"/>
                <w:sz w:val="18"/>
                <w:szCs w:val="18"/>
              </w:rPr>
              <w:t>Ինքնաթափ</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FB1CFF" w:rsidP="00EC76E9">
            <w:pPr>
              <w:jc w:val="center"/>
              <w:rPr>
                <w:rFonts w:ascii="Sylfaen" w:hAnsi="Sylfaen" w:cs="Sylfaen"/>
                <w:sz w:val="18"/>
                <w:szCs w:val="18"/>
              </w:rPr>
            </w:pP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3D2383" w:rsidP="004D3B9B">
            <w:pPr>
              <w:jc w:val="both"/>
              <w:rPr>
                <w:rFonts w:ascii="Sylfaen" w:hAnsi="Sylfaen" w:cs="Sylfaen"/>
                <w:sz w:val="18"/>
                <w:szCs w:val="18"/>
              </w:rPr>
            </w:pPr>
            <w:r>
              <w:rPr>
                <w:rFonts w:ascii="Sylfaen" w:hAnsi="Sylfaen" w:cs="Sylfaen"/>
                <w:sz w:val="18"/>
                <w:szCs w:val="18"/>
              </w:rPr>
              <w:t>4</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82464D" w:rsidP="00C00C3C">
            <w:pPr>
              <w:jc w:val="center"/>
              <w:rPr>
                <w:rFonts w:ascii="Sylfaen" w:hAnsi="Sylfaen" w:cs="Sylfaen"/>
                <w:sz w:val="18"/>
                <w:szCs w:val="18"/>
              </w:rPr>
            </w:pPr>
            <w:r>
              <w:rPr>
                <w:rFonts w:ascii="Sylfaen" w:hAnsi="Sylfaen" w:cs="Sylfaen"/>
                <w:sz w:val="18"/>
                <w:szCs w:val="18"/>
              </w:rPr>
              <w:t>0.3</w:t>
            </w:r>
            <w:r w:rsidR="003D2383">
              <w:rPr>
                <w:rFonts w:ascii="Sylfaen" w:hAnsi="Sylfaen" w:cs="Sylfaen"/>
                <w:sz w:val="18"/>
                <w:szCs w:val="18"/>
              </w:rPr>
              <w:t>5մ</w:t>
            </w:r>
            <w:r w:rsidR="003D2383" w:rsidRPr="003D2383">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82464D" w:rsidP="004D3B9B">
            <w:pPr>
              <w:jc w:val="center"/>
              <w:rPr>
                <w:rFonts w:ascii="Sylfaen" w:hAnsi="Sylfaen" w:cs="Sylfaen"/>
                <w:sz w:val="18"/>
                <w:szCs w:val="18"/>
              </w:rPr>
            </w:pPr>
            <w:r>
              <w:rPr>
                <w:rFonts w:ascii="Sylfaen" w:hAnsi="Sylfaen" w:cs="Sylfaen"/>
                <w:sz w:val="18"/>
                <w:szCs w:val="18"/>
              </w:rPr>
              <w:t>3</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Pr="000F09C3" w:rsidRDefault="003D2383" w:rsidP="00A50C11">
            <w:pPr>
              <w:jc w:val="center"/>
              <w:rPr>
                <w:rFonts w:ascii="Sylfaen" w:hAnsi="Sylfaen" w:cs="Sylfaen"/>
                <w:sz w:val="18"/>
                <w:szCs w:val="18"/>
              </w:rPr>
            </w:pPr>
            <w:r>
              <w:rPr>
                <w:rFonts w:ascii="Sylfaen" w:hAnsi="Sylfaen" w:cs="Sylfaen"/>
                <w:sz w:val="18"/>
                <w:szCs w:val="18"/>
              </w:rPr>
              <w:t>3</w:t>
            </w:r>
          </w:p>
        </w:tc>
        <w:tc>
          <w:tcPr>
            <w:tcW w:w="3107" w:type="dxa"/>
          </w:tcPr>
          <w:p w:rsidR="003D2383" w:rsidRPr="008463B9" w:rsidRDefault="003D2383"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3D2383" w:rsidRPr="005946ED" w:rsidRDefault="003D238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D2383" w:rsidRPr="004E4F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Pr="004E4F83" w:rsidRDefault="003D2383" w:rsidP="003D2383">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3D2383" w:rsidRPr="008463B9" w:rsidRDefault="003D2383"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Default="003D2383" w:rsidP="00A50C11">
            <w:pPr>
              <w:jc w:val="center"/>
              <w:rPr>
                <w:rFonts w:ascii="Sylfaen" w:hAnsi="Sylfaen" w:cs="Sylfaen"/>
                <w:sz w:val="18"/>
                <w:szCs w:val="18"/>
              </w:rPr>
            </w:pPr>
            <w:r>
              <w:rPr>
                <w:rFonts w:ascii="Sylfaen" w:hAnsi="Sylfaen" w:cs="Sylfaen"/>
                <w:sz w:val="18"/>
                <w:szCs w:val="18"/>
              </w:rPr>
              <w:t>4</w:t>
            </w:r>
          </w:p>
        </w:tc>
        <w:tc>
          <w:tcPr>
            <w:tcW w:w="3107" w:type="dxa"/>
          </w:tcPr>
          <w:p w:rsidR="003D2383" w:rsidRDefault="003D2383"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3D2383" w:rsidRDefault="0082464D"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D23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Default="003D2383" w:rsidP="003D2383">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3D2383" w:rsidRPr="008463B9" w:rsidRDefault="003D2383"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Default="003D2383" w:rsidP="00A50C11">
            <w:pPr>
              <w:jc w:val="center"/>
              <w:rPr>
                <w:rFonts w:ascii="Sylfaen" w:hAnsi="Sylfaen" w:cs="Sylfaen"/>
                <w:sz w:val="18"/>
                <w:szCs w:val="18"/>
              </w:rPr>
            </w:pPr>
            <w:r>
              <w:rPr>
                <w:rFonts w:ascii="Sylfaen" w:hAnsi="Sylfaen" w:cs="Sylfaen"/>
                <w:sz w:val="18"/>
                <w:szCs w:val="18"/>
              </w:rPr>
              <w:t>5</w:t>
            </w:r>
          </w:p>
        </w:tc>
        <w:tc>
          <w:tcPr>
            <w:tcW w:w="3107" w:type="dxa"/>
          </w:tcPr>
          <w:p w:rsidR="003D2383" w:rsidRDefault="0082464D" w:rsidP="00A50C11">
            <w:pPr>
              <w:jc w:val="center"/>
              <w:rPr>
                <w:rFonts w:ascii="Sylfaen" w:hAnsi="Sylfaen" w:cs="Sylfaen"/>
                <w:sz w:val="18"/>
                <w:szCs w:val="18"/>
              </w:rPr>
            </w:pPr>
            <w:r>
              <w:rPr>
                <w:rFonts w:ascii="Sylfaen" w:hAnsi="Sylfaen" w:cs="Sylfaen"/>
                <w:sz w:val="18"/>
                <w:szCs w:val="18"/>
              </w:rPr>
              <w:t>Բանվոր մեկուսացնող</w:t>
            </w:r>
          </w:p>
        </w:tc>
        <w:tc>
          <w:tcPr>
            <w:tcW w:w="1310" w:type="dxa"/>
            <w:vAlign w:val="center"/>
          </w:tcPr>
          <w:p w:rsidR="003D2383" w:rsidRDefault="0082464D"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3D23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Default="003D2383" w:rsidP="003D2383">
            <w:pPr>
              <w:spacing w:after="200" w:line="276" w:lineRule="auto"/>
              <w:jc w:val="center"/>
              <w:rPr>
                <w:rFonts w:ascii="Sylfaen" w:hAnsi="Sylfaen"/>
                <w:sz w:val="18"/>
                <w:szCs w:val="18"/>
              </w:rPr>
            </w:pPr>
          </w:p>
        </w:tc>
        <w:tc>
          <w:tcPr>
            <w:tcW w:w="1563" w:type="dxa"/>
            <w:shd w:val="clear" w:color="auto" w:fill="auto"/>
          </w:tcPr>
          <w:p w:rsidR="003D2383" w:rsidRPr="008463B9" w:rsidRDefault="003D2383" w:rsidP="004D3B9B">
            <w:pPr>
              <w:spacing w:after="200" w:line="276" w:lineRule="auto"/>
              <w:rPr>
                <w:sz w:val="18"/>
                <w:szCs w:val="18"/>
              </w:rPr>
            </w:pPr>
          </w:p>
        </w:tc>
      </w:tr>
      <w:tr w:rsidR="003D2383" w:rsidRPr="008463B9" w:rsidTr="005B4C6F">
        <w:tblPrEx>
          <w:tblLook w:val="04A0"/>
        </w:tblPrEx>
        <w:trPr>
          <w:trHeight w:val="253"/>
        </w:trPr>
        <w:tc>
          <w:tcPr>
            <w:tcW w:w="484" w:type="dxa"/>
            <w:shd w:val="clear" w:color="auto" w:fill="auto"/>
          </w:tcPr>
          <w:p w:rsidR="003D2383" w:rsidRDefault="003D2383" w:rsidP="00A50C11">
            <w:pPr>
              <w:jc w:val="center"/>
              <w:rPr>
                <w:rFonts w:ascii="Sylfaen" w:hAnsi="Sylfaen" w:cs="Sylfaen"/>
                <w:sz w:val="18"/>
                <w:szCs w:val="18"/>
              </w:rPr>
            </w:pPr>
            <w:r>
              <w:rPr>
                <w:rFonts w:ascii="Sylfaen" w:hAnsi="Sylfaen" w:cs="Sylfaen"/>
                <w:sz w:val="18"/>
                <w:szCs w:val="18"/>
              </w:rPr>
              <w:t>6</w:t>
            </w:r>
          </w:p>
        </w:tc>
        <w:tc>
          <w:tcPr>
            <w:tcW w:w="3107" w:type="dxa"/>
          </w:tcPr>
          <w:p w:rsidR="003D2383" w:rsidRDefault="0082464D" w:rsidP="00A50C11">
            <w:pPr>
              <w:jc w:val="center"/>
              <w:rPr>
                <w:rFonts w:ascii="Sylfaen" w:hAnsi="Sylfaen" w:cs="Sylfaen"/>
                <w:sz w:val="18"/>
                <w:szCs w:val="18"/>
              </w:rPr>
            </w:pPr>
            <w:r>
              <w:rPr>
                <w:rFonts w:ascii="Sylfaen" w:hAnsi="Sylfaen" w:cs="Sylfaen"/>
                <w:sz w:val="18"/>
                <w:szCs w:val="18"/>
              </w:rPr>
              <w:t>Բանվեր սալիկապատող</w:t>
            </w:r>
          </w:p>
        </w:tc>
        <w:tc>
          <w:tcPr>
            <w:tcW w:w="1310" w:type="dxa"/>
            <w:vAlign w:val="center"/>
          </w:tcPr>
          <w:p w:rsidR="003D2383" w:rsidRDefault="003D2383"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3D2383" w:rsidRDefault="003D2383" w:rsidP="008F5219">
            <w:pPr>
              <w:spacing w:after="200" w:line="276" w:lineRule="auto"/>
              <w:jc w:val="center"/>
              <w:rPr>
                <w:rFonts w:ascii="Sylfaen" w:hAnsi="Sylfaen"/>
                <w:sz w:val="18"/>
                <w:szCs w:val="18"/>
              </w:rPr>
            </w:pPr>
          </w:p>
        </w:tc>
        <w:tc>
          <w:tcPr>
            <w:tcW w:w="1772" w:type="dxa"/>
            <w:shd w:val="clear" w:color="auto" w:fill="auto"/>
          </w:tcPr>
          <w:p w:rsidR="003D2383" w:rsidRDefault="003D2383" w:rsidP="00A145CE">
            <w:pPr>
              <w:spacing w:after="200" w:line="276" w:lineRule="auto"/>
              <w:jc w:val="center"/>
              <w:rPr>
                <w:rFonts w:ascii="Sylfaen" w:hAnsi="Sylfaen"/>
                <w:sz w:val="18"/>
                <w:szCs w:val="18"/>
              </w:rPr>
            </w:pPr>
          </w:p>
        </w:tc>
        <w:tc>
          <w:tcPr>
            <w:tcW w:w="1563" w:type="dxa"/>
            <w:shd w:val="clear" w:color="auto" w:fill="auto"/>
          </w:tcPr>
          <w:p w:rsidR="003D2383" w:rsidRPr="008463B9" w:rsidRDefault="003D23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952B2" w:rsidRPr="00E952B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D2383" w:rsidRPr="00541968" w:rsidRDefault="003D238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82464D">
        <w:rPr>
          <w:rFonts w:ascii="Sylfaen" w:hAnsi="Sylfaen"/>
          <w:sz w:val="18"/>
          <w:szCs w:val="18"/>
          <w:lang w:val="af-ZA"/>
        </w:rPr>
        <w:t xml:space="preserve">№032/GArm/16_2.1_210-01.04.16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82464D">
        <w:rPr>
          <w:rFonts w:ascii="Sylfaen" w:hAnsi="Sylfaen"/>
          <w:b/>
          <w:sz w:val="16"/>
          <w:szCs w:val="16"/>
          <w:lang w:val="af-ZA"/>
        </w:rPr>
        <w:t xml:space="preserve">№032/GArm/16_2.1_210-01.04.16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2464D">
        <w:rPr>
          <w:rFonts w:ascii="Sylfaen" w:hAnsi="Sylfaen"/>
          <w:sz w:val="18"/>
          <w:szCs w:val="18"/>
          <w:lang w:val="af-ZA"/>
        </w:rPr>
        <w:t xml:space="preserve">№032/GArm/16_2.1_210-01.04.16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2464D">
        <w:rPr>
          <w:rFonts w:ascii="Sylfaen" w:hAnsi="Sylfaen"/>
          <w:sz w:val="18"/>
          <w:szCs w:val="18"/>
          <w:lang w:val="af-ZA"/>
        </w:rPr>
        <w:t xml:space="preserve">№032/GArm/16_2.1_210-01.04.16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2464D">
        <w:rPr>
          <w:rFonts w:ascii="Sylfaen" w:hAnsi="Sylfaen"/>
          <w:sz w:val="18"/>
          <w:szCs w:val="18"/>
          <w:lang w:val="af-ZA"/>
        </w:rPr>
        <w:t xml:space="preserve">№032/GArm/16_2.1_210-01.04.16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2464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952B2" w:rsidP="004D3B9B">
            <w:pPr>
              <w:tabs>
                <w:tab w:val="left" w:pos="1248"/>
              </w:tabs>
              <w:spacing w:line="360" w:lineRule="auto"/>
              <w:jc w:val="both"/>
              <w:rPr>
                <w:rFonts w:ascii="Sylfaen" w:hAnsi="Sylfaen" w:cs="GHEA Grapalat"/>
                <w:sz w:val="18"/>
                <w:szCs w:val="18"/>
                <w:lang w:eastAsia="ru-RU"/>
              </w:rPr>
            </w:pPr>
            <w:r w:rsidRPr="00E952B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D2383" w:rsidRDefault="003D238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82464D">
        <w:rPr>
          <w:rFonts w:ascii="Sylfaen" w:hAnsi="Sylfaen"/>
          <w:sz w:val="18"/>
          <w:szCs w:val="18"/>
          <w:lang w:val="af-ZA"/>
        </w:rPr>
        <w:t xml:space="preserve">№032/GArm/16_2.1_210-01.04.16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2464D">
        <w:rPr>
          <w:rFonts w:ascii="Sylfaen" w:hAnsi="Sylfaen"/>
          <w:sz w:val="18"/>
          <w:szCs w:val="18"/>
          <w:lang w:val="af-ZA"/>
        </w:rPr>
        <w:t xml:space="preserve">№032/GArm/16_2.1_210-01.04.16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2464D">
        <w:rPr>
          <w:rFonts w:ascii="Sylfaen" w:hAnsi="Sylfaen"/>
          <w:sz w:val="18"/>
          <w:szCs w:val="18"/>
          <w:lang w:val="af-ZA"/>
        </w:rPr>
        <w:t xml:space="preserve">№032/GArm/16_2.1_210-01.04.16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2464D">
        <w:rPr>
          <w:rFonts w:ascii="Sylfaen" w:hAnsi="Sylfaen"/>
          <w:sz w:val="18"/>
          <w:szCs w:val="18"/>
          <w:lang w:val="af-ZA"/>
        </w:rPr>
        <w:t xml:space="preserve">№032/GArm/16_2.1_210-01.04.16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2464D">
        <w:rPr>
          <w:rFonts w:ascii="Sylfaen" w:hAnsi="Sylfaen"/>
          <w:sz w:val="18"/>
          <w:szCs w:val="18"/>
          <w:lang w:val="af-ZA"/>
        </w:rPr>
        <w:t xml:space="preserve">№032/GArm/16_2.1_210-01.04.16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2464D">
        <w:rPr>
          <w:rFonts w:ascii="Sylfaen" w:hAnsi="Sylfaen"/>
          <w:sz w:val="18"/>
          <w:szCs w:val="18"/>
          <w:lang w:val="af-ZA"/>
        </w:rPr>
        <w:t xml:space="preserve">№032/GArm/16_2.1_210-01.04.16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82464D">
        <w:rPr>
          <w:rFonts w:ascii="Sylfaen" w:hAnsi="Sylfaen"/>
          <w:sz w:val="18"/>
          <w:szCs w:val="18"/>
          <w:lang w:val="af-ZA"/>
        </w:rPr>
        <w:t xml:space="preserve">№032/GArm/16_2.1_210-01.04.16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2464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2464D"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82464D" w:rsidP="00477893">
            <w:pPr>
              <w:rPr>
                <w:rFonts w:ascii="Sylfaen" w:hAnsi="Sylfaen"/>
                <w:b/>
                <w:color w:val="FF0000"/>
                <w:sz w:val="20"/>
                <w:szCs w:val="20"/>
                <w:lang w:val="es-ES"/>
              </w:rPr>
            </w:pPr>
            <w:r>
              <w:rPr>
                <w:rFonts w:ascii="Sylfaen" w:hAnsi="Sylfaen" w:cs="Sylfaen"/>
                <w:b/>
                <w:sz w:val="20"/>
                <w:szCs w:val="20"/>
                <w:lang w:val="hy-AM"/>
              </w:rPr>
              <w:t>Արագածոտնի մարզի Աշտարակ քաղաքի Նարեկացի փողոցի միջին և ցածր ճնշման   ստորգետնյա գազատարների մեկուսիչ ծածկույթի վերանորոգում</w:t>
            </w:r>
            <w:r w:rsidR="005B4C6F">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lastRenderedPageBreak/>
        <w:t xml:space="preserve">                                                                                                                                                                              </w:t>
      </w:r>
    </w:p>
    <w:p w:rsidR="003D2383" w:rsidRPr="0082464D"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3D2383" w:rsidP="005437AD">
      <w:pPr>
        <w:rPr>
          <w:rFonts w:ascii="Sylfaen" w:hAnsi="Sylfaen" w:cs="TimesArmenianPSMT"/>
          <w:b/>
          <w:i/>
          <w:color w:val="000000"/>
          <w:sz w:val="18"/>
          <w:szCs w:val="18"/>
          <w:lang w:val="hy-AM" w:eastAsia="ru-RU"/>
        </w:rPr>
      </w:pPr>
      <w:r w:rsidRPr="0082464D">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82464D">
        <w:rPr>
          <w:rFonts w:ascii="Sylfaen" w:hAnsi="Sylfaen"/>
          <w:sz w:val="18"/>
          <w:szCs w:val="18"/>
          <w:lang w:val="af-ZA"/>
        </w:rPr>
        <w:t xml:space="preserve">№032/GArm/16_2.1_210-01.04.16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F16C33" w:rsidRDefault="001F4BCD" w:rsidP="001F4BCD">
      <w:pPr>
        <w:rPr>
          <w:rFonts w:ascii="Sylfaen" w:hAnsi="Sylfaen"/>
          <w:b/>
          <w:sz w:val="22"/>
          <w:szCs w:val="22"/>
          <w:lang w:val="hy-AM"/>
        </w:rPr>
      </w:pPr>
    </w:p>
    <w:p w:rsidR="00A353DC" w:rsidRPr="003D2383" w:rsidRDefault="00943C20" w:rsidP="00943C20">
      <w:pPr>
        <w:pStyle w:val="Heading1"/>
        <w:rPr>
          <w:sz w:val="22"/>
          <w:szCs w:val="22"/>
          <w:lang w:val="hy-AM"/>
        </w:rPr>
      </w:pPr>
      <w:r w:rsidRPr="003D2383">
        <w:rPr>
          <w:sz w:val="22"/>
          <w:szCs w:val="22"/>
          <w:lang w:val="hy-AM"/>
        </w:rPr>
        <w:t xml:space="preserve"> </w:t>
      </w:r>
      <w:r w:rsidR="00BF7C06" w:rsidRPr="003D2383">
        <w:rPr>
          <w:sz w:val="22"/>
          <w:szCs w:val="22"/>
          <w:lang w:val="hy-AM"/>
        </w:rPr>
        <w:t xml:space="preserve"> </w:t>
      </w:r>
      <w:r w:rsidR="0082464D">
        <w:rPr>
          <w:rFonts w:ascii="Sylfaen" w:hAnsi="Sylfaen" w:cs="Sylfaen"/>
          <w:sz w:val="22"/>
          <w:szCs w:val="22"/>
          <w:lang w:val="hy-AM"/>
        </w:rPr>
        <w:t>Արագածոտնի մարզի Աշտարակ քաղաքի Նարեկացի փողոցի միջին և ցածր ճնշման   ստորգետնյա գազատարների մեկուսիչ ծածկույթի վերանորոգում</w:t>
      </w:r>
      <w:r w:rsidR="005B4C6F" w:rsidRPr="003D2383">
        <w:rPr>
          <w:rFonts w:cs="Arial Armenian"/>
          <w:sz w:val="22"/>
          <w:szCs w:val="22"/>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6D3BC8" w:rsidRPr="003D2383" w:rsidRDefault="00437568" w:rsidP="00BC6BD3">
            <w:pPr>
              <w:rPr>
                <w:rFonts w:ascii="Sylfaen" w:hAnsi="Sylfaen" w:cs="Sylfaen"/>
                <w:b/>
                <w:iCs/>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tbl>
            <w:tblPr>
              <w:tblW w:w="7880" w:type="dxa"/>
              <w:tblLayout w:type="fixed"/>
              <w:tblLook w:val="04A0"/>
            </w:tblPr>
            <w:tblGrid>
              <w:gridCol w:w="400"/>
              <w:gridCol w:w="3840"/>
              <w:gridCol w:w="740"/>
              <w:gridCol w:w="700"/>
              <w:gridCol w:w="960"/>
              <w:gridCol w:w="1240"/>
            </w:tblGrid>
            <w:tr w:rsidR="0082464D" w:rsidRPr="0082464D" w:rsidTr="0082464D">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Հ/Հ</w:t>
                  </w:r>
                </w:p>
              </w:tc>
              <w:tc>
                <w:tcPr>
                  <w:tcW w:w="38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82464D" w:rsidRPr="0082464D" w:rsidRDefault="0082464D" w:rsidP="0082464D">
                  <w:pPr>
                    <w:jc w:val="center"/>
                    <w:rPr>
                      <w:rFonts w:ascii="Sylfaen" w:hAnsi="Sylfaen" w:cs="Calibri"/>
                      <w:sz w:val="12"/>
                      <w:szCs w:val="12"/>
                    </w:rPr>
                  </w:pPr>
                  <w:r>
                    <w:rPr>
                      <w:rFonts w:ascii="Sylfaen" w:hAnsi="Sylfaen" w:cs="Calibri"/>
                      <w:sz w:val="12"/>
                      <w:szCs w:val="12"/>
                    </w:rPr>
                    <w:t xml:space="preserve">Միավորի ընդհանուր արժեքը </w:t>
                  </w:r>
                  <w:r w:rsidRPr="0082464D">
                    <w:rPr>
                      <w:rFonts w:ascii="Sylfaen" w:hAnsi="Sylfaen" w:cs="Calibri"/>
                      <w:sz w:val="12"/>
                      <w:szCs w:val="12"/>
                    </w:rPr>
                    <w:t xml:space="preserve"> դրամ</w:t>
                  </w:r>
                </w:p>
              </w:tc>
              <w:tc>
                <w:tcPr>
                  <w:tcW w:w="124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Ընդհանուր արժեքը դրամ</w:t>
                  </w:r>
                </w:p>
              </w:tc>
            </w:tr>
            <w:tr w:rsidR="0082464D" w:rsidRPr="0082464D" w:rsidTr="0082464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384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1240" w:type="dxa"/>
                  <w:vMerge/>
                  <w:tcBorders>
                    <w:top w:val="double" w:sz="6" w:space="0" w:color="auto"/>
                    <w:left w:val="single" w:sz="4" w:space="0" w:color="auto"/>
                    <w:bottom w:val="single" w:sz="4" w:space="0" w:color="000000"/>
                    <w:right w:val="double" w:sz="6" w:space="0" w:color="auto"/>
                  </w:tcBorders>
                  <w:vAlign w:val="center"/>
                  <w:hideMark/>
                </w:tcPr>
                <w:p w:rsidR="0082464D" w:rsidRPr="0082464D" w:rsidRDefault="0082464D" w:rsidP="0082464D">
                  <w:pPr>
                    <w:rPr>
                      <w:rFonts w:ascii="Sylfaen" w:hAnsi="Sylfaen" w:cs="Calibri"/>
                      <w:sz w:val="12"/>
                      <w:szCs w:val="12"/>
                    </w:rPr>
                  </w:pPr>
                </w:p>
              </w:tc>
            </w:tr>
            <w:tr w:rsidR="0082464D" w:rsidRPr="0082464D" w:rsidTr="0082464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384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1240" w:type="dxa"/>
                  <w:vMerge/>
                  <w:tcBorders>
                    <w:top w:val="double" w:sz="6" w:space="0" w:color="auto"/>
                    <w:left w:val="single" w:sz="4" w:space="0" w:color="auto"/>
                    <w:bottom w:val="single" w:sz="4" w:space="0" w:color="000000"/>
                    <w:right w:val="double" w:sz="6" w:space="0" w:color="auto"/>
                  </w:tcBorders>
                  <w:vAlign w:val="center"/>
                  <w:hideMark/>
                </w:tcPr>
                <w:p w:rsidR="0082464D" w:rsidRPr="0082464D" w:rsidRDefault="0082464D" w:rsidP="0082464D">
                  <w:pPr>
                    <w:rPr>
                      <w:rFonts w:ascii="Sylfaen" w:hAnsi="Sylfaen" w:cs="Calibri"/>
                      <w:sz w:val="12"/>
                      <w:szCs w:val="12"/>
                    </w:rPr>
                  </w:pPr>
                </w:p>
              </w:tc>
            </w:tr>
            <w:tr w:rsidR="0082464D" w:rsidRPr="0082464D" w:rsidTr="0082464D">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384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82464D" w:rsidRPr="0082464D" w:rsidRDefault="0082464D" w:rsidP="0082464D">
                  <w:pPr>
                    <w:rPr>
                      <w:rFonts w:ascii="Sylfaen" w:hAnsi="Sylfaen" w:cs="Calibri"/>
                      <w:sz w:val="12"/>
                      <w:szCs w:val="12"/>
                    </w:rPr>
                  </w:pPr>
                </w:p>
              </w:tc>
              <w:tc>
                <w:tcPr>
                  <w:tcW w:w="1240" w:type="dxa"/>
                  <w:vMerge/>
                  <w:tcBorders>
                    <w:top w:val="double" w:sz="6" w:space="0" w:color="auto"/>
                    <w:left w:val="single" w:sz="4" w:space="0" w:color="auto"/>
                    <w:bottom w:val="single" w:sz="4" w:space="0" w:color="000000"/>
                    <w:right w:val="double" w:sz="6" w:space="0" w:color="auto"/>
                  </w:tcBorders>
                  <w:vAlign w:val="center"/>
                  <w:hideMark/>
                </w:tcPr>
                <w:p w:rsidR="0082464D" w:rsidRPr="0082464D" w:rsidRDefault="0082464D" w:rsidP="0082464D">
                  <w:pPr>
                    <w:rPr>
                      <w:rFonts w:ascii="Sylfaen" w:hAnsi="Sylfaen" w:cs="Calibri"/>
                      <w:sz w:val="12"/>
                      <w:szCs w:val="12"/>
                    </w:rPr>
                  </w:pPr>
                </w:p>
              </w:tc>
            </w:tr>
            <w:tr w:rsidR="0082464D" w:rsidRPr="0082464D" w:rsidTr="0082464D">
              <w:trPr>
                <w:trHeight w:val="450"/>
              </w:trPr>
              <w:tc>
                <w:tcPr>
                  <w:tcW w:w="400" w:type="dxa"/>
                  <w:vMerge/>
                  <w:tcBorders>
                    <w:top w:val="double" w:sz="6" w:space="0" w:color="auto"/>
                    <w:left w:val="double" w:sz="6" w:space="0" w:color="auto"/>
                    <w:bottom w:val="single" w:sz="4" w:space="0" w:color="auto"/>
                    <w:right w:val="single" w:sz="4" w:space="0" w:color="auto"/>
                  </w:tcBorders>
                  <w:vAlign w:val="center"/>
                  <w:hideMark/>
                </w:tcPr>
                <w:p w:rsidR="0082464D" w:rsidRPr="0082464D" w:rsidRDefault="0082464D" w:rsidP="0082464D">
                  <w:pPr>
                    <w:rPr>
                      <w:rFonts w:ascii="Sylfaen" w:hAnsi="Sylfaen" w:cs="Calibri"/>
                      <w:sz w:val="12"/>
                      <w:szCs w:val="12"/>
                    </w:rPr>
                  </w:pPr>
                </w:p>
              </w:tc>
              <w:tc>
                <w:tcPr>
                  <w:tcW w:w="3840" w:type="dxa"/>
                  <w:vMerge/>
                  <w:tcBorders>
                    <w:top w:val="double" w:sz="6" w:space="0" w:color="auto"/>
                    <w:left w:val="single" w:sz="4" w:space="0" w:color="auto"/>
                    <w:bottom w:val="single" w:sz="4" w:space="0" w:color="auto"/>
                    <w:right w:val="single" w:sz="4" w:space="0" w:color="auto"/>
                  </w:tcBorders>
                  <w:vAlign w:val="center"/>
                  <w:hideMark/>
                </w:tcPr>
                <w:p w:rsidR="0082464D" w:rsidRPr="0082464D" w:rsidRDefault="0082464D" w:rsidP="0082464D">
                  <w:pPr>
                    <w:rPr>
                      <w:rFonts w:ascii="Sylfaen" w:hAnsi="Sylfaen" w:cs="Calibri"/>
                      <w:sz w:val="12"/>
                      <w:szCs w:val="12"/>
                    </w:rPr>
                  </w:pPr>
                </w:p>
              </w:tc>
              <w:tc>
                <w:tcPr>
                  <w:tcW w:w="740" w:type="dxa"/>
                  <w:vMerge/>
                  <w:tcBorders>
                    <w:top w:val="double" w:sz="6" w:space="0" w:color="auto"/>
                    <w:left w:val="single" w:sz="4" w:space="0" w:color="auto"/>
                    <w:bottom w:val="single" w:sz="4" w:space="0" w:color="auto"/>
                    <w:right w:val="single" w:sz="4" w:space="0" w:color="auto"/>
                  </w:tcBorders>
                  <w:vAlign w:val="center"/>
                  <w:hideMark/>
                </w:tcPr>
                <w:p w:rsidR="0082464D" w:rsidRPr="0082464D" w:rsidRDefault="0082464D" w:rsidP="0082464D">
                  <w:pPr>
                    <w:rPr>
                      <w:rFonts w:ascii="Sylfaen" w:hAnsi="Sylfaen" w:cs="Calibri"/>
                      <w:sz w:val="12"/>
                      <w:szCs w:val="12"/>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82464D" w:rsidRPr="0082464D" w:rsidRDefault="0082464D" w:rsidP="0082464D">
                  <w:pPr>
                    <w:rPr>
                      <w:rFonts w:ascii="Sylfaen" w:hAnsi="Sylfaen" w:cs="Calibri"/>
                      <w:sz w:val="12"/>
                      <w:szCs w:val="12"/>
                    </w:rPr>
                  </w:pPr>
                </w:p>
              </w:tc>
              <w:tc>
                <w:tcPr>
                  <w:tcW w:w="960" w:type="dxa"/>
                  <w:vMerge/>
                  <w:tcBorders>
                    <w:top w:val="double" w:sz="6" w:space="0" w:color="auto"/>
                    <w:left w:val="single" w:sz="4" w:space="0" w:color="auto"/>
                    <w:bottom w:val="single" w:sz="4" w:space="0" w:color="auto"/>
                    <w:right w:val="single" w:sz="4" w:space="0" w:color="auto"/>
                  </w:tcBorders>
                  <w:vAlign w:val="center"/>
                  <w:hideMark/>
                </w:tcPr>
                <w:p w:rsidR="0082464D" w:rsidRPr="0082464D" w:rsidRDefault="0082464D" w:rsidP="0082464D">
                  <w:pPr>
                    <w:rPr>
                      <w:rFonts w:ascii="Sylfaen" w:hAnsi="Sylfaen" w:cs="Calibri"/>
                      <w:sz w:val="12"/>
                      <w:szCs w:val="12"/>
                    </w:rPr>
                  </w:pPr>
                </w:p>
              </w:tc>
              <w:tc>
                <w:tcPr>
                  <w:tcW w:w="1240" w:type="dxa"/>
                  <w:vMerge/>
                  <w:tcBorders>
                    <w:top w:val="double" w:sz="6" w:space="0" w:color="auto"/>
                    <w:left w:val="single" w:sz="4" w:space="0" w:color="auto"/>
                    <w:bottom w:val="single" w:sz="4" w:space="0" w:color="auto"/>
                    <w:right w:val="double" w:sz="6" w:space="0" w:color="auto"/>
                  </w:tcBorders>
                  <w:vAlign w:val="center"/>
                  <w:hideMark/>
                </w:tcPr>
                <w:p w:rsidR="0082464D" w:rsidRPr="0082464D" w:rsidRDefault="0082464D" w:rsidP="0082464D">
                  <w:pPr>
                    <w:rPr>
                      <w:rFonts w:ascii="Sylfaen" w:hAnsi="Sylfaen" w:cs="Calibri"/>
                      <w:sz w:val="12"/>
                      <w:szCs w:val="12"/>
                    </w:rPr>
                  </w:pPr>
                </w:p>
              </w:tc>
            </w:tr>
            <w:tr w:rsidR="0082464D" w:rsidRPr="0082464D" w:rsidTr="0082464D">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w:t>
                  </w:r>
                </w:p>
              </w:tc>
              <w:tc>
                <w:tcPr>
                  <w:tcW w:w="3840" w:type="dxa"/>
                  <w:tcBorders>
                    <w:top w:val="single" w:sz="4" w:space="0" w:color="auto"/>
                    <w:left w:val="single" w:sz="4" w:space="0" w:color="auto"/>
                    <w:bottom w:val="single" w:sz="4" w:space="0" w:color="auto"/>
                    <w:right w:val="single" w:sz="4" w:space="0" w:color="auto"/>
                  </w:tcBorders>
                  <w:shd w:val="clear" w:color="000000" w:fill="FFFFFF"/>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w:t>
                  </w:r>
                </w:p>
              </w:tc>
              <w:tc>
                <w:tcPr>
                  <w:tcW w:w="740" w:type="dxa"/>
                  <w:tcBorders>
                    <w:top w:val="single" w:sz="4" w:space="0" w:color="auto"/>
                    <w:left w:val="nil"/>
                    <w:bottom w:val="single" w:sz="4" w:space="0" w:color="auto"/>
                    <w:right w:val="nil"/>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w:t>
                  </w:r>
                </w:p>
              </w:tc>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5</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6</w:t>
                  </w: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748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rPr>
                      <w:rFonts w:ascii="Sylfaen" w:hAnsi="Sylfaen" w:cs="Calibri"/>
                      <w:b/>
                      <w:bCs/>
                      <w:sz w:val="12"/>
                      <w:szCs w:val="12"/>
                    </w:rPr>
                  </w:pPr>
                  <w:r w:rsidRPr="0082464D">
                    <w:rPr>
                      <w:rFonts w:ascii="Sylfaen" w:hAnsi="Sylfaen" w:cs="Calibri"/>
                      <w:b/>
                      <w:bCs/>
                      <w:sz w:val="12"/>
                      <w:szCs w:val="12"/>
                    </w:rPr>
                    <w:t xml:space="preserve">Մ/ճ գազատարի մեկուսիչ ծածկույթի վերանորոգում  </w:t>
                  </w: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Պատի բազալտե սալերի քանդում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Պատի բազալտե սալերի տեղադրում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Բետոնե պատի քանդում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0.40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Բետոնե պատի  վերականգնում B12.5 դասի</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0.4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5</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Մայթերի բազալտե սալիկների քանդում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6</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Բազալտե սալիկների տեղադում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24.000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Ասֆալտի  քանդում 0.1մ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8</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Խճի նստաշերտի  քանդում 0.16մ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33.0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9</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Խճի նստաշերտի  ստեղծում 16 սմ հաստությամբ</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10</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Ասֆալտ` մանրահատիկ 4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11</w:t>
                  </w:r>
                </w:p>
              </w:tc>
              <w:tc>
                <w:tcPr>
                  <w:tcW w:w="3840" w:type="dxa"/>
                  <w:tcBorders>
                    <w:top w:val="single" w:sz="4" w:space="0" w:color="auto"/>
                    <w:left w:val="single" w:sz="4" w:space="0" w:color="auto"/>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Ասֆալտ` խոշորահատիկ  խառնուրդից 6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1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12</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12.2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13</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107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14</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90.6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141.4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16</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V կարգի գրունտներում հարվածահատ մուրճով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91.5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17</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VII կարգի գրունտներում հարվածահատ մուրճով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160.8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18</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Ավազի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91.8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19</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Տեղափոխում 40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146.9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 xml:space="preserve">Խողովակների ավազե նստաշերտի  0.1մ պատրաստում ձեռքով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17.9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21</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Խողովակների ավազե վրալիցք  ձեռքով 0.2 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73.9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22</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ետլիցք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436.7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23</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ետլիցք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24</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Ավելորդ գրունտի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147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25</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382.2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26</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27</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Հին մեկուսիչ ծածկույթի հեռացում d-200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238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28</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164.4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6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*29</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Ստորգետնյա պողպատե խողովակների մեկուսացում  ամրանավորված մածիկային ժապավենով d-200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238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6240"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b/>
                      <w:bCs/>
                      <w:sz w:val="12"/>
                      <w:szCs w:val="12"/>
                    </w:rPr>
                  </w:pPr>
                  <w:r w:rsidRPr="0082464D">
                    <w:rPr>
                      <w:rFonts w:ascii="Sylfaen" w:hAnsi="Sylfaen" w:cs="Calibri"/>
                      <w:b/>
                      <w:bCs/>
                      <w:sz w:val="12"/>
                      <w:szCs w:val="12"/>
                    </w:rPr>
                    <w:t>Ընդամենը ԼՆ1</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jc w:val="right"/>
                    <w:rPr>
                      <w:rFonts w:ascii="Sylfaen" w:hAnsi="Sylfaen" w:cs="Calibri"/>
                      <w:color w:val="000000"/>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748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82464D" w:rsidRPr="0082464D" w:rsidRDefault="0082464D" w:rsidP="0082464D">
                  <w:pPr>
                    <w:rPr>
                      <w:rFonts w:ascii="Sylfaen" w:hAnsi="Sylfaen" w:cs="Calibri"/>
                      <w:b/>
                      <w:bCs/>
                      <w:sz w:val="12"/>
                      <w:szCs w:val="12"/>
                    </w:rPr>
                  </w:pPr>
                  <w:r w:rsidRPr="0082464D">
                    <w:rPr>
                      <w:rFonts w:ascii="Sylfaen" w:hAnsi="Sylfaen" w:cs="Calibri"/>
                      <w:b/>
                      <w:bCs/>
                      <w:sz w:val="12"/>
                      <w:szCs w:val="12"/>
                    </w:rPr>
                    <w:t xml:space="preserve">Ց/ճ գազատարի մեկուսիչ ծածկույթի վերանորոգում </w:t>
                  </w: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lastRenderedPageBreak/>
                    <w:t>1</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Ասֆալտի  քանդում 0.1մ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Խճի նստաշերտի  քանդում 0.16մ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25.1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Խճի նստաշերտի  ստեղծում 16 սմ հաստությամբ</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Ասֆալտ` մանրահատիկ 4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5</w:t>
                  </w:r>
                </w:p>
              </w:tc>
              <w:tc>
                <w:tcPr>
                  <w:tcW w:w="3840" w:type="dxa"/>
                  <w:tcBorders>
                    <w:top w:val="single" w:sz="4" w:space="0" w:color="auto"/>
                    <w:left w:val="single" w:sz="4" w:space="0" w:color="auto"/>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Ասֆալտ` խոշորահատիկ  խառնուրդից 6 սմ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157.00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6</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III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63.9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40.5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8</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III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23.6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9</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քանդում V կարգի գրունտներում հարվածահատ մուրճով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84.2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10</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Ավազի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11</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Տեղափոխում 40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51.2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12</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 xml:space="preserve">Խողովակների ավազե նստաշերտի  0.1մ պատրաստում ձեռքով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6.8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13</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Խողովակների ավազե վրալիցք  ձեռքով 0.2 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25.2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14</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ետլիցք III կարգի գրունտներում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155.2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3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15</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Խրամուղու ետլիցք IV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16</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Ավելորդ գրունտի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72.8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17</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Տեղափոխում 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115.5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18</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3</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50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7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19</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Հին մեկուսիչ ծածկույթի հեռացում d-200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20</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Հին մեկուսիչ ծածկույթի հեռացում d-100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70.0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5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21</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r w:rsidRPr="0082464D">
                    <w:rPr>
                      <w:rFonts w:ascii="Sylfaen" w:hAnsi="Sylfaen" w:cs="Calibri"/>
                      <w:sz w:val="12"/>
                      <w:szCs w:val="12"/>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37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6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*22</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Ստորգետնյա պողպատե խողովակների մեկուսացում  ամրանավորված մածիկային ժապավենով d-200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19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60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*23</w:t>
                  </w:r>
                </w:p>
              </w:tc>
              <w:tc>
                <w:tcPr>
                  <w:tcW w:w="3840" w:type="dxa"/>
                  <w:tcBorders>
                    <w:top w:val="single" w:sz="4" w:space="0" w:color="auto"/>
                    <w:left w:val="nil"/>
                    <w:bottom w:val="single" w:sz="4" w:space="0" w:color="auto"/>
                    <w:right w:val="single" w:sz="4" w:space="0" w:color="auto"/>
                  </w:tcBorders>
                  <w:shd w:val="clear" w:color="000000" w:fill="FFFFFF"/>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Ստորգետնյա պողպատե խողովակների մեկուսացում  ամրանավորված մածիկային ժապավենով d-100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Sylfaen" w:hAnsi="Sylfaen" w:cs="Calibri"/>
                      <w:sz w:val="12"/>
                      <w:szCs w:val="12"/>
                    </w:rPr>
                  </w:pPr>
                </w:p>
              </w:tc>
            </w:tr>
            <w:tr w:rsidR="0082464D" w:rsidRPr="0082464D" w:rsidTr="0082464D">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38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b/>
                      <w:bCs/>
                      <w:sz w:val="12"/>
                      <w:szCs w:val="12"/>
                    </w:rPr>
                  </w:pPr>
                  <w:r w:rsidRPr="0082464D">
                    <w:rPr>
                      <w:rFonts w:ascii="Sylfaen" w:hAnsi="Sylfaen" w:cs="Calibri"/>
                      <w:b/>
                      <w:bCs/>
                      <w:sz w:val="12"/>
                      <w:szCs w:val="12"/>
                    </w:rPr>
                    <w:t>Ընդամենը ԼՆ2</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rPr>
                      <w:rFonts w:ascii="Sylfaen" w:hAnsi="Sylfaen" w:cs="Calibri"/>
                      <w:color w:val="000000"/>
                      <w:sz w:val="12"/>
                      <w:szCs w:val="12"/>
                    </w:rPr>
                  </w:pP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jc w:val="right"/>
                    <w:rPr>
                      <w:rFonts w:ascii="Sylfaen" w:hAnsi="Sylfaen" w:cs="Calibri"/>
                      <w:color w:val="000000"/>
                      <w:sz w:val="12"/>
                      <w:szCs w:val="12"/>
                    </w:rPr>
                  </w:pPr>
                </w:p>
              </w:tc>
            </w:tr>
            <w:tr w:rsidR="0082464D" w:rsidRPr="0082464D" w:rsidTr="0082464D">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38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b/>
                      <w:bCs/>
                      <w:sz w:val="12"/>
                      <w:szCs w:val="12"/>
                    </w:rPr>
                  </w:pPr>
                  <w:r w:rsidRPr="0082464D">
                    <w:rPr>
                      <w:rFonts w:ascii="Sylfaen" w:hAnsi="Sylfaen" w:cs="Calibri"/>
                      <w:b/>
                      <w:bCs/>
                      <w:sz w:val="12"/>
                      <w:szCs w:val="12"/>
                    </w:rPr>
                    <w:t>Ընդամենը ԼՆ1+ԼՆ2</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b/>
                      <w:bCs/>
                      <w:sz w:val="12"/>
                      <w:szCs w:val="12"/>
                    </w:rPr>
                  </w:pPr>
                  <w:r w:rsidRPr="0082464D">
                    <w:rPr>
                      <w:rFonts w:ascii="Arial" w:hAnsi="Arial" w:cs="Arial"/>
                      <w:b/>
                      <w:bCs/>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rPr>
                      <w:rFonts w:ascii="Sylfaen" w:hAnsi="Sylfaen" w:cs="Calibri"/>
                      <w:color w:val="000000"/>
                      <w:sz w:val="12"/>
                      <w:szCs w:val="12"/>
                    </w:rPr>
                  </w:pP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jc w:val="right"/>
                    <w:rPr>
                      <w:rFonts w:ascii="Sylfaen" w:hAnsi="Sylfaen" w:cs="Calibri"/>
                      <w:color w:val="000000"/>
                      <w:sz w:val="12"/>
                      <w:szCs w:val="12"/>
                    </w:rPr>
                  </w:pPr>
                </w:p>
              </w:tc>
            </w:tr>
            <w:tr w:rsidR="0082464D" w:rsidRPr="0082464D" w:rsidTr="0082464D">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38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Շահույթ</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Unicode" w:hAnsi="Arial Unicode" w:cs="Calibri"/>
                      <w:sz w:val="12"/>
                      <w:szCs w:val="12"/>
                    </w:rPr>
                    <w:t>%</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rPr>
                      <w:rFonts w:ascii="Sylfaen" w:hAnsi="Sylfaen" w:cs="Calibri"/>
                      <w:color w:val="000000"/>
                      <w:sz w:val="12"/>
                      <w:szCs w:val="12"/>
                    </w:rPr>
                  </w:pP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jc w:val="right"/>
                    <w:rPr>
                      <w:rFonts w:ascii="Sylfaen" w:hAnsi="Sylfaen" w:cs="Calibri"/>
                      <w:sz w:val="12"/>
                      <w:szCs w:val="12"/>
                    </w:rPr>
                  </w:pPr>
                </w:p>
              </w:tc>
            </w:tr>
            <w:tr w:rsidR="0082464D" w:rsidRPr="0082464D" w:rsidTr="0082464D">
              <w:trPr>
                <w:trHeight w:val="225"/>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38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rPr>
                      <w:rFonts w:ascii="Sylfaen" w:hAnsi="Sylfaen" w:cs="Calibri"/>
                      <w:color w:val="000000"/>
                      <w:sz w:val="12"/>
                      <w:szCs w:val="12"/>
                    </w:rPr>
                  </w:pP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jc w:val="right"/>
                    <w:rPr>
                      <w:rFonts w:ascii="Sylfaen" w:hAnsi="Sylfaen" w:cs="Calibri"/>
                      <w:sz w:val="12"/>
                      <w:szCs w:val="12"/>
                    </w:rPr>
                  </w:pPr>
                </w:p>
              </w:tc>
            </w:tr>
            <w:tr w:rsidR="0082464D" w:rsidRPr="0082464D" w:rsidTr="0082464D">
              <w:trPr>
                <w:trHeight w:val="53"/>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38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ԱԱՀ</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Unicode" w:hAnsi="Arial Unicode" w:cs="Calibri"/>
                      <w:sz w:val="12"/>
                      <w:szCs w:val="12"/>
                    </w:rPr>
                    <w:t>20%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rPr>
                      <w:rFonts w:ascii="Sylfaen" w:hAnsi="Sylfaen" w:cs="Calibri"/>
                      <w:color w:val="000000"/>
                      <w:sz w:val="12"/>
                      <w:szCs w:val="12"/>
                    </w:rPr>
                  </w:pP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jc w:val="right"/>
                    <w:rPr>
                      <w:rFonts w:ascii="Sylfaen" w:hAnsi="Sylfaen" w:cs="Calibri"/>
                      <w:sz w:val="12"/>
                      <w:szCs w:val="12"/>
                    </w:rPr>
                  </w:pPr>
                </w:p>
              </w:tc>
            </w:tr>
            <w:tr w:rsidR="0082464D" w:rsidRPr="0082464D" w:rsidTr="0082464D">
              <w:trPr>
                <w:trHeight w:val="240"/>
              </w:trPr>
              <w:tc>
                <w:tcPr>
                  <w:tcW w:w="40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38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rPr>
                      <w:rFonts w:ascii="Sylfaen" w:hAnsi="Sylfaen" w:cs="Calibri"/>
                      <w:b/>
                      <w:bCs/>
                      <w:sz w:val="12"/>
                      <w:szCs w:val="12"/>
                    </w:rPr>
                  </w:pPr>
                  <w:r w:rsidRPr="0082464D">
                    <w:rPr>
                      <w:rFonts w:ascii="Sylfaen" w:hAnsi="Sylfaen" w:cs="Calibri"/>
                      <w:b/>
                      <w:bCs/>
                      <w:sz w:val="12"/>
                      <w:szCs w:val="12"/>
                    </w:rPr>
                    <w:t xml:space="preserve">Ընդամենը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464D" w:rsidRPr="0082464D" w:rsidRDefault="0082464D" w:rsidP="0082464D">
                  <w:pPr>
                    <w:jc w:val="center"/>
                    <w:rPr>
                      <w:rFonts w:ascii="Arial Unicode" w:hAnsi="Arial Unicode" w:cs="Calibri"/>
                      <w:sz w:val="12"/>
                      <w:szCs w:val="12"/>
                    </w:rPr>
                  </w:pPr>
                  <w:r w:rsidRPr="0082464D">
                    <w:rPr>
                      <w:rFonts w:ascii="Arial" w:hAnsi="Arial" w:cs="Arial"/>
                      <w:sz w:val="12"/>
                      <w:szCs w:val="12"/>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2464D" w:rsidRPr="0082464D" w:rsidRDefault="0082464D" w:rsidP="0082464D">
                  <w:pPr>
                    <w:rPr>
                      <w:rFonts w:ascii="Sylfaen" w:hAnsi="Sylfaen" w:cs="Calibri"/>
                      <w:color w:val="000000"/>
                      <w:sz w:val="12"/>
                      <w:szCs w:val="12"/>
                    </w:rPr>
                  </w:pPr>
                </w:p>
              </w:tc>
              <w:tc>
                <w:tcPr>
                  <w:tcW w:w="1240" w:type="dxa"/>
                  <w:tcBorders>
                    <w:top w:val="single" w:sz="4" w:space="0" w:color="auto"/>
                    <w:left w:val="single" w:sz="4" w:space="0" w:color="auto"/>
                    <w:bottom w:val="single" w:sz="4" w:space="0" w:color="auto"/>
                    <w:right w:val="single" w:sz="4" w:space="0" w:color="auto"/>
                  </w:tcBorders>
                  <w:shd w:val="clear" w:color="000000" w:fill="FFFFFF"/>
                  <w:noWrap/>
                  <w:hideMark/>
                </w:tcPr>
                <w:p w:rsidR="0082464D" w:rsidRPr="0082464D" w:rsidRDefault="0082464D" w:rsidP="0082464D">
                  <w:pPr>
                    <w:jc w:val="right"/>
                    <w:rPr>
                      <w:rFonts w:ascii="Sylfaen" w:hAnsi="Sylfaen" w:cs="Calibri"/>
                      <w:sz w:val="12"/>
                      <w:szCs w:val="12"/>
                    </w:rPr>
                  </w:pPr>
                </w:p>
              </w:tc>
            </w:tr>
            <w:tr w:rsidR="0082464D" w:rsidRPr="0082464D" w:rsidTr="0082464D">
              <w:trPr>
                <w:trHeight w:val="135"/>
              </w:trPr>
              <w:tc>
                <w:tcPr>
                  <w:tcW w:w="400" w:type="dxa"/>
                  <w:tcBorders>
                    <w:top w:val="nil"/>
                    <w:left w:val="nil"/>
                    <w:bottom w:val="nil"/>
                    <w:right w:val="nil"/>
                  </w:tcBorders>
                  <w:shd w:val="clear" w:color="000000" w:fill="FFFFFF"/>
                  <w:noWrap/>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3840" w:type="dxa"/>
                  <w:tcBorders>
                    <w:top w:val="nil"/>
                    <w:left w:val="nil"/>
                    <w:bottom w:val="nil"/>
                    <w:right w:val="nil"/>
                  </w:tcBorders>
                  <w:shd w:val="clear" w:color="000000" w:fill="FFFFFF"/>
                  <w:noWrap/>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 </w:t>
                  </w:r>
                </w:p>
              </w:tc>
              <w:tc>
                <w:tcPr>
                  <w:tcW w:w="740" w:type="dxa"/>
                  <w:tcBorders>
                    <w:top w:val="nil"/>
                    <w:left w:val="nil"/>
                    <w:bottom w:val="nil"/>
                    <w:right w:val="nil"/>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700" w:type="dxa"/>
                  <w:tcBorders>
                    <w:top w:val="nil"/>
                    <w:left w:val="nil"/>
                    <w:bottom w:val="nil"/>
                    <w:right w:val="nil"/>
                  </w:tcBorders>
                  <w:shd w:val="clear" w:color="000000" w:fill="FFFFFF"/>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960" w:type="dxa"/>
                  <w:tcBorders>
                    <w:top w:val="nil"/>
                    <w:left w:val="nil"/>
                    <w:bottom w:val="nil"/>
                    <w:right w:val="nil"/>
                  </w:tcBorders>
                  <w:shd w:val="clear" w:color="000000" w:fill="FFFFFF"/>
                  <w:noWrap/>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 </w:t>
                  </w:r>
                </w:p>
              </w:tc>
              <w:tc>
                <w:tcPr>
                  <w:tcW w:w="1240" w:type="dxa"/>
                  <w:tcBorders>
                    <w:top w:val="nil"/>
                    <w:left w:val="nil"/>
                    <w:bottom w:val="nil"/>
                    <w:right w:val="nil"/>
                  </w:tcBorders>
                  <w:shd w:val="clear" w:color="000000" w:fill="FFFFFF"/>
                  <w:noWrap/>
                  <w:hideMark/>
                </w:tcPr>
                <w:p w:rsidR="0082464D" w:rsidRPr="0082464D" w:rsidRDefault="0082464D" w:rsidP="0082464D">
                  <w:pPr>
                    <w:rPr>
                      <w:rFonts w:ascii="Sylfaen" w:hAnsi="Sylfaen" w:cs="Calibri"/>
                      <w:sz w:val="12"/>
                      <w:szCs w:val="12"/>
                    </w:rPr>
                  </w:pPr>
                  <w:r w:rsidRPr="0082464D">
                    <w:rPr>
                      <w:rFonts w:ascii="Sylfaen" w:hAnsi="Sylfaen" w:cs="Calibri"/>
                      <w:sz w:val="12"/>
                      <w:szCs w:val="12"/>
                    </w:rPr>
                    <w:t> </w:t>
                  </w:r>
                </w:p>
              </w:tc>
            </w:tr>
            <w:tr w:rsidR="0082464D" w:rsidRPr="0082464D" w:rsidTr="0082464D">
              <w:trPr>
                <w:trHeight w:val="600"/>
              </w:trPr>
              <w:tc>
                <w:tcPr>
                  <w:tcW w:w="400" w:type="dxa"/>
                  <w:tcBorders>
                    <w:top w:val="nil"/>
                    <w:left w:val="nil"/>
                    <w:bottom w:val="nil"/>
                    <w:right w:val="nil"/>
                  </w:tcBorders>
                  <w:shd w:val="clear" w:color="000000" w:fill="FFFFFF"/>
                  <w:noWrap/>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7480" w:type="dxa"/>
                  <w:gridSpan w:val="5"/>
                  <w:tcBorders>
                    <w:top w:val="nil"/>
                    <w:left w:val="nil"/>
                    <w:bottom w:val="double" w:sz="6" w:space="0" w:color="auto"/>
                    <w:right w:val="nil"/>
                  </w:tcBorders>
                  <w:shd w:val="clear" w:color="000000" w:fill="FFFFFF"/>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 Նշված աշխատանքների նյութերը տրամադրվում են "Գազպրոմ Արմենիա" ՓԲԸ կողմից ներքոհիշյալ նյութերի տեսքով:</w:t>
                  </w:r>
                </w:p>
              </w:tc>
            </w:tr>
            <w:tr w:rsidR="0082464D" w:rsidRPr="0082464D" w:rsidTr="0082464D">
              <w:trPr>
                <w:trHeight w:val="285"/>
              </w:trPr>
              <w:tc>
                <w:tcPr>
                  <w:tcW w:w="400" w:type="dxa"/>
                  <w:tcBorders>
                    <w:top w:val="nil"/>
                    <w:left w:val="nil"/>
                    <w:bottom w:val="nil"/>
                    <w:right w:val="nil"/>
                  </w:tcBorders>
                  <w:shd w:val="clear" w:color="000000" w:fill="FFFFFF"/>
                  <w:noWrap/>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3840" w:type="dxa"/>
                  <w:tcBorders>
                    <w:top w:val="nil"/>
                    <w:left w:val="double" w:sz="6" w:space="0" w:color="auto"/>
                    <w:bottom w:val="double" w:sz="6" w:space="0" w:color="auto"/>
                    <w:right w:val="double" w:sz="6" w:space="0" w:color="auto"/>
                  </w:tcBorders>
                  <w:shd w:val="clear" w:color="000000" w:fill="FFFFFF"/>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*Ժապավեն պաշտպանիչ պոլիմերաբիտումային 225 մմ ,,Լիտկոր-ՆԿ-ԳԱԶ,,</w:t>
                  </w:r>
                </w:p>
              </w:tc>
              <w:tc>
                <w:tcPr>
                  <w:tcW w:w="740" w:type="dxa"/>
                  <w:tcBorders>
                    <w:top w:val="nil"/>
                    <w:left w:val="nil"/>
                    <w:bottom w:val="double" w:sz="6" w:space="0" w:color="auto"/>
                    <w:right w:val="double" w:sz="6" w:space="0" w:color="auto"/>
                  </w:tcBorders>
                  <w:shd w:val="clear" w:color="auto" w:fill="auto"/>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կգ</w:t>
                  </w:r>
                </w:p>
              </w:tc>
              <w:tc>
                <w:tcPr>
                  <w:tcW w:w="700" w:type="dxa"/>
                  <w:tcBorders>
                    <w:top w:val="nil"/>
                    <w:left w:val="nil"/>
                    <w:bottom w:val="double" w:sz="6" w:space="0" w:color="auto"/>
                    <w:right w:val="double" w:sz="6"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477.5</w:t>
                  </w:r>
                </w:p>
              </w:tc>
              <w:tc>
                <w:tcPr>
                  <w:tcW w:w="960" w:type="dxa"/>
                  <w:tcBorders>
                    <w:top w:val="nil"/>
                    <w:left w:val="double" w:sz="6" w:space="0" w:color="auto"/>
                    <w:bottom w:val="double" w:sz="6" w:space="0" w:color="auto"/>
                    <w:right w:val="double" w:sz="6" w:space="0" w:color="auto"/>
                  </w:tcBorders>
                  <w:shd w:val="clear" w:color="auto" w:fill="auto"/>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1240" w:type="dxa"/>
                  <w:tcBorders>
                    <w:top w:val="nil"/>
                    <w:left w:val="nil"/>
                    <w:bottom w:val="double" w:sz="6" w:space="0" w:color="auto"/>
                    <w:right w:val="double" w:sz="6"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0.4775</w:t>
                  </w:r>
                </w:p>
              </w:tc>
            </w:tr>
            <w:tr w:rsidR="0082464D" w:rsidRPr="0082464D" w:rsidTr="0082464D">
              <w:trPr>
                <w:trHeight w:val="285"/>
              </w:trPr>
              <w:tc>
                <w:tcPr>
                  <w:tcW w:w="400" w:type="dxa"/>
                  <w:tcBorders>
                    <w:top w:val="nil"/>
                    <w:left w:val="nil"/>
                    <w:bottom w:val="nil"/>
                    <w:right w:val="nil"/>
                  </w:tcBorders>
                  <w:shd w:val="clear" w:color="000000" w:fill="FFFFFF"/>
                  <w:noWrap/>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3840" w:type="dxa"/>
                  <w:tcBorders>
                    <w:top w:val="nil"/>
                    <w:left w:val="double" w:sz="6" w:space="0" w:color="auto"/>
                    <w:bottom w:val="double" w:sz="6" w:space="0" w:color="auto"/>
                    <w:right w:val="double" w:sz="6" w:space="0" w:color="auto"/>
                  </w:tcBorders>
                  <w:shd w:val="clear" w:color="000000" w:fill="FFFFFF"/>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Նյութ մեկուսիչ փաթթոցային ամրավորված 450մմ ,,ՌԱՄ,,</w:t>
                  </w:r>
                </w:p>
              </w:tc>
              <w:tc>
                <w:tcPr>
                  <w:tcW w:w="740" w:type="dxa"/>
                  <w:tcBorders>
                    <w:top w:val="nil"/>
                    <w:left w:val="nil"/>
                    <w:bottom w:val="double" w:sz="6" w:space="0" w:color="auto"/>
                    <w:right w:val="double" w:sz="6" w:space="0" w:color="auto"/>
                  </w:tcBorders>
                  <w:shd w:val="clear" w:color="auto" w:fill="auto"/>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կգ</w:t>
                  </w:r>
                </w:p>
              </w:tc>
              <w:tc>
                <w:tcPr>
                  <w:tcW w:w="700" w:type="dxa"/>
                  <w:tcBorders>
                    <w:top w:val="nil"/>
                    <w:left w:val="nil"/>
                    <w:bottom w:val="double" w:sz="6" w:space="0" w:color="auto"/>
                    <w:right w:val="double" w:sz="6"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547.9</w:t>
                  </w:r>
                </w:p>
              </w:tc>
              <w:tc>
                <w:tcPr>
                  <w:tcW w:w="960" w:type="dxa"/>
                  <w:tcBorders>
                    <w:top w:val="nil"/>
                    <w:left w:val="double" w:sz="6" w:space="0" w:color="auto"/>
                    <w:bottom w:val="double" w:sz="6" w:space="0" w:color="auto"/>
                    <w:right w:val="double" w:sz="6" w:space="0" w:color="auto"/>
                  </w:tcBorders>
                  <w:shd w:val="clear" w:color="auto" w:fill="auto"/>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1240" w:type="dxa"/>
                  <w:tcBorders>
                    <w:top w:val="nil"/>
                    <w:left w:val="nil"/>
                    <w:bottom w:val="double" w:sz="6" w:space="0" w:color="auto"/>
                    <w:right w:val="double" w:sz="6"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0.548</w:t>
                  </w:r>
                </w:p>
              </w:tc>
            </w:tr>
            <w:tr w:rsidR="0082464D" w:rsidRPr="0082464D" w:rsidTr="0082464D">
              <w:trPr>
                <w:trHeight w:val="285"/>
              </w:trPr>
              <w:tc>
                <w:tcPr>
                  <w:tcW w:w="400" w:type="dxa"/>
                  <w:tcBorders>
                    <w:top w:val="nil"/>
                    <w:left w:val="nil"/>
                    <w:bottom w:val="nil"/>
                    <w:right w:val="nil"/>
                  </w:tcBorders>
                  <w:shd w:val="clear" w:color="000000" w:fill="FFFFFF"/>
                  <w:noWrap/>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 </w:t>
                  </w:r>
                </w:p>
              </w:tc>
              <w:tc>
                <w:tcPr>
                  <w:tcW w:w="3840" w:type="dxa"/>
                  <w:tcBorders>
                    <w:top w:val="nil"/>
                    <w:left w:val="double" w:sz="6" w:space="0" w:color="auto"/>
                    <w:bottom w:val="double" w:sz="6" w:space="0" w:color="auto"/>
                    <w:right w:val="double" w:sz="6" w:space="0" w:color="auto"/>
                  </w:tcBorders>
                  <w:shd w:val="clear" w:color="000000" w:fill="FFFFFF"/>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*Նախաներկ բիտումա-պոլիմերային,,Տրանսկոր-Գազ,,</w:t>
                  </w:r>
                </w:p>
              </w:tc>
              <w:tc>
                <w:tcPr>
                  <w:tcW w:w="740" w:type="dxa"/>
                  <w:tcBorders>
                    <w:top w:val="nil"/>
                    <w:left w:val="nil"/>
                    <w:bottom w:val="double" w:sz="6" w:space="0" w:color="auto"/>
                    <w:right w:val="double" w:sz="6" w:space="0" w:color="auto"/>
                  </w:tcBorders>
                  <w:shd w:val="clear" w:color="auto" w:fill="auto"/>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կգ</w:t>
                  </w:r>
                </w:p>
              </w:tc>
              <w:tc>
                <w:tcPr>
                  <w:tcW w:w="700" w:type="dxa"/>
                  <w:tcBorders>
                    <w:top w:val="nil"/>
                    <w:left w:val="nil"/>
                    <w:bottom w:val="double" w:sz="6" w:space="0" w:color="auto"/>
                    <w:right w:val="double" w:sz="6"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40.88</w:t>
                  </w:r>
                </w:p>
              </w:tc>
              <w:tc>
                <w:tcPr>
                  <w:tcW w:w="960" w:type="dxa"/>
                  <w:tcBorders>
                    <w:top w:val="nil"/>
                    <w:left w:val="double" w:sz="6" w:space="0" w:color="auto"/>
                    <w:bottom w:val="double" w:sz="6" w:space="0" w:color="auto"/>
                    <w:right w:val="double" w:sz="6" w:space="0" w:color="auto"/>
                  </w:tcBorders>
                  <w:shd w:val="clear" w:color="auto" w:fill="auto"/>
                  <w:noWrap/>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տն</w:t>
                  </w:r>
                </w:p>
              </w:tc>
              <w:tc>
                <w:tcPr>
                  <w:tcW w:w="1240" w:type="dxa"/>
                  <w:tcBorders>
                    <w:top w:val="nil"/>
                    <w:left w:val="nil"/>
                    <w:bottom w:val="double" w:sz="6" w:space="0" w:color="auto"/>
                    <w:right w:val="double" w:sz="6" w:space="0" w:color="auto"/>
                  </w:tcBorders>
                  <w:shd w:val="clear" w:color="000000" w:fill="FFFFFF"/>
                  <w:vAlign w:val="center"/>
                  <w:hideMark/>
                </w:tcPr>
                <w:p w:rsidR="0082464D" w:rsidRPr="0082464D" w:rsidRDefault="0082464D" w:rsidP="0082464D">
                  <w:pPr>
                    <w:jc w:val="center"/>
                    <w:rPr>
                      <w:rFonts w:ascii="Sylfaen" w:hAnsi="Sylfaen" w:cs="Calibri"/>
                      <w:sz w:val="12"/>
                      <w:szCs w:val="12"/>
                    </w:rPr>
                  </w:pPr>
                  <w:r w:rsidRPr="0082464D">
                    <w:rPr>
                      <w:rFonts w:ascii="Sylfaen" w:hAnsi="Sylfaen" w:cs="Calibri"/>
                      <w:sz w:val="12"/>
                      <w:szCs w:val="12"/>
                    </w:rPr>
                    <w:t>0.0409</w:t>
                  </w:r>
                </w:p>
              </w:tc>
            </w:tr>
          </w:tbl>
          <w:p w:rsidR="006D3BC8" w:rsidRPr="00A120AE" w:rsidRDefault="006D3BC8" w:rsidP="00E840D5">
            <w:pPr>
              <w:rPr>
                <w:rFonts w:ascii="Sylfaen" w:hAnsi="Sylfaen" w:cs="Sylfaen"/>
                <w:iCs/>
              </w:rPr>
            </w:pPr>
          </w:p>
          <w:p w:rsidR="00EB79AB" w:rsidRPr="00A120AE" w:rsidRDefault="00EB79AB" w:rsidP="00E840D5">
            <w:pPr>
              <w:rPr>
                <w:rFonts w:ascii="Sylfaen" w:hAnsi="Sylfaen" w:cs="Sylfaen"/>
                <w:iCs/>
              </w:rPr>
            </w:pPr>
          </w:p>
          <w:tbl>
            <w:tblPr>
              <w:tblW w:w="3992" w:type="dxa"/>
              <w:tblInd w:w="23" w:type="dxa"/>
              <w:tblLayout w:type="fixed"/>
              <w:tblLook w:val="04A0"/>
            </w:tblPr>
            <w:tblGrid>
              <w:gridCol w:w="590"/>
              <w:gridCol w:w="850"/>
              <w:gridCol w:w="709"/>
              <w:gridCol w:w="709"/>
              <w:gridCol w:w="1134"/>
            </w:tblGrid>
            <w:tr w:rsidR="003D2383" w:rsidRPr="00A120AE" w:rsidTr="003D2383">
              <w:trPr>
                <w:trHeight w:val="270"/>
              </w:trPr>
              <w:tc>
                <w:tcPr>
                  <w:tcW w:w="590" w:type="dxa"/>
                  <w:tcBorders>
                    <w:top w:val="nil"/>
                    <w:left w:val="nil"/>
                    <w:bottom w:val="nil"/>
                    <w:right w:val="nil"/>
                  </w:tcBorders>
                  <w:shd w:val="clear" w:color="000000" w:fill="FFFFFF"/>
                  <w:noWrap/>
                  <w:hideMark/>
                </w:tcPr>
                <w:p w:rsidR="003D2383" w:rsidRPr="00A120AE" w:rsidRDefault="003D2383" w:rsidP="007B4C25">
                  <w:pPr>
                    <w:jc w:val="center"/>
                    <w:rPr>
                      <w:rFonts w:ascii="Sylfaen" w:hAnsi="Sylfaen" w:cs="Calibri"/>
                      <w:sz w:val="18"/>
                      <w:szCs w:val="18"/>
                    </w:rPr>
                  </w:pPr>
                  <w:r w:rsidRPr="00A120AE">
                    <w:rPr>
                      <w:rFonts w:ascii="Sylfaen" w:hAnsi="Sylfaen" w:cs="Calibri"/>
                      <w:sz w:val="18"/>
                      <w:szCs w:val="18"/>
                    </w:rPr>
                    <w:t> </w:t>
                  </w:r>
                </w:p>
              </w:tc>
              <w:tc>
                <w:tcPr>
                  <w:tcW w:w="850" w:type="dxa"/>
                  <w:tcBorders>
                    <w:top w:val="nil"/>
                    <w:left w:val="nil"/>
                    <w:bottom w:val="nil"/>
                    <w:right w:val="nil"/>
                  </w:tcBorders>
                  <w:shd w:val="clear" w:color="000000" w:fill="FFFFFF"/>
                  <w:noWrap/>
                  <w:vAlign w:val="center"/>
                  <w:hideMark/>
                </w:tcPr>
                <w:p w:rsidR="003D2383" w:rsidRPr="00A120AE" w:rsidRDefault="003D2383" w:rsidP="003D2383">
                  <w:pP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vAlign w:val="center"/>
                  <w:hideMark/>
                </w:tcPr>
                <w:p w:rsidR="003D2383" w:rsidRPr="00A120AE" w:rsidRDefault="003D2383"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3D2383" w:rsidRPr="00A120AE" w:rsidRDefault="003D2383" w:rsidP="007B4C25">
                  <w:pPr>
                    <w:rPr>
                      <w:rFonts w:ascii="Sylfaen" w:hAnsi="Sylfaen" w:cs="Calibri"/>
                      <w:sz w:val="18"/>
                      <w:szCs w:val="18"/>
                    </w:rPr>
                  </w:pPr>
                  <w:r w:rsidRPr="00A120AE">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3D2383" w:rsidRPr="00A120AE" w:rsidRDefault="003D2383" w:rsidP="007B4C25">
                  <w:pPr>
                    <w:rPr>
                      <w:rFonts w:ascii="Sylfaen" w:hAnsi="Sylfaen" w:cs="Calibri"/>
                      <w:sz w:val="18"/>
                      <w:szCs w:val="18"/>
                    </w:rPr>
                  </w:pPr>
                  <w:r w:rsidRPr="00A120AE">
                    <w:rPr>
                      <w:rFonts w:ascii="Sylfaen" w:hAnsi="Sylfaen" w:cs="Calibri"/>
                      <w:sz w:val="18"/>
                      <w:szCs w:val="18"/>
                    </w:rPr>
                    <w:t> </w:t>
                  </w:r>
                </w:p>
              </w:tc>
            </w:tr>
          </w:tbl>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120AE" w:rsidRPr="003D2383" w:rsidRDefault="00A120AE" w:rsidP="005851AF">
      <w:pPr>
        <w:ind w:firstLine="567"/>
        <w:jc w:val="right"/>
        <w:rPr>
          <w:rFonts w:ascii="Sylfaen" w:hAnsi="Sylfaen" w:cs="TimesArmenianPSMT"/>
          <w:b/>
          <w:i/>
          <w:color w:val="000000"/>
          <w:sz w:val="18"/>
          <w:szCs w:val="18"/>
          <w:lang w:val="hy-AM" w:eastAsia="ru-RU"/>
        </w:rPr>
      </w:pPr>
    </w:p>
    <w:p w:rsidR="00A120AE" w:rsidRPr="003D2383" w:rsidRDefault="00A120AE" w:rsidP="005851AF">
      <w:pPr>
        <w:ind w:firstLine="567"/>
        <w:jc w:val="right"/>
        <w:rPr>
          <w:rFonts w:ascii="Sylfaen" w:hAnsi="Sylfaen" w:cs="TimesArmenianPSMT"/>
          <w:b/>
          <w:i/>
          <w:color w:val="000000"/>
          <w:sz w:val="18"/>
          <w:szCs w:val="18"/>
          <w:lang w:val="hy-AM"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82464D" w:rsidRDefault="0082464D"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2464D">
        <w:rPr>
          <w:rFonts w:ascii="Sylfaen" w:hAnsi="Sylfaen"/>
          <w:sz w:val="18"/>
          <w:szCs w:val="18"/>
          <w:lang w:val="af-ZA"/>
        </w:rPr>
        <w:t xml:space="preserve">№032/GArm/16_2.1_210-01.04.16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57F9D" w:rsidRDefault="0082464D" w:rsidP="00A869AD">
            <w:pPr>
              <w:jc w:val="center"/>
              <w:rPr>
                <w:rFonts w:ascii="Sylfaen" w:hAnsi="Sylfaen" w:cs="Sylfaen"/>
                <w:sz w:val="20"/>
                <w:szCs w:val="20"/>
              </w:rPr>
            </w:pPr>
            <w:r>
              <w:rPr>
                <w:rFonts w:ascii="Sylfaen" w:hAnsi="Sylfaen" w:cs="Sylfaen"/>
                <w:b/>
                <w:lang w:val="hy-AM"/>
              </w:rPr>
              <w:t>Արագածոտնի մարզի Աշտարակ քաղաքի Նարեկացի փողոցի միջին և ցածր ճնշման   ստորգետնյա գազատարների մեկուսիչ ծածկույթի վերանորոգում</w:t>
            </w:r>
            <w:r w:rsidR="005B4C6F">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82464D">
        <w:rPr>
          <w:rFonts w:ascii="Sylfaen" w:hAnsi="Sylfaen"/>
          <w:b/>
          <w:sz w:val="14"/>
          <w:szCs w:val="14"/>
          <w:lang w:val="af-ZA"/>
        </w:rPr>
        <w:t xml:space="preserve">№032/GArm/16_2.1_210-01.04.16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82464D">
        <w:rPr>
          <w:rFonts w:ascii="Sylfaen" w:hAnsi="Sylfaen"/>
          <w:b/>
          <w:sz w:val="14"/>
          <w:szCs w:val="14"/>
          <w:lang w:val="af-ZA"/>
        </w:rPr>
        <w:t xml:space="preserve">№032/GArm/16_2.1_210-01.04.16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82464D">
        <w:rPr>
          <w:rFonts w:ascii="Sylfaen" w:hAnsi="Sylfaen" w:cs="Sylfaen"/>
          <w:sz w:val="14"/>
          <w:szCs w:val="14"/>
          <w:lang w:val="hy-AM"/>
        </w:rPr>
        <w:t>Արագածոտնի մարզի Աշտարակ քաղաքի Նարեկացի փողոցի միջին և ցածր ճնշման   ստորգետնյա գազատարների մեկուսիչ ծածկույթի վերանորոգում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82464D">
        <w:rPr>
          <w:rFonts w:ascii="Sylfaen" w:hAnsi="Sylfaen"/>
          <w:sz w:val="14"/>
          <w:szCs w:val="14"/>
          <w:lang w:val="af-ZA"/>
        </w:rPr>
        <w:t xml:space="preserve">№032/GArm/16_2.1_210-01.04.16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82464D">
        <w:rPr>
          <w:rFonts w:ascii="Sylfaen" w:hAnsi="Sylfaen" w:cs="Sylfaen"/>
          <w:sz w:val="14"/>
          <w:szCs w:val="14"/>
          <w:lang w:val="hy-AM"/>
        </w:rPr>
        <w:t>Արագածոտնի մարզի Աշտարակ քաղաքի Նարեկացի փողոցի միջին և ցածր ճնշման   ստորգետնյա գազատարների մեկուսիչ ծածկույթի վերանորոգում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82464D">
        <w:rPr>
          <w:rFonts w:ascii="Sylfaen" w:hAnsi="Sylfaen"/>
          <w:sz w:val="14"/>
          <w:szCs w:val="14"/>
          <w:lang w:val="af-ZA"/>
        </w:rPr>
        <w:t xml:space="preserve">№032/GArm/16_2.1_210-01.04.16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82464D">
        <w:rPr>
          <w:rFonts w:ascii="Sylfaen" w:hAnsi="Sylfaen" w:cs="Sylfaen"/>
          <w:sz w:val="14"/>
          <w:szCs w:val="14"/>
          <w:lang w:val="hy-AM"/>
        </w:rPr>
        <w:t>Արագածոտնի մարզի Աշտարակ քաղաքի Նարեկացի փողոցի միջին և ցածր ճնշման   ստորգետնյա գազատարների մեկուսիչ ծածկույթի վերանորոգում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82464D">
        <w:rPr>
          <w:rFonts w:ascii="Sylfaen" w:hAnsi="Sylfaen"/>
          <w:sz w:val="14"/>
          <w:szCs w:val="14"/>
          <w:lang w:val="af-ZA"/>
        </w:rPr>
        <w:t xml:space="preserve">№032/GArm/16_2.1_210-01.04.16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2464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82464D">
        <w:rPr>
          <w:rFonts w:ascii="Sylfaen" w:hAnsi="Sylfaen" w:cs="Sylfaen"/>
          <w:sz w:val="20"/>
          <w:szCs w:val="20"/>
          <w:lang w:val="hy-AM"/>
        </w:rPr>
        <w:t>Արագածոտնի մարզի Աշտարակ քաղաքի Նարեկացի փողոցի միջին և ցածր ճնշման   ստորգետնյա գազատարների մեկուսիչ ծածկույթի վերանորոգում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EB1D26" w:rsidRPr="00EB1D26">
        <w:rPr>
          <w:rFonts w:ascii="Sylfaen" w:hAnsi="Sylfaen" w:cs="Sylfaen"/>
          <w:b/>
          <w:sz w:val="20"/>
          <w:szCs w:val="20"/>
          <w:lang w:val="hy-AM"/>
        </w:rPr>
        <w:t>17</w:t>
      </w:r>
      <w:r w:rsidR="0084703A" w:rsidRPr="0084703A">
        <w:rPr>
          <w:rFonts w:ascii="Sylfaen" w:hAnsi="Sylfaen" w:cs="Sylfaen"/>
          <w:b/>
          <w:sz w:val="20"/>
          <w:szCs w:val="20"/>
          <w:lang w:val="hy-AM"/>
        </w:rPr>
        <w:t>/</w:t>
      </w:r>
      <w:r w:rsidR="00EB1D26" w:rsidRPr="00EB1D26">
        <w:rPr>
          <w:rFonts w:ascii="Sylfaen" w:hAnsi="Sylfaen" w:cs="Sylfaen"/>
          <w:b/>
          <w:sz w:val="20"/>
          <w:szCs w:val="20"/>
          <w:lang w:val="hy-AM"/>
        </w:rPr>
        <w:t>004</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6D4FAD" w:rsidRPr="006D4FAD">
        <w:rPr>
          <w:rFonts w:ascii="Sylfaen" w:hAnsi="Sylfaen" w:cs="Sylfaen"/>
          <w:b/>
          <w:sz w:val="20"/>
          <w:szCs w:val="20"/>
          <w:lang w:val="hy-AM"/>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2464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383" w:rsidRDefault="003D2383" w:rsidP="004D3B9B">
      <w:r>
        <w:separator/>
      </w:r>
    </w:p>
  </w:endnote>
  <w:endnote w:type="continuationSeparator" w:id="0">
    <w:p w:rsidR="003D2383" w:rsidRDefault="003D238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383" w:rsidRDefault="003D2383" w:rsidP="004D3B9B">
      <w:r>
        <w:separator/>
      </w:r>
    </w:p>
  </w:footnote>
  <w:footnote w:type="continuationSeparator" w:id="0">
    <w:p w:rsidR="003D2383" w:rsidRDefault="003D2383" w:rsidP="004D3B9B">
      <w:r>
        <w:continuationSeparator/>
      </w:r>
    </w:p>
  </w:footnote>
  <w:footnote w:id="1">
    <w:p w:rsidR="003D2383" w:rsidRPr="004E5447" w:rsidRDefault="003D238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383" w:rsidRDefault="003D2383">
    <w:pPr>
      <w:pStyle w:val="Header"/>
      <w:rPr>
        <w:lang w:val="en-US"/>
      </w:rPr>
    </w:pPr>
  </w:p>
  <w:p w:rsidR="003D2383" w:rsidRPr="00460191" w:rsidRDefault="003D238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44BB"/>
    <w:rsid w:val="00045A4B"/>
    <w:rsid w:val="00050DC1"/>
    <w:rsid w:val="00052A0A"/>
    <w:rsid w:val="00063D4C"/>
    <w:rsid w:val="0006554F"/>
    <w:rsid w:val="0007045F"/>
    <w:rsid w:val="00074E70"/>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5A89"/>
    <w:rsid w:val="0034763B"/>
    <w:rsid w:val="003577B6"/>
    <w:rsid w:val="00360597"/>
    <w:rsid w:val="00360D1C"/>
    <w:rsid w:val="0036470E"/>
    <w:rsid w:val="003669B9"/>
    <w:rsid w:val="003759A4"/>
    <w:rsid w:val="003832E5"/>
    <w:rsid w:val="003925FA"/>
    <w:rsid w:val="00392EFE"/>
    <w:rsid w:val="003941F1"/>
    <w:rsid w:val="003A76A3"/>
    <w:rsid w:val="003B3849"/>
    <w:rsid w:val="003B5205"/>
    <w:rsid w:val="003B7FE7"/>
    <w:rsid w:val="003C2499"/>
    <w:rsid w:val="003C693B"/>
    <w:rsid w:val="003D2383"/>
    <w:rsid w:val="003D635F"/>
    <w:rsid w:val="003E7789"/>
    <w:rsid w:val="004003C4"/>
    <w:rsid w:val="004045CC"/>
    <w:rsid w:val="00406649"/>
    <w:rsid w:val="00416245"/>
    <w:rsid w:val="0042186A"/>
    <w:rsid w:val="00423C87"/>
    <w:rsid w:val="00427355"/>
    <w:rsid w:val="004327F9"/>
    <w:rsid w:val="00432DD3"/>
    <w:rsid w:val="00436801"/>
    <w:rsid w:val="00437568"/>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82B"/>
    <w:rsid w:val="004F0E31"/>
    <w:rsid w:val="004F7A86"/>
    <w:rsid w:val="005171BA"/>
    <w:rsid w:val="00517AEF"/>
    <w:rsid w:val="00517F1D"/>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3BC8"/>
    <w:rsid w:val="006D4FAD"/>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2464D"/>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1630"/>
    <w:rsid w:val="00A64179"/>
    <w:rsid w:val="00A76217"/>
    <w:rsid w:val="00A7689B"/>
    <w:rsid w:val="00A77010"/>
    <w:rsid w:val="00A83245"/>
    <w:rsid w:val="00A869AD"/>
    <w:rsid w:val="00A913F4"/>
    <w:rsid w:val="00A97ADF"/>
    <w:rsid w:val="00AA346F"/>
    <w:rsid w:val="00AA4E4F"/>
    <w:rsid w:val="00AA6C47"/>
    <w:rsid w:val="00AB496A"/>
    <w:rsid w:val="00AC0D68"/>
    <w:rsid w:val="00AE7AE9"/>
    <w:rsid w:val="00AF4E65"/>
    <w:rsid w:val="00B049C4"/>
    <w:rsid w:val="00B103F0"/>
    <w:rsid w:val="00B267A9"/>
    <w:rsid w:val="00B40D43"/>
    <w:rsid w:val="00B43E61"/>
    <w:rsid w:val="00B44140"/>
    <w:rsid w:val="00B507F4"/>
    <w:rsid w:val="00B52ED5"/>
    <w:rsid w:val="00B56D93"/>
    <w:rsid w:val="00B671F1"/>
    <w:rsid w:val="00B8504C"/>
    <w:rsid w:val="00B95629"/>
    <w:rsid w:val="00B96A7D"/>
    <w:rsid w:val="00BA1662"/>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73B6D"/>
    <w:rsid w:val="00E840D5"/>
    <w:rsid w:val="00E8528B"/>
    <w:rsid w:val="00E870DB"/>
    <w:rsid w:val="00E9151C"/>
    <w:rsid w:val="00E952B2"/>
    <w:rsid w:val="00E968FD"/>
    <w:rsid w:val="00EA42F5"/>
    <w:rsid w:val="00EB1D26"/>
    <w:rsid w:val="00EB51FE"/>
    <w:rsid w:val="00EB79AB"/>
    <w:rsid w:val="00EC53A1"/>
    <w:rsid w:val="00EC76E9"/>
    <w:rsid w:val="00ED21FB"/>
    <w:rsid w:val="00EE1CB7"/>
    <w:rsid w:val="00EF48AA"/>
    <w:rsid w:val="00EF7CE8"/>
    <w:rsid w:val="00F03E1D"/>
    <w:rsid w:val="00F063F1"/>
    <w:rsid w:val="00F122C7"/>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52063558">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6011321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D8F7D-EB4E-4D22-85A9-A8632D53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37</Pages>
  <Words>15312</Words>
  <Characters>87285</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221</cp:revision>
  <dcterms:created xsi:type="dcterms:W3CDTF">2014-03-19T12:47:00Z</dcterms:created>
  <dcterms:modified xsi:type="dcterms:W3CDTF">2016-04-02T06:49:00Z</dcterms:modified>
</cp:coreProperties>
</file>