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88221A" w:rsidP="00A77010">
      <w:pPr>
        <w:pStyle w:val="Heading9"/>
        <w:jc w:val="right"/>
        <w:rPr>
          <w:rFonts w:ascii="Sylfaen" w:hAnsi="Sylfaen"/>
          <w:lang w:val="af-ZA"/>
        </w:rPr>
      </w:pPr>
      <w:r>
        <w:rPr>
          <w:rFonts w:ascii="Sylfaen" w:hAnsi="Sylfaen"/>
          <w:lang w:val="af-ZA"/>
        </w:rPr>
        <w:t xml:space="preserve">№037/GArm/16_2.1_210-07.04.16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8221A">
        <w:rPr>
          <w:rFonts w:ascii="Sylfaen" w:hAnsi="Sylfaen"/>
          <w:bCs/>
          <w:sz w:val="24"/>
          <w:szCs w:val="24"/>
          <w:lang w:val="af-ZA"/>
        </w:rPr>
        <w:t>07</w:t>
      </w:r>
      <w:r w:rsidRPr="00B25D9D">
        <w:rPr>
          <w:rFonts w:ascii="Sylfaen" w:hAnsi="Sylfaen"/>
          <w:bCs/>
          <w:sz w:val="24"/>
          <w:szCs w:val="24"/>
          <w:lang w:val="af-ZA"/>
        </w:rPr>
        <w:t>.</w:t>
      </w:r>
      <w:r w:rsidR="00AB496A" w:rsidRPr="007827CA">
        <w:rPr>
          <w:rFonts w:ascii="Sylfaen" w:hAnsi="Sylfaen"/>
          <w:bCs/>
          <w:sz w:val="24"/>
          <w:szCs w:val="24"/>
          <w:lang w:val="af-ZA"/>
        </w:rPr>
        <w:t>0</w:t>
      </w:r>
      <w:r w:rsidR="0088221A">
        <w:rPr>
          <w:rFonts w:ascii="Sylfaen" w:hAnsi="Sylfaen"/>
          <w:bCs/>
          <w:sz w:val="24"/>
          <w:szCs w:val="24"/>
          <w:lang w:val="af-ZA"/>
        </w:rPr>
        <w:t>4</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88221A">
        <w:rPr>
          <w:rFonts w:ascii="Sylfaen" w:hAnsi="Sylfaen"/>
          <w:b/>
          <w:lang w:val="hy-AM"/>
        </w:rPr>
        <w:t>Սյունիքի մարզի Բալաք գյուղի ց/ճ ստորգետնյա գազատարի վթարային հատվածի վերատեղադրում</w:t>
      </w:r>
      <w:r w:rsidR="00AB496A" w:rsidRPr="00AB496A">
        <w:rPr>
          <w:rFonts w:ascii="Sylfaen" w:hAnsi="Sylfaen"/>
          <w:b/>
          <w:lang w:val="hy-AM"/>
        </w:rPr>
        <w:t>»</w:t>
      </w:r>
      <w:r w:rsidR="005B4C6F" w:rsidRPr="005B4C6F">
        <w:rPr>
          <w:rFonts w:ascii="Sylfaen" w:hAnsi="Sylfaen" w:cs="Sylfaen"/>
          <w:lang w:val="hy-AM"/>
        </w:rPr>
        <w:t xml:space="preserve"> </w:t>
      </w:r>
      <w:r w:rsidR="005B4C6F" w:rsidRPr="005B4C6F">
        <w:rPr>
          <w:rFonts w:ascii="Sylfaen" w:hAnsi="Sylfaen" w:cs="Sylfaen"/>
          <w:b/>
          <w:lang w:val="hy-AM"/>
        </w:rPr>
        <w:t>օբյեկտի</w:t>
      </w:r>
      <w:r w:rsidR="005B4C6F" w:rsidRPr="005B4C6F">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88221A">
        <w:rPr>
          <w:rFonts w:ascii="Sylfaen" w:hAnsi="Sylfaen"/>
          <w:lang w:val="hy-AM"/>
        </w:rPr>
        <w:t>Սյունիքի մարզի Բալաք գյուղի ց/ճ ստորգետնյա գազատարի վթարային հատվածի վերատեղադրում</w:t>
      </w:r>
      <w:r w:rsidR="00AB496A">
        <w:rPr>
          <w:rFonts w:ascii="Sylfaen" w:hAnsi="Sylfaen"/>
          <w:lang w:val="pt-BR"/>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88221A">
        <w:rPr>
          <w:rFonts w:ascii="Sylfaen" w:hAnsi="Sylfaen"/>
          <w:sz w:val="18"/>
          <w:szCs w:val="18"/>
          <w:lang w:val="hy-AM"/>
        </w:rPr>
        <w:t>Սյունիքի մարզի Բալաք գյուղի ց/ճ ստորգետնյա գազատարի վթարային հատվածի վերատեղադրում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88221A">
        <w:rPr>
          <w:rFonts w:ascii="Sylfaen" w:hAnsi="Sylfaen"/>
          <w:sz w:val="18"/>
          <w:szCs w:val="18"/>
          <w:lang w:val="af-ZA"/>
        </w:rPr>
        <w:t xml:space="preserve">№037/GArm/16_2.1_210-07.04.16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88221A">
        <w:rPr>
          <w:rFonts w:ascii="Sylfaen" w:hAnsi="Sylfaen"/>
          <w:sz w:val="18"/>
          <w:szCs w:val="18"/>
          <w:lang w:val="hy-AM"/>
        </w:rPr>
        <w:t>Սյունիքի մարզի Բալաք գյուղի ց/ճ ստորգետնյա գազատարի վթարային հատվածի վերատեղադրում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88221A">
        <w:rPr>
          <w:rFonts w:ascii="Sylfaen" w:hAnsi="Sylfaen"/>
          <w:sz w:val="18"/>
          <w:szCs w:val="18"/>
          <w:lang w:val="hy-AM"/>
        </w:rPr>
        <w:t>Սյունիքի մարզի Բալաք գյուղի ց/ճ ստորգետնյա գազատարի վթարային հատվածի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88221A">
              <w:rPr>
                <w:rFonts w:ascii="Sylfaen" w:hAnsi="Sylfaen"/>
                <w:sz w:val="18"/>
                <w:szCs w:val="18"/>
                <w:lang w:val="hy-AM"/>
              </w:rPr>
              <w:t>Սյունիքի մարզի Բալաք գյուղի ց/ճ ստորգետնյա գազատարի վթարային հատվածի վերատեղադրում</w:t>
            </w:r>
            <w:r w:rsidR="005B4C6F">
              <w:rPr>
                <w:rFonts w:ascii="Sylfaen" w:hAnsi="Sylfaen"/>
                <w:sz w:val="18"/>
                <w:szCs w:val="18"/>
                <w:lang w:val="hy-AM"/>
              </w:rPr>
              <w:t xml:space="preserve">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CE24D1" w:rsidRPr="00CE24D1">
        <w:rPr>
          <w:rFonts w:ascii="Sylfaen" w:hAnsi="Sylfaen" w:cs="Arial Armenian"/>
          <w:b/>
          <w:sz w:val="18"/>
          <w:szCs w:val="18"/>
          <w:lang w:val="hy-AM" w:eastAsia="ru-RU"/>
        </w:rPr>
        <w:t>ապրիլի</w:t>
      </w:r>
      <w:r w:rsidR="00BE5994">
        <w:rPr>
          <w:rFonts w:ascii="Sylfaen" w:hAnsi="Sylfaen" w:cs="Arial Armenian"/>
          <w:b/>
          <w:sz w:val="18"/>
          <w:szCs w:val="18"/>
          <w:lang w:val="en-US" w:eastAsia="ru-RU"/>
        </w:rPr>
        <w:t xml:space="preserve"> 20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8A4486"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88221A" w:rsidP="00107795">
            <w:pPr>
              <w:jc w:val="center"/>
              <w:rPr>
                <w:rFonts w:ascii="Sylfaen" w:hAnsi="Sylfaen" w:cs="Sylfaen"/>
                <w:sz w:val="18"/>
                <w:szCs w:val="18"/>
              </w:rPr>
            </w:pPr>
            <w:r>
              <w:rPr>
                <w:rFonts w:ascii="Sylfaen" w:hAnsi="Sylfaen" w:cs="Sylfaen"/>
                <w:sz w:val="18"/>
                <w:szCs w:val="18"/>
              </w:rPr>
              <w:t>Մինչև 7կգ/սմ</w:t>
            </w:r>
            <w:r w:rsidRPr="00FB58FF">
              <w:rPr>
                <w:rFonts w:ascii="Sylfaen" w:hAnsi="Sylfaen" w:cs="Sylfaen"/>
                <w:sz w:val="18"/>
                <w:szCs w:val="18"/>
                <w:vertAlign w:val="superscript"/>
              </w:rPr>
              <w:t>2</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88221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ավտոմեքենա</w:t>
            </w:r>
          </w:p>
        </w:tc>
        <w:tc>
          <w:tcPr>
            <w:tcW w:w="2358" w:type="dxa"/>
            <w:vAlign w:val="center"/>
          </w:tcPr>
          <w:p w:rsidR="00FB1CFF" w:rsidRDefault="008A4486" w:rsidP="0088221A">
            <w:pPr>
              <w:jc w:val="center"/>
              <w:rPr>
                <w:rFonts w:ascii="Sylfaen" w:hAnsi="Sylfaen" w:cs="Sylfaen"/>
                <w:sz w:val="18"/>
                <w:szCs w:val="18"/>
              </w:rPr>
            </w:pPr>
            <w:r>
              <w:rPr>
                <w:rFonts w:ascii="Sylfaen" w:hAnsi="Sylfaen" w:cs="Sylfaen"/>
                <w:sz w:val="18"/>
                <w:szCs w:val="18"/>
              </w:rPr>
              <w:t>1</w:t>
            </w:r>
            <w:r w:rsidR="0088221A">
              <w:rPr>
                <w:rFonts w:ascii="Sylfaen" w:hAnsi="Sylfaen" w:cs="Sylfaen"/>
                <w:sz w:val="18"/>
                <w:szCs w:val="18"/>
              </w:rPr>
              <w:t>5</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8A4486">
        <w:tblPrEx>
          <w:tblLook w:val="04A0"/>
        </w:tblPrEx>
        <w:trPr>
          <w:trHeight w:val="359"/>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260EF7">
            <w:pPr>
              <w:rPr>
                <w:rFonts w:ascii="Sylfaen" w:hAnsi="Sylfaen" w:cs="Sylfaen"/>
                <w:sz w:val="18"/>
                <w:szCs w:val="18"/>
              </w:rPr>
            </w:pPr>
            <w:r>
              <w:rPr>
                <w:rFonts w:ascii="Sylfaen" w:hAnsi="Sylfaen" w:cs="Sylfaen"/>
                <w:sz w:val="18"/>
                <w:szCs w:val="18"/>
              </w:rPr>
              <w:t>Ավտո</w:t>
            </w:r>
            <w:r w:rsidR="00260EF7">
              <w:rPr>
                <w:rFonts w:ascii="Sylfaen" w:hAnsi="Sylfaen" w:cs="Sylfaen"/>
                <w:sz w:val="18"/>
                <w:szCs w:val="18"/>
              </w:rPr>
              <w:t>ամբարձիչ</w:t>
            </w:r>
          </w:p>
        </w:tc>
        <w:tc>
          <w:tcPr>
            <w:tcW w:w="2358" w:type="dxa"/>
            <w:vAlign w:val="center"/>
          </w:tcPr>
          <w:p w:rsidR="00F16C33" w:rsidRDefault="008A4486"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88221A" w:rsidP="00C00C3C">
            <w:pPr>
              <w:jc w:val="center"/>
              <w:rPr>
                <w:rFonts w:ascii="Sylfaen" w:hAnsi="Sylfaen" w:cs="Sylfaen"/>
                <w:sz w:val="18"/>
                <w:szCs w:val="18"/>
              </w:rPr>
            </w:pPr>
            <w:r>
              <w:rPr>
                <w:rFonts w:ascii="Sylfaen" w:hAnsi="Sylfaen" w:cs="Sylfaen"/>
                <w:sz w:val="18"/>
                <w:szCs w:val="18"/>
              </w:rPr>
              <w:t>Շերեփի տարողությունը մինչև 0.3մ</w:t>
            </w:r>
            <w:r w:rsidRPr="00FB58FF">
              <w:rPr>
                <w:rFonts w:ascii="Sylfaen" w:hAnsi="Sylfaen" w:cs="Sylfaen"/>
                <w:sz w:val="18"/>
                <w:szCs w:val="18"/>
                <w:vertAlign w:val="superscript"/>
              </w:rPr>
              <w:t>3</w:t>
            </w: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8221A" w:rsidRPr="008463B9" w:rsidTr="008A4486">
        <w:tblPrEx>
          <w:tblLook w:val="04A0"/>
        </w:tblPrEx>
        <w:trPr>
          <w:trHeight w:val="295"/>
        </w:trPr>
        <w:tc>
          <w:tcPr>
            <w:tcW w:w="486" w:type="dxa"/>
            <w:shd w:val="clear" w:color="auto" w:fill="auto"/>
          </w:tcPr>
          <w:p w:rsidR="0088221A" w:rsidRDefault="0088221A" w:rsidP="004D3B9B">
            <w:pPr>
              <w:jc w:val="both"/>
              <w:rPr>
                <w:rFonts w:ascii="Sylfaen" w:hAnsi="Sylfaen" w:cs="Sylfaen"/>
                <w:sz w:val="18"/>
                <w:szCs w:val="18"/>
              </w:rPr>
            </w:pPr>
            <w:r>
              <w:rPr>
                <w:rFonts w:ascii="Sylfaen" w:hAnsi="Sylfaen" w:cs="Sylfaen"/>
                <w:sz w:val="18"/>
                <w:szCs w:val="18"/>
              </w:rPr>
              <w:t>6</w:t>
            </w:r>
          </w:p>
        </w:tc>
        <w:tc>
          <w:tcPr>
            <w:tcW w:w="2826" w:type="dxa"/>
          </w:tcPr>
          <w:p w:rsidR="0088221A" w:rsidRDefault="0088221A" w:rsidP="00260EF7">
            <w:pPr>
              <w:rPr>
                <w:rFonts w:ascii="Sylfaen" w:hAnsi="Sylfaen" w:cs="Sylfaen"/>
                <w:sz w:val="18"/>
                <w:szCs w:val="18"/>
              </w:rPr>
            </w:pPr>
            <w:r>
              <w:rPr>
                <w:rFonts w:ascii="Sylfaen" w:hAnsi="Sylfaen" w:cs="Sylfaen"/>
                <w:sz w:val="18"/>
                <w:szCs w:val="18"/>
              </w:rPr>
              <w:t>Խողովակ տեղափոխող ավտոմեքենա</w:t>
            </w:r>
          </w:p>
        </w:tc>
        <w:tc>
          <w:tcPr>
            <w:tcW w:w="2358" w:type="dxa"/>
            <w:vAlign w:val="center"/>
          </w:tcPr>
          <w:p w:rsidR="0088221A" w:rsidRDefault="0088221A" w:rsidP="00C00C3C">
            <w:pPr>
              <w:jc w:val="center"/>
              <w:rPr>
                <w:rFonts w:ascii="Sylfaen" w:hAnsi="Sylfaen" w:cs="Sylfaen"/>
                <w:sz w:val="18"/>
                <w:szCs w:val="18"/>
              </w:rPr>
            </w:pPr>
            <w:r>
              <w:rPr>
                <w:rFonts w:ascii="Sylfaen" w:hAnsi="Sylfaen" w:cs="Sylfaen"/>
                <w:sz w:val="18"/>
                <w:szCs w:val="18"/>
              </w:rPr>
              <w:t>15տն</w:t>
            </w:r>
          </w:p>
        </w:tc>
        <w:tc>
          <w:tcPr>
            <w:tcW w:w="1395" w:type="dxa"/>
            <w:shd w:val="clear" w:color="auto" w:fill="auto"/>
          </w:tcPr>
          <w:p w:rsidR="0088221A" w:rsidRDefault="0088221A"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88221A"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8A4486"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88221A"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8A4486"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260EF7"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88221A" w:rsidRPr="008463B9" w:rsidTr="005B4C6F">
        <w:tblPrEx>
          <w:tblLook w:val="04A0"/>
        </w:tblPrEx>
        <w:trPr>
          <w:trHeight w:val="253"/>
        </w:trPr>
        <w:tc>
          <w:tcPr>
            <w:tcW w:w="484" w:type="dxa"/>
            <w:shd w:val="clear" w:color="auto" w:fill="auto"/>
          </w:tcPr>
          <w:p w:rsidR="0088221A" w:rsidRDefault="0088221A" w:rsidP="00A50C11">
            <w:pPr>
              <w:jc w:val="center"/>
              <w:rPr>
                <w:rFonts w:ascii="Sylfaen" w:hAnsi="Sylfaen" w:cs="Sylfaen"/>
                <w:sz w:val="18"/>
                <w:szCs w:val="18"/>
              </w:rPr>
            </w:pPr>
            <w:r>
              <w:rPr>
                <w:rFonts w:ascii="Sylfaen" w:hAnsi="Sylfaen" w:cs="Sylfaen"/>
                <w:sz w:val="18"/>
                <w:szCs w:val="18"/>
              </w:rPr>
              <w:t>6</w:t>
            </w:r>
          </w:p>
        </w:tc>
        <w:tc>
          <w:tcPr>
            <w:tcW w:w="3107" w:type="dxa"/>
          </w:tcPr>
          <w:p w:rsidR="0088221A" w:rsidRDefault="0088221A"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88221A" w:rsidRDefault="0088221A"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88221A" w:rsidRDefault="0088221A" w:rsidP="008F5219">
            <w:pPr>
              <w:spacing w:after="200" w:line="276" w:lineRule="auto"/>
              <w:jc w:val="center"/>
              <w:rPr>
                <w:rFonts w:ascii="Sylfaen" w:hAnsi="Sylfaen"/>
                <w:sz w:val="18"/>
                <w:szCs w:val="18"/>
              </w:rPr>
            </w:pPr>
            <w:r>
              <w:rPr>
                <w:rFonts w:ascii="Sylfaen" w:hAnsi="Sylfaen"/>
                <w:sz w:val="18"/>
                <w:szCs w:val="18"/>
              </w:rPr>
              <w:t>1-ին կամ 2-րդ</w:t>
            </w:r>
          </w:p>
        </w:tc>
        <w:tc>
          <w:tcPr>
            <w:tcW w:w="1772" w:type="dxa"/>
            <w:shd w:val="clear" w:color="auto" w:fill="auto"/>
          </w:tcPr>
          <w:p w:rsidR="0088221A" w:rsidRDefault="0088221A" w:rsidP="00A145CE">
            <w:pPr>
              <w:spacing w:after="200" w:line="276" w:lineRule="auto"/>
              <w:jc w:val="center"/>
              <w:rPr>
                <w:rFonts w:ascii="Sylfaen" w:hAnsi="Sylfaen"/>
                <w:sz w:val="18"/>
                <w:szCs w:val="18"/>
              </w:rPr>
            </w:pPr>
          </w:p>
        </w:tc>
        <w:tc>
          <w:tcPr>
            <w:tcW w:w="1563" w:type="dxa"/>
            <w:shd w:val="clear" w:color="auto" w:fill="auto"/>
          </w:tcPr>
          <w:p w:rsidR="0088221A" w:rsidRPr="008463B9" w:rsidRDefault="0088221A" w:rsidP="004D3B9B">
            <w:pPr>
              <w:spacing w:after="200" w:line="276" w:lineRule="auto"/>
              <w:rPr>
                <w:sz w:val="18"/>
                <w:szCs w:val="18"/>
              </w:rPr>
            </w:pPr>
          </w:p>
        </w:tc>
      </w:tr>
      <w:tr w:rsidR="0088221A" w:rsidRPr="008463B9" w:rsidTr="005B4C6F">
        <w:tblPrEx>
          <w:tblLook w:val="04A0"/>
        </w:tblPrEx>
        <w:trPr>
          <w:trHeight w:val="253"/>
        </w:trPr>
        <w:tc>
          <w:tcPr>
            <w:tcW w:w="484" w:type="dxa"/>
            <w:shd w:val="clear" w:color="auto" w:fill="auto"/>
          </w:tcPr>
          <w:p w:rsidR="0088221A" w:rsidRDefault="0088221A" w:rsidP="00A50C11">
            <w:pPr>
              <w:jc w:val="center"/>
              <w:rPr>
                <w:rFonts w:ascii="Sylfaen" w:hAnsi="Sylfaen" w:cs="Sylfaen"/>
                <w:sz w:val="18"/>
                <w:szCs w:val="18"/>
              </w:rPr>
            </w:pPr>
            <w:r>
              <w:rPr>
                <w:rFonts w:ascii="Sylfaen" w:hAnsi="Sylfaen" w:cs="Sylfaen"/>
                <w:sz w:val="18"/>
                <w:szCs w:val="18"/>
              </w:rPr>
              <w:t>7</w:t>
            </w:r>
          </w:p>
        </w:tc>
        <w:tc>
          <w:tcPr>
            <w:tcW w:w="3107" w:type="dxa"/>
          </w:tcPr>
          <w:p w:rsidR="0088221A" w:rsidRDefault="0088221A" w:rsidP="00A50C11">
            <w:pPr>
              <w:jc w:val="center"/>
              <w:rPr>
                <w:rFonts w:ascii="Sylfaen" w:hAnsi="Sylfaen" w:cs="Sylfaen"/>
                <w:sz w:val="18"/>
                <w:szCs w:val="18"/>
              </w:rPr>
            </w:pPr>
            <w:r>
              <w:rPr>
                <w:rFonts w:ascii="Sylfaen" w:hAnsi="Sylfaen" w:cs="Sylfaen"/>
                <w:sz w:val="18"/>
                <w:szCs w:val="18"/>
              </w:rPr>
              <w:t>Ավտոկռունկավար</w:t>
            </w:r>
          </w:p>
        </w:tc>
        <w:tc>
          <w:tcPr>
            <w:tcW w:w="1310" w:type="dxa"/>
            <w:vAlign w:val="center"/>
          </w:tcPr>
          <w:p w:rsidR="0088221A" w:rsidRDefault="0088221A"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88221A" w:rsidRDefault="0088221A" w:rsidP="008F5219">
            <w:pPr>
              <w:spacing w:after="200" w:line="276" w:lineRule="auto"/>
              <w:jc w:val="center"/>
              <w:rPr>
                <w:rFonts w:ascii="Sylfaen" w:hAnsi="Sylfaen"/>
                <w:sz w:val="18"/>
                <w:szCs w:val="18"/>
              </w:rPr>
            </w:pPr>
          </w:p>
        </w:tc>
        <w:tc>
          <w:tcPr>
            <w:tcW w:w="1772" w:type="dxa"/>
            <w:shd w:val="clear" w:color="auto" w:fill="auto"/>
          </w:tcPr>
          <w:p w:rsidR="0088221A" w:rsidRDefault="0088221A" w:rsidP="00A145CE">
            <w:pPr>
              <w:spacing w:after="200" w:line="276" w:lineRule="auto"/>
              <w:jc w:val="center"/>
              <w:rPr>
                <w:rFonts w:ascii="Sylfaen" w:hAnsi="Sylfaen"/>
                <w:sz w:val="18"/>
                <w:szCs w:val="18"/>
              </w:rPr>
            </w:pPr>
          </w:p>
        </w:tc>
        <w:tc>
          <w:tcPr>
            <w:tcW w:w="1563" w:type="dxa"/>
            <w:shd w:val="clear" w:color="auto" w:fill="auto"/>
          </w:tcPr>
          <w:p w:rsidR="0088221A" w:rsidRPr="008463B9" w:rsidRDefault="0088221A"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93543" w:rsidRPr="00A9354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8221A" w:rsidRPr="00541968" w:rsidRDefault="0088221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88221A">
        <w:rPr>
          <w:rFonts w:ascii="Sylfaen" w:hAnsi="Sylfaen"/>
          <w:sz w:val="18"/>
          <w:szCs w:val="18"/>
          <w:lang w:val="af-ZA"/>
        </w:rPr>
        <w:t xml:space="preserve">№037/GArm/16_2.1_210-07.04.16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88221A">
        <w:rPr>
          <w:rFonts w:ascii="Sylfaen" w:hAnsi="Sylfaen"/>
          <w:b/>
          <w:sz w:val="16"/>
          <w:szCs w:val="16"/>
          <w:lang w:val="af-ZA"/>
        </w:rPr>
        <w:t xml:space="preserve">№037/GArm/16_2.1_210-07.04.16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88221A">
        <w:rPr>
          <w:rFonts w:ascii="Sylfaen" w:hAnsi="Sylfaen"/>
          <w:sz w:val="18"/>
          <w:szCs w:val="18"/>
          <w:lang w:val="af-ZA"/>
        </w:rPr>
        <w:t xml:space="preserve">№037/GArm/16_2.1_210-07.04.16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88221A">
        <w:rPr>
          <w:rFonts w:ascii="Sylfaen" w:hAnsi="Sylfaen"/>
          <w:sz w:val="18"/>
          <w:szCs w:val="18"/>
          <w:lang w:val="af-ZA"/>
        </w:rPr>
        <w:t xml:space="preserve">№037/GArm/16_2.1_210-07.04.16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88221A">
        <w:rPr>
          <w:rFonts w:ascii="Sylfaen" w:hAnsi="Sylfaen"/>
          <w:sz w:val="18"/>
          <w:szCs w:val="18"/>
          <w:lang w:val="af-ZA"/>
        </w:rPr>
        <w:t xml:space="preserve">№037/GArm/16_2.1_210-07.04.16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93543" w:rsidP="004D3B9B">
            <w:pPr>
              <w:tabs>
                <w:tab w:val="left" w:pos="1248"/>
              </w:tabs>
              <w:spacing w:line="360" w:lineRule="auto"/>
              <w:jc w:val="both"/>
              <w:rPr>
                <w:rFonts w:ascii="Sylfaen" w:hAnsi="Sylfaen" w:cs="GHEA Grapalat"/>
                <w:sz w:val="18"/>
                <w:szCs w:val="18"/>
                <w:lang w:eastAsia="ru-RU"/>
              </w:rPr>
            </w:pPr>
            <w:r w:rsidRPr="00A9354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8221A" w:rsidRDefault="0088221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88221A">
        <w:rPr>
          <w:rFonts w:ascii="Sylfaen" w:hAnsi="Sylfaen"/>
          <w:sz w:val="18"/>
          <w:szCs w:val="18"/>
          <w:lang w:val="af-ZA"/>
        </w:rPr>
        <w:t xml:space="preserve">№037/GArm/16_2.1_210-07.04.16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8221A">
        <w:rPr>
          <w:rFonts w:ascii="Sylfaen" w:hAnsi="Sylfaen"/>
          <w:sz w:val="18"/>
          <w:szCs w:val="18"/>
          <w:lang w:val="af-ZA"/>
        </w:rPr>
        <w:t xml:space="preserve">№037/GArm/16_2.1_210-07.04.16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88221A">
        <w:rPr>
          <w:rFonts w:ascii="Sylfaen" w:hAnsi="Sylfaen"/>
          <w:sz w:val="18"/>
          <w:szCs w:val="18"/>
          <w:lang w:val="af-ZA"/>
        </w:rPr>
        <w:t xml:space="preserve">№037/GArm/16_2.1_210-07.04.16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8221A">
        <w:rPr>
          <w:rFonts w:ascii="Sylfaen" w:hAnsi="Sylfaen"/>
          <w:sz w:val="18"/>
          <w:szCs w:val="18"/>
          <w:lang w:val="af-ZA"/>
        </w:rPr>
        <w:t xml:space="preserve">№037/GArm/16_2.1_210-07.04.16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88221A">
        <w:rPr>
          <w:rFonts w:ascii="Sylfaen" w:hAnsi="Sylfaen"/>
          <w:sz w:val="18"/>
          <w:szCs w:val="18"/>
          <w:lang w:val="af-ZA"/>
        </w:rPr>
        <w:t xml:space="preserve">№037/GArm/16_2.1_210-07.04.16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8221A">
        <w:rPr>
          <w:rFonts w:ascii="Sylfaen" w:hAnsi="Sylfaen"/>
          <w:sz w:val="18"/>
          <w:szCs w:val="18"/>
          <w:lang w:val="af-ZA"/>
        </w:rPr>
        <w:t xml:space="preserve">№037/GArm/16_2.1_210-07.04.16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88221A">
        <w:rPr>
          <w:rFonts w:ascii="Sylfaen" w:hAnsi="Sylfaen"/>
          <w:sz w:val="18"/>
          <w:szCs w:val="18"/>
          <w:lang w:val="af-ZA"/>
        </w:rPr>
        <w:t xml:space="preserve">№037/GArm/16_2.1_210-07.04.16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88221A" w:rsidP="00477893">
            <w:pPr>
              <w:rPr>
                <w:rFonts w:ascii="Sylfaen" w:hAnsi="Sylfaen"/>
                <w:b/>
                <w:color w:val="FF0000"/>
                <w:sz w:val="20"/>
                <w:szCs w:val="20"/>
                <w:lang w:val="es-ES"/>
              </w:rPr>
            </w:pPr>
            <w:r>
              <w:rPr>
                <w:rFonts w:ascii="Sylfaen" w:hAnsi="Sylfaen" w:cs="Sylfaen"/>
                <w:b/>
                <w:sz w:val="20"/>
                <w:szCs w:val="20"/>
                <w:lang w:val="hy-AM"/>
              </w:rPr>
              <w:t>Սյունիքի մարզի Բալաք գյուղի ց/ճ ստորգետնյա գազատարի վթարային հատվածի վերատեղադրում</w:t>
            </w:r>
            <w:r w:rsidR="005B4C6F">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88221A">
        <w:rPr>
          <w:rFonts w:ascii="Sylfaen" w:hAnsi="Sylfaen"/>
          <w:sz w:val="18"/>
          <w:szCs w:val="18"/>
          <w:lang w:val="af-ZA"/>
        </w:rPr>
        <w:t xml:space="preserve">№037/GArm/16_2.1_210-07.04.16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943C20" w:rsidP="00943C20">
      <w:pPr>
        <w:pStyle w:val="Heading1"/>
        <w:rPr>
          <w:sz w:val="22"/>
          <w:szCs w:val="22"/>
          <w:lang w:val="hy-AM"/>
        </w:rPr>
      </w:pPr>
      <w:r>
        <w:rPr>
          <w:lang w:val="hy-AM"/>
        </w:rPr>
        <w:t xml:space="preserve"> </w:t>
      </w:r>
      <w:r w:rsidR="00BF7C06">
        <w:rPr>
          <w:lang w:val="hy-AM"/>
        </w:rPr>
        <w:t xml:space="preserve"> </w:t>
      </w:r>
      <w:r w:rsidR="0088221A">
        <w:rPr>
          <w:rFonts w:ascii="Sylfaen" w:hAnsi="Sylfaen" w:cs="Sylfaen"/>
          <w:lang w:val="hy-AM"/>
        </w:rPr>
        <w:t>Սյունիքի մարզի Բալաք գյուղի ց/ճ ստորգետնյա գազատարի վթարային հատվածի վերատեղադրում</w:t>
      </w:r>
      <w:r w:rsidR="005B4C6F">
        <w:rPr>
          <w:rFonts w:cs="Arial Armenian"/>
          <w:lang w:val="hy-AM"/>
        </w:rPr>
        <w:t xml:space="preserve"> </w:t>
      </w:r>
    </w:p>
    <w:tbl>
      <w:tblPr>
        <w:tblW w:w="10456" w:type="dxa"/>
        <w:tblInd w:w="94" w:type="dxa"/>
        <w:tblLayout w:type="fixed"/>
        <w:tblLook w:val="04A0"/>
      </w:tblPr>
      <w:tblGrid>
        <w:gridCol w:w="569"/>
        <w:gridCol w:w="9226"/>
        <w:gridCol w:w="425"/>
        <w:gridCol w:w="236"/>
      </w:tblGrid>
      <w:tr w:rsidR="00477893" w:rsidRPr="00E968FD" w:rsidTr="00BC6BD3">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9226" w:type="dxa"/>
            <w:tcBorders>
              <w:top w:val="nil"/>
              <w:left w:val="nil"/>
              <w:bottom w:val="nil"/>
              <w:right w:val="nil"/>
            </w:tcBorders>
            <w:shd w:val="clear" w:color="000000" w:fill="FFFFFF"/>
            <w:noWrap/>
            <w:vAlign w:val="bottom"/>
            <w:hideMark/>
          </w:tcPr>
          <w:p w:rsidR="00437568" w:rsidRPr="00A120AE" w:rsidRDefault="00E840D5" w:rsidP="00E840D5">
            <w:pPr>
              <w:rPr>
                <w:rFonts w:ascii="Sylfaen" w:hAnsi="Sylfaen" w:cs="Sylfaen"/>
                <w:iCs/>
                <w:lang w:val="es-ES"/>
              </w:rPr>
            </w:pPr>
            <w:r w:rsidRPr="00A120AE">
              <w:rPr>
                <w:rFonts w:ascii="Sylfaen" w:hAnsi="Sylfaen" w:cs="Sylfaen"/>
                <w:iCs/>
                <w:lang w:val="es-ES"/>
              </w:rPr>
              <w:t xml:space="preserve">                                   </w:t>
            </w:r>
          </w:p>
          <w:p w:rsidR="00477893" w:rsidRDefault="00437568" w:rsidP="00E840D5">
            <w:pPr>
              <w:rPr>
                <w:rFonts w:ascii="Sylfaen" w:hAnsi="Sylfaen" w:cs="Sylfaen"/>
                <w:b/>
                <w:iCs/>
              </w:rPr>
            </w:pPr>
            <w:r w:rsidRPr="00A120AE">
              <w:rPr>
                <w:rFonts w:ascii="Sylfaen" w:hAnsi="Sylfaen" w:cs="Sylfaen"/>
                <w:iCs/>
                <w:lang w:val="es-ES"/>
              </w:rPr>
              <w:t xml:space="preserve">                                           </w:t>
            </w:r>
            <w:r w:rsidR="00E840D5" w:rsidRPr="00A120AE">
              <w:rPr>
                <w:rFonts w:ascii="Sylfaen" w:hAnsi="Sylfaen" w:cs="Sylfaen"/>
                <w:iCs/>
                <w:lang w:val="es-ES"/>
              </w:rPr>
              <w:t xml:space="preserve"> </w:t>
            </w:r>
            <w:r w:rsidR="00477893" w:rsidRPr="00A120AE">
              <w:rPr>
                <w:rFonts w:ascii="Sylfaen" w:hAnsi="Sylfaen" w:cs="Sylfaen"/>
                <w:b/>
                <w:iCs/>
                <w:sz w:val="22"/>
                <w:szCs w:val="22"/>
                <w:lang w:val="hy-AM"/>
              </w:rPr>
              <w:t>ԾԱՎԱԼԱԹԵՐԹ</w:t>
            </w:r>
            <w:r w:rsidR="00477893" w:rsidRPr="00A120AE">
              <w:rPr>
                <w:rFonts w:ascii="Arial Armenian" w:hAnsi="Arial Armenian" w:cs="Arial Armenian"/>
                <w:b/>
                <w:iCs/>
                <w:sz w:val="22"/>
                <w:szCs w:val="22"/>
                <w:lang w:val="hy-AM"/>
              </w:rPr>
              <w:t>-</w:t>
            </w:r>
            <w:r w:rsidR="00477893" w:rsidRPr="00A120AE">
              <w:rPr>
                <w:rFonts w:ascii="Sylfaen" w:hAnsi="Sylfaen" w:cs="Sylfaen"/>
                <w:b/>
                <w:iCs/>
                <w:sz w:val="22"/>
                <w:szCs w:val="22"/>
                <w:lang w:val="hy-AM"/>
              </w:rPr>
              <w:t>ՆԱԽԱՀԱՇԻՎ</w:t>
            </w:r>
          </w:p>
          <w:p w:rsidR="0088221A" w:rsidRDefault="0088221A" w:rsidP="00E840D5">
            <w:pPr>
              <w:rPr>
                <w:rFonts w:ascii="Sylfaen" w:hAnsi="Sylfaen" w:cs="Sylfaen"/>
                <w:b/>
                <w:iCs/>
              </w:rPr>
            </w:pPr>
          </w:p>
          <w:p w:rsidR="0088221A" w:rsidRPr="0088221A" w:rsidRDefault="0088221A" w:rsidP="00E840D5">
            <w:pPr>
              <w:rPr>
                <w:rFonts w:ascii="Sylfaen" w:hAnsi="Sylfaen" w:cs="Sylfaen"/>
                <w:b/>
                <w:iCs/>
              </w:rPr>
            </w:pPr>
          </w:p>
          <w:tbl>
            <w:tblPr>
              <w:tblW w:w="8602" w:type="dxa"/>
              <w:tblLayout w:type="fixed"/>
              <w:tblLook w:val="04A0"/>
            </w:tblPr>
            <w:tblGrid>
              <w:gridCol w:w="418"/>
              <w:gridCol w:w="106"/>
              <w:gridCol w:w="3839"/>
              <w:gridCol w:w="647"/>
              <w:gridCol w:w="172"/>
              <w:gridCol w:w="959"/>
              <w:gridCol w:w="1146"/>
              <w:gridCol w:w="1315"/>
            </w:tblGrid>
            <w:tr w:rsidR="0088221A" w:rsidRPr="0088221A" w:rsidTr="00AD4CD7">
              <w:trPr>
                <w:trHeight w:val="240"/>
              </w:trPr>
              <w:tc>
                <w:tcPr>
                  <w:tcW w:w="52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Հ/Հ</w:t>
                  </w:r>
                </w:p>
              </w:tc>
              <w:tc>
                <w:tcPr>
                  <w:tcW w:w="383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 xml:space="preserve">Աշխատանքների անվանումը </w:t>
                  </w:r>
                </w:p>
              </w:tc>
              <w:tc>
                <w:tcPr>
                  <w:tcW w:w="819" w:type="dxa"/>
                  <w:gridSpan w:val="2"/>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Չափման միավորը</w:t>
                  </w:r>
                </w:p>
              </w:tc>
              <w:tc>
                <w:tcPr>
                  <w:tcW w:w="95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Քանակը</w:t>
                  </w:r>
                </w:p>
              </w:tc>
              <w:tc>
                <w:tcPr>
                  <w:tcW w:w="114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88221A" w:rsidRPr="0088221A" w:rsidRDefault="0088221A" w:rsidP="00AD4CD7">
                  <w:pPr>
                    <w:jc w:val="center"/>
                    <w:rPr>
                      <w:rFonts w:ascii="Sylfaen" w:hAnsi="Sylfaen"/>
                      <w:sz w:val="18"/>
                      <w:szCs w:val="18"/>
                    </w:rPr>
                  </w:pPr>
                  <w:r w:rsidRPr="0088221A">
                    <w:rPr>
                      <w:rFonts w:ascii="Sylfaen" w:hAnsi="Sylfaen"/>
                      <w:sz w:val="18"/>
                      <w:szCs w:val="18"/>
                    </w:rPr>
                    <w:t>Միավորի ընդհանուր արժեքը դրամ</w:t>
                  </w:r>
                </w:p>
              </w:tc>
              <w:tc>
                <w:tcPr>
                  <w:tcW w:w="1315"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88221A" w:rsidRPr="0088221A" w:rsidRDefault="0088221A" w:rsidP="00AD4CD7">
                  <w:pPr>
                    <w:jc w:val="center"/>
                    <w:rPr>
                      <w:rFonts w:ascii="Sylfaen" w:hAnsi="Sylfaen"/>
                      <w:sz w:val="18"/>
                      <w:szCs w:val="18"/>
                    </w:rPr>
                  </w:pPr>
                  <w:r w:rsidRPr="0088221A">
                    <w:rPr>
                      <w:rFonts w:ascii="Sylfaen" w:hAnsi="Sylfaen"/>
                      <w:sz w:val="18"/>
                      <w:szCs w:val="18"/>
                    </w:rPr>
                    <w:t>Ընդհանուր արժեքը դրամ</w:t>
                  </w:r>
                </w:p>
              </w:tc>
            </w:tr>
            <w:tr w:rsidR="0088221A" w:rsidRPr="0088221A" w:rsidTr="00AD4CD7">
              <w:trPr>
                <w:trHeight w:val="450"/>
              </w:trPr>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3839"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819" w:type="dxa"/>
                  <w:gridSpan w:val="2"/>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r>
            <w:tr w:rsidR="0088221A" w:rsidRPr="0088221A" w:rsidTr="00AD4CD7">
              <w:trPr>
                <w:trHeight w:val="450"/>
              </w:trPr>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3839"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819" w:type="dxa"/>
                  <w:gridSpan w:val="2"/>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r>
            <w:tr w:rsidR="0088221A" w:rsidRPr="0088221A" w:rsidTr="00AD4CD7">
              <w:trPr>
                <w:trHeight w:val="450"/>
              </w:trPr>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3839"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819" w:type="dxa"/>
                  <w:gridSpan w:val="2"/>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r>
            <w:tr w:rsidR="0088221A" w:rsidRPr="0088221A" w:rsidTr="00AD4CD7">
              <w:trPr>
                <w:trHeight w:val="450"/>
              </w:trPr>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3839"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819" w:type="dxa"/>
                  <w:gridSpan w:val="2"/>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rsidR="0088221A" w:rsidRPr="0088221A" w:rsidRDefault="0088221A" w:rsidP="0088221A">
                  <w:pPr>
                    <w:rPr>
                      <w:rFonts w:ascii="Sylfaen" w:hAnsi="Sylfaen"/>
                      <w:sz w:val="18"/>
                      <w:szCs w:val="18"/>
                    </w:rPr>
                  </w:pPr>
                </w:p>
              </w:tc>
            </w:tr>
            <w:tr w:rsidR="0088221A" w:rsidRPr="0088221A" w:rsidTr="00AD4CD7">
              <w:trPr>
                <w:trHeight w:val="22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1</w:t>
                  </w:r>
                </w:p>
              </w:tc>
              <w:tc>
                <w:tcPr>
                  <w:tcW w:w="3839" w:type="dxa"/>
                  <w:tcBorders>
                    <w:top w:val="single" w:sz="4" w:space="0" w:color="auto"/>
                    <w:left w:val="single" w:sz="4" w:space="0" w:color="auto"/>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2</w:t>
                  </w:r>
                </w:p>
              </w:tc>
              <w:tc>
                <w:tcPr>
                  <w:tcW w:w="819" w:type="dxa"/>
                  <w:gridSpan w:val="2"/>
                  <w:tcBorders>
                    <w:top w:val="single" w:sz="4" w:space="0" w:color="auto"/>
                    <w:left w:val="nil"/>
                    <w:bottom w:val="single" w:sz="4" w:space="0" w:color="auto"/>
                    <w:right w:val="nil"/>
                  </w:tcBorders>
                  <w:shd w:val="clear" w:color="000000" w:fill="FFFFFF"/>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3</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4</w:t>
                  </w:r>
                </w:p>
              </w:tc>
              <w:tc>
                <w:tcPr>
                  <w:tcW w:w="11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5</w:t>
                  </w:r>
                </w:p>
              </w:tc>
              <w:tc>
                <w:tcPr>
                  <w:tcW w:w="1315" w:type="dxa"/>
                  <w:tcBorders>
                    <w:top w:val="single" w:sz="4" w:space="0" w:color="auto"/>
                    <w:left w:val="nil"/>
                    <w:bottom w:val="single" w:sz="4" w:space="0" w:color="auto"/>
                    <w:right w:val="single" w:sz="4" w:space="0" w:color="auto"/>
                  </w:tcBorders>
                  <w:shd w:val="clear" w:color="000000" w:fill="FFFFFF"/>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6</w:t>
                  </w:r>
                </w:p>
              </w:tc>
            </w:tr>
            <w:tr w:rsidR="0088221A" w:rsidRPr="0088221A" w:rsidTr="00AD4CD7">
              <w:trPr>
                <w:trHeight w:val="6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Բուսահողի հեռացում բուլդոզերով կուտակումով կրկին օգտագործելու համար 20մ հեռավորության վրա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1000մ</w:t>
                  </w:r>
                  <w:r w:rsidRPr="0088221A">
                    <w:rPr>
                      <w:rFonts w:ascii="Sylfaen" w:hAnsi="Sylfaen"/>
                      <w:sz w:val="18"/>
                      <w:szCs w:val="18"/>
                      <w:vertAlign w:val="superscript"/>
                    </w:rPr>
                    <w:t>3</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0.066</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2</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Խրամուղու  քանդում III կարգի գրունտներում  էքսկավատորով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1000մ</w:t>
                  </w:r>
                  <w:r w:rsidRPr="0088221A">
                    <w:rPr>
                      <w:rFonts w:ascii="Sylfaen" w:hAnsi="Sylfaen"/>
                      <w:sz w:val="18"/>
                      <w:szCs w:val="18"/>
                      <w:vertAlign w:val="superscript"/>
                    </w:rPr>
                    <w:t>3</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0.113</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3</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Խրամուղու  քանդում III կարգի գրունտներում ձեռքով</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100մ</w:t>
                  </w:r>
                  <w:r w:rsidRPr="0088221A">
                    <w:rPr>
                      <w:rFonts w:ascii="Sylfaen" w:hAnsi="Sylfaen"/>
                      <w:sz w:val="18"/>
                      <w:szCs w:val="18"/>
                      <w:vertAlign w:val="superscript"/>
                    </w:rPr>
                    <w:t>3</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0.04</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Խրամուղու  քանդում IV կարգի գրունտներում  էքսկավատորով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1000մ</w:t>
                  </w:r>
                  <w:r w:rsidRPr="0088221A">
                    <w:rPr>
                      <w:rFonts w:ascii="Sylfaen" w:hAnsi="Sylfaen"/>
                      <w:sz w:val="18"/>
                      <w:szCs w:val="18"/>
                      <w:vertAlign w:val="superscript"/>
                    </w:rPr>
                    <w:t>3</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0.472</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Խրամուղու  քանդում IV կարգի գրունտներում ձեռքով</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100մ</w:t>
                  </w:r>
                  <w:r w:rsidRPr="0088221A">
                    <w:rPr>
                      <w:rFonts w:ascii="Sylfaen" w:hAnsi="Sylfaen"/>
                      <w:sz w:val="18"/>
                      <w:szCs w:val="18"/>
                      <w:vertAlign w:val="superscript"/>
                    </w:rPr>
                    <w:t>3</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0.15</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6</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Ավազի  բարձում  էքսկավատորով ինքնաթափ</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1000մ</w:t>
                  </w:r>
                  <w:r w:rsidRPr="0088221A">
                    <w:rPr>
                      <w:rFonts w:ascii="Sylfaen" w:hAnsi="Sylfaen"/>
                      <w:sz w:val="18"/>
                      <w:szCs w:val="18"/>
                      <w:vertAlign w:val="superscript"/>
                    </w:rPr>
                    <w:t>3</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0.036</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9"/>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7</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Տեղափոխում 7 կմ</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տն</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57.6</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1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8</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Խողովակների ավազե նստաշերտի պատրաստում ձեռքով 0.1մ հաստությամբ</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մ</w:t>
                  </w:r>
                  <w:r w:rsidRPr="0088221A">
                    <w:rPr>
                      <w:rFonts w:ascii="Sylfaen" w:hAnsi="Sylfaen"/>
                      <w:sz w:val="18"/>
                      <w:szCs w:val="18"/>
                      <w:vertAlign w:val="superscript"/>
                    </w:rPr>
                    <w:t>3</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36.0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9</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Տեղի գրունտի ետլիցք խրամուղու ձեռքով</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100մ</w:t>
                  </w:r>
                  <w:r w:rsidRPr="0088221A">
                    <w:rPr>
                      <w:rFonts w:ascii="Sylfaen" w:hAnsi="Sylfaen"/>
                      <w:sz w:val="18"/>
                      <w:szCs w:val="18"/>
                      <w:vertAlign w:val="superscript"/>
                    </w:rPr>
                    <w:t>3</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1.28</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9"/>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Տեղի գրունտի ետլիցք խրամուղու    բուլդոզերով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1000մ</w:t>
                  </w:r>
                  <w:r w:rsidRPr="0088221A">
                    <w:rPr>
                      <w:rFonts w:ascii="Sylfaen" w:hAnsi="Sylfaen"/>
                      <w:sz w:val="18"/>
                      <w:szCs w:val="18"/>
                      <w:vertAlign w:val="superscript"/>
                    </w:rPr>
                    <w:t>3</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0.434</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6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11</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Կրկին օգտագործման համար մշակված բուսահողի հետ տեղափոխում բուլդոզերով 20մ հեռավորության վրա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1000մ</w:t>
                  </w:r>
                  <w:r w:rsidRPr="0088221A">
                    <w:rPr>
                      <w:rFonts w:ascii="Sylfaen" w:hAnsi="Sylfaen"/>
                      <w:sz w:val="18"/>
                      <w:szCs w:val="18"/>
                      <w:vertAlign w:val="superscript"/>
                    </w:rPr>
                    <w:t>3</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0.066</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12</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Ավելորդ գրունտի  բարձում  էքսկավատորով ինքնաթափ</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1000մ</w:t>
                  </w:r>
                  <w:r w:rsidRPr="0088221A">
                    <w:rPr>
                      <w:rFonts w:ascii="Sylfaen" w:hAnsi="Sylfaen"/>
                      <w:sz w:val="18"/>
                      <w:szCs w:val="18"/>
                      <w:vertAlign w:val="superscript"/>
                    </w:rPr>
                    <w:t>3</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0.042</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9"/>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13</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Տեղափոխում 5 կմ</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տն</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84</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14</w:t>
                  </w:r>
                </w:p>
              </w:tc>
              <w:tc>
                <w:tcPr>
                  <w:tcW w:w="3839" w:type="dxa"/>
                  <w:tcBorders>
                    <w:top w:val="single" w:sz="4" w:space="0" w:color="auto"/>
                    <w:left w:val="nil"/>
                    <w:bottom w:val="single" w:sz="4" w:space="0" w:color="auto"/>
                    <w:right w:val="single" w:sz="4" w:space="0" w:color="auto"/>
                  </w:tcBorders>
                  <w:shd w:val="clear" w:color="auto" w:fill="auto"/>
                  <w:hideMark/>
                </w:tcPr>
                <w:p w:rsidR="0088221A" w:rsidRPr="0088221A" w:rsidRDefault="0088221A" w:rsidP="0088221A">
                  <w:pPr>
                    <w:rPr>
                      <w:rFonts w:ascii="Sylfaen" w:hAnsi="Sylfaen"/>
                      <w:sz w:val="18"/>
                      <w:szCs w:val="18"/>
                    </w:rPr>
                  </w:pPr>
                  <w:r w:rsidRPr="0088221A">
                    <w:rPr>
                      <w:rFonts w:ascii="Sylfaen" w:hAnsi="Sylfaen"/>
                      <w:sz w:val="18"/>
                      <w:szCs w:val="18"/>
                    </w:rPr>
                    <w:t>Գրունտի տոփանում պնևմատիկ տոփանիչով</w:t>
                  </w:r>
                </w:p>
              </w:tc>
              <w:tc>
                <w:tcPr>
                  <w:tcW w:w="819" w:type="dxa"/>
                  <w:gridSpan w:val="2"/>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100մ</w:t>
                  </w:r>
                  <w:r w:rsidRPr="0088221A">
                    <w:rPr>
                      <w:rFonts w:ascii="Sylfaen" w:hAnsi="Sylfaen"/>
                      <w:sz w:val="18"/>
                      <w:szCs w:val="18"/>
                      <w:vertAlign w:val="superscript"/>
                    </w:rPr>
                    <w:t>2</w:t>
                  </w:r>
                </w:p>
              </w:tc>
              <w:tc>
                <w:tcPr>
                  <w:tcW w:w="959" w:type="dxa"/>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4.17</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42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15</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Պողպատե գազատար խողովակի  D108x4մմ տեղադրում խրամուղում  փորձարկումով</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7.0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16</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Պողպատե գազատար խողովակի  D89x4մմ տեղադրում խրամուղում  փորձարկումով</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40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17</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Պողպատե գազատար խողովակի  D57x3.5մմ տեղադրում խրամուղում փորձարկումով</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26.0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40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18</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Պողպատե գազատար խողովակի  D25x2.8մմ վերգետնյա  տեղադրում   փորձարկումով</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3.0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19</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Պողպատե պատյանի D159x4.5մմ </w:t>
                  </w:r>
                  <w:r w:rsidRPr="0088221A">
                    <w:rPr>
                      <w:rFonts w:ascii="Sylfaen" w:hAnsi="Sylfaen"/>
                      <w:sz w:val="18"/>
                      <w:szCs w:val="18"/>
                    </w:rPr>
                    <w:lastRenderedPageBreak/>
                    <w:t xml:space="preserve">տեղադրում խրամուղում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lastRenderedPageBreak/>
                    <w:t>գմ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3.0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1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lastRenderedPageBreak/>
                    <w:t>20</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Պողպատե պատյանի D108x4մմ տեղադրում խրամուղում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10.5</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64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21*</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Ստորգետնյա պողպատե խողովակների   մեկուսացում ամրանավորված  մածիկային ժապավենով  d-100 մմ</w:t>
                  </w:r>
                </w:p>
              </w:tc>
              <w:tc>
                <w:tcPr>
                  <w:tcW w:w="8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7.0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6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22*</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Ստորգետնյա պողպատե խողովակների   մեկուսացում ամրանավորված  մածիկային ժապավենով  d-80 մմ</w:t>
                  </w:r>
                </w:p>
              </w:tc>
              <w:tc>
                <w:tcPr>
                  <w:tcW w:w="8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մ</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4.0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6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23*</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Ստորգետնյա պողպատե խողովակների   մեկուսացում ամրանավորված  մածիկային ժապավենով  d-50 մմ</w:t>
                  </w:r>
                </w:p>
              </w:tc>
              <w:tc>
                <w:tcPr>
                  <w:tcW w:w="8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մ</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26.0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6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24*</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Ստորգետնյա պողպատե պատյանի   մեկուսացում ամրանավորված  մածիկային ժապավենով </w:t>
                  </w:r>
                  <w:r w:rsidRPr="0088221A">
                    <w:rPr>
                      <w:rFonts w:ascii="Sylfaen" w:hAnsi="Sylfaen"/>
                      <w:sz w:val="18"/>
                      <w:szCs w:val="18"/>
                    </w:rPr>
                    <w:br/>
                    <w:t>d-150 մմ</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3.0</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54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25*</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Ստորգետնյա պողպատե խողովակների   մեկուսացում ամրանավորված  մածիկային ժապավենով  d-100 մմ</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10.5</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26</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Գազատարի մակերևույթների նախաներկում  ГФ -021  2 շերտով</w:t>
                  </w:r>
                </w:p>
              </w:tc>
              <w:tc>
                <w:tcPr>
                  <w:tcW w:w="819" w:type="dxa"/>
                  <w:gridSpan w:val="2"/>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100մ</w:t>
                  </w:r>
                  <w:r w:rsidRPr="0088221A">
                    <w:rPr>
                      <w:rFonts w:ascii="Sylfaen" w:hAnsi="Sylfaen"/>
                      <w:sz w:val="18"/>
                      <w:szCs w:val="18"/>
                      <w:vertAlign w:val="superscript"/>
                    </w:rPr>
                    <w:t>2</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0.09</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30"/>
              </w:trPr>
              <w:tc>
                <w:tcPr>
                  <w:tcW w:w="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27</w:t>
                  </w:r>
                </w:p>
              </w:tc>
              <w:tc>
                <w:tcPr>
                  <w:tcW w:w="3839" w:type="dxa"/>
                  <w:tcBorders>
                    <w:top w:val="single" w:sz="4" w:space="0" w:color="auto"/>
                    <w:left w:val="single" w:sz="4" w:space="0" w:color="auto"/>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Գազատարի յուղաներկում երկու անգամ</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100մ</w:t>
                  </w:r>
                  <w:r w:rsidRPr="0088221A">
                    <w:rPr>
                      <w:rFonts w:ascii="Sylfaen" w:hAnsi="Sylfaen"/>
                      <w:sz w:val="18"/>
                      <w:szCs w:val="18"/>
                      <w:vertAlign w:val="superscript"/>
                    </w:rPr>
                    <w:t>2</w:t>
                  </w:r>
                </w:p>
              </w:tc>
              <w:tc>
                <w:tcPr>
                  <w:tcW w:w="959" w:type="dxa"/>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0.09</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28</w:t>
                  </w:r>
                </w:p>
              </w:tc>
              <w:tc>
                <w:tcPr>
                  <w:tcW w:w="3839" w:type="dxa"/>
                  <w:tcBorders>
                    <w:top w:val="single" w:sz="4" w:space="0" w:color="auto"/>
                    <w:left w:val="nil"/>
                    <w:bottom w:val="single" w:sz="4" w:space="0" w:color="auto"/>
                    <w:right w:val="single" w:sz="4" w:space="0" w:color="auto"/>
                  </w:tcBorders>
                  <w:shd w:val="clear" w:color="auto" w:fill="auto"/>
                  <w:hideMark/>
                </w:tcPr>
                <w:p w:rsidR="0088221A" w:rsidRPr="0088221A" w:rsidRDefault="0088221A" w:rsidP="0088221A">
                  <w:pPr>
                    <w:rPr>
                      <w:rFonts w:ascii="Sylfaen" w:hAnsi="Sylfaen"/>
                      <w:sz w:val="18"/>
                      <w:szCs w:val="18"/>
                    </w:rPr>
                  </w:pPr>
                  <w:r w:rsidRPr="0088221A">
                    <w:rPr>
                      <w:rFonts w:ascii="Sylfaen" w:hAnsi="Sylfaen"/>
                      <w:sz w:val="18"/>
                      <w:szCs w:val="18"/>
                    </w:rPr>
                    <w:t>Պողպատե պատյանի ծայրերի հերմետիկացում</w:t>
                  </w:r>
                </w:p>
              </w:tc>
              <w:tc>
                <w:tcPr>
                  <w:tcW w:w="819" w:type="dxa"/>
                  <w:gridSpan w:val="2"/>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պատյան</w:t>
                  </w:r>
                </w:p>
              </w:tc>
              <w:tc>
                <w:tcPr>
                  <w:tcW w:w="959" w:type="dxa"/>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9</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29</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Պողպատե ձևավոր մասեր ( արմունկներ   և անցումներ)</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տն</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0.0142</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8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30</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Սողնակային փականի 30с41нж տեղադրում  Dպ -100 մմ </w:t>
                  </w:r>
                </w:p>
              </w:tc>
              <w:tc>
                <w:tcPr>
                  <w:tcW w:w="819" w:type="dxa"/>
                  <w:gridSpan w:val="2"/>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1</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8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31</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Dպ -100 մմ գազատարի  միացում առկա խողովակին   </w:t>
                  </w:r>
                </w:p>
              </w:tc>
              <w:tc>
                <w:tcPr>
                  <w:tcW w:w="819" w:type="dxa"/>
                  <w:gridSpan w:val="2"/>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2</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8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32</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Dպ -80 մմ գազատարի  միացում առկա խողովակին   </w:t>
                  </w:r>
                </w:p>
              </w:tc>
              <w:tc>
                <w:tcPr>
                  <w:tcW w:w="819" w:type="dxa"/>
                  <w:gridSpan w:val="2"/>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1</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8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33</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Dպ -50 մմ գազատարի  միացում առկա խողովակին   </w:t>
                  </w:r>
                </w:p>
              </w:tc>
              <w:tc>
                <w:tcPr>
                  <w:tcW w:w="819" w:type="dxa"/>
                  <w:gridSpan w:val="2"/>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1</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8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34</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Dպ -20 մմ գազատարի  միացում առկա խողովակին   </w:t>
                  </w:r>
                </w:p>
              </w:tc>
              <w:tc>
                <w:tcPr>
                  <w:tcW w:w="819" w:type="dxa"/>
                  <w:gridSpan w:val="2"/>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6</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85"/>
              </w:trPr>
              <w:tc>
                <w:tcPr>
                  <w:tcW w:w="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35</w:t>
                  </w:r>
                </w:p>
              </w:tc>
              <w:tc>
                <w:tcPr>
                  <w:tcW w:w="3839" w:type="dxa"/>
                  <w:tcBorders>
                    <w:top w:val="single" w:sz="4" w:space="0" w:color="auto"/>
                    <w:left w:val="nil"/>
                    <w:bottom w:val="single" w:sz="4" w:space="0" w:color="auto"/>
                    <w:right w:val="single" w:sz="4" w:space="0" w:color="auto"/>
                  </w:tcBorders>
                  <w:shd w:val="clear" w:color="auto" w:fill="auto"/>
                  <w:hideMark/>
                </w:tcPr>
                <w:p w:rsidR="0088221A" w:rsidRPr="0088221A" w:rsidRDefault="0088221A" w:rsidP="0088221A">
                  <w:pPr>
                    <w:rPr>
                      <w:rFonts w:ascii="Sylfaen" w:hAnsi="Sylfaen"/>
                      <w:sz w:val="18"/>
                      <w:szCs w:val="18"/>
                    </w:rPr>
                  </w:pPr>
                  <w:r w:rsidRPr="0088221A">
                    <w:rPr>
                      <w:rFonts w:ascii="Sylfaen" w:hAnsi="Sylfaen"/>
                      <w:sz w:val="18"/>
                      <w:szCs w:val="18"/>
                    </w:rPr>
                    <w:t xml:space="preserve">Պողպատե գազատարների փչամաքրում </w:t>
                  </w:r>
                </w:p>
              </w:tc>
              <w:tc>
                <w:tcPr>
                  <w:tcW w:w="819" w:type="dxa"/>
                  <w:gridSpan w:val="2"/>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Arial Unicode" w:hAnsi="Arial Unicode"/>
                      <w:sz w:val="18"/>
                      <w:szCs w:val="18"/>
                    </w:rPr>
                  </w:pPr>
                  <w:r w:rsidRPr="0088221A">
                    <w:rPr>
                      <w:rFonts w:ascii="Arial Unicode" w:hAnsi="Arial Unicode"/>
                      <w:sz w:val="18"/>
                      <w:szCs w:val="18"/>
                    </w:rPr>
                    <w:t>կմ</w:t>
                  </w:r>
                </w:p>
              </w:tc>
              <w:tc>
                <w:tcPr>
                  <w:tcW w:w="959" w:type="dxa"/>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Arial Unicode" w:hAnsi="Arial Unicode"/>
                      <w:sz w:val="18"/>
                      <w:szCs w:val="18"/>
                    </w:rPr>
                  </w:pPr>
                  <w:r w:rsidRPr="0088221A">
                    <w:rPr>
                      <w:rFonts w:ascii="Arial Unicode" w:hAnsi="Arial Unicode"/>
                      <w:sz w:val="18"/>
                      <w:szCs w:val="18"/>
                    </w:rPr>
                    <w:t>0.04</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85"/>
              </w:trPr>
              <w:tc>
                <w:tcPr>
                  <w:tcW w:w="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36</w:t>
                  </w:r>
                </w:p>
              </w:tc>
              <w:tc>
                <w:tcPr>
                  <w:tcW w:w="3839" w:type="dxa"/>
                  <w:tcBorders>
                    <w:top w:val="single" w:sz="4" w:space="0" w:color="auto"/>
                    <w:left w:val="nil"/>
                    <w:bottom w:val="single" w:sz="4" w:space="0" w:color="auto"/>
                    <w:right w:val="single" w:sz="4" w:space="0" w:color="auto"/>
                  </w:tcBorders>
                  <w:shd w:val="clear" w:color="auto" w:fill="auto"/>
                  <w:hideMark/>
                </w:tcPr>
                <w:p w:rsidR="0088221A" w:rsidRPr="0088221A" w:rsidRDefault="0088221A" w:rsidP="0088221A">
                  <w:pPr>
                    <w:rPr>
                      <w:rFonts w:ascii="Sylfaen" w:hAnsi="Sylfaen"/>
                      <w:sz w:val="18"/>
                      <w:szCs w:val="18"/>
                    </w:rPr>
                  </w:pPr>
                  <w:r w:rsidRPr="0088221A">
                    <w:rPr>
                      <w:rFonts w:ascii="Sylfaen" w:hAnsi="Sylfaen"/>
                      <w:sz w:val="18"/>
                      <w:szCs w:val="18"/>
                    </w:rPr>
                    <w:t>Չկազմատվող միացություն « պոլիէթլեն - պողպատ» d=110/108 մմ</w:t>
                  </w:r>
                </w:p>
              </w:tc>
              <w:tc>
                <w:tcPr>
                  <w:tcW w:w="819" w:type="dxa"/>
                  <w:gridSpan w:val="2"/>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2</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85"/>
              </w:trPr>
              <w:tc>
                <w:tcPr>
                  <w:tcW w:w="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37</w:t>
                  </w:r>
                </w:p>
              </w:tc>
              <w:tc>
                <w:tcPr>
                  <w:tcW w:w="3839" w:type="dxa"/>
                  <w:tcBorders>
                    <w:top w:val="single" w:sz="4" w:space="0" w:color="auto"/>
                    <w:left w:val="nil"/>
                    <w:bottom w:val="single" w:sz="4" w:space="0" w:color="auto"/>
                    <w:right w:val="single" w:sz="4" w:space="0" w:color="auto"/>
                  </w:tcBorders>
                  <w:shd w:val="clear" w:color="auto" w:fill="auto"/>
                  <w:hideMark/>
                </w:tcPr>
                <w:p w:rsidR="0088221A" w:rsidRPr="0088221A" w:rsidRDefault="0088221A" w:rsidP="0088221A">
                  <w:pPr>
                    <w:rPr>
                      <w:rFonts w:ascii="Sylfaen" w:hAnsi="Sylfaen"/>
                      <w:sz w:val="18"/>
                      <w:szCs w:val="18"/>
                    </w:rPr>
                  </w:pPr>
                  <w:r w:rsidRPr="0088221A">
                    <w:rPr>
                      <w:rFonts w:ascii="Sylfaen" w:hAnsi="Sylfaen"/>
                      <w:sz w:val="18"/>
                      <w:szCs w:val="18"/>
                    </w:rPr>
                    <w:t>Չկազմատվող միացություն « պոլիէթլեն - պողպատ» d=90/89 մմ</w:t>
                  </w:r>
                </w:p>
              </w:tc>
              <w:tc>
                <w:tcPr>
                  <w:tcW w:w="819" w:type="dxa"/>
                  <w:gridSpan w:val="2"/>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00"/>
              </w:trPr>
              <w:tc>
                <w:tcPr>
                  <w:tcW w:w="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38</w:t>
                  </w:r>
                </w:p>
              </w:tc>
              <w:tc>
                <w:tcPr>
                  <w:tcW w:w="3839" w:type="dxa"/>
                  <w:tcBorders>
                    <w:top w:val="single" w:sz="4" w:space="0" w:color="auto"/>
                    <w:left w:val="nil"/>
                    <w:bottom w:val="single" w:sz="4" w:space="0" w:color="auto"/>
                    <w:right w:val="single" w:sz="4" w:space="0" w:color="auto"/>
                  </w:tcBorders>
                  <w:shd w:val="clear" w:color="auto" w:fill="auto"/>
                  <w:hideMark/>
                </w:tcPr>
                <w:p w:rsidR="0088221A" w:rsidRPr="0088221A" w:rsidRDefault="0088221A" w:rsidP="0088221A">
                  <w:pPr>
                    <w:rPr>
                      <w:rFonts w:ascii="Sylfaen" w:hAnsi="Sylfaen"/>
                      <w:sz w:val="18"/>
                      <w:szCs w:val="18"/>
                    </w:rPr>
                  </w:pPr>
                  <w:r w:rsidRPr="0088221A">
                    <w:rPr>
                      <w:rFonts w:ascii="Sylfaen" w:hAnsi="Sylfaen"/>
                      <w:sz w:val="18"/>
                      <w:szCs w:val="18"/>
                    </w:rPr>
                    <w:t>Չկազմատվող միացություն « պոլիէթլեն - պողպատ»   d=63/57 մմ</w:t>
                  </w:r>
                </w:p>
              </w:tc>
              <w:tc>
                <w:tcPr>
                  <w:tcW w:w="819" w:type="dxa"/>
                  <w:gridSpan w:val="2"/>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7</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4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39</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ՊԷ խողովակի d 110x6.3մմ SDR-17.6   ПЭ 100 տեղադրում խրամուղում</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663.0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40</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ПЭ100 d 110x6.3մմ  խողովակի ծայրերի կտրում</w:t>
                  </w:r>
                </w:p>
              </w:tc>
              <w:tc>
                <w:tcPr>
                  <w:tcW w:w="819" w:type="dxa"/>
                  <w:gridSpan w:val="2"/>
                  <w:tcBorders>
                    <w:top w:val="single" w:sz="4" w:space="0" w:color="auto"/>
                    <w:left w:val="nil"/>
                    <w:bottom w:val="single" w:sz="4" w:space="0" w:color="auto"/>
                    <w:right w:val="nil"/>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134</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41</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ПЭ100d d 110x6.3մմ խողովակի ծայրերի ուղղում</w:t>
                  </w:r>
                </w:p>
              </w:tc>
              <w:tc>
                <w:tcPr>
                  <w:tcW w:w="819" w:type="dxa"/>
                  <w:gridSpan w:val="2"/>
                  <w:tcBorders>
                    <w:top w:val="single" w:sz="4" w:space="0" w:color="auto"/>
                    <w:left w:val="nil"/>
                    <w:bottom w:val="single" w:sz="4" w:space="0" w:color="auto"/>
                    <w:right w:val="nil"/>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134</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42</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ПЭ d 110x6.3մմ խողովակի կցվանքային զոդում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67</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43</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Պողպատե պատյանի D159x4.5մմ տեղադրում խրամուղում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44.0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52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44*</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Ստորգետնյա պողպատե պատյանի   մեկուսացում ամրանավորված  մածիկային ժապավենով </w:t>
                  </w:r>
                  <w:r w:rsidRPr="0088221A">
                    <w:rPr>
                      <w:rFonts w:ascii="Sylfaen" w:hAnsi="Sylfaen"/>
                      <w:sz w:val="18"/>
                      <w:szCs w:val="18"/>
                    </w:rPr>
                    <w:br/>
                    <w:t xml:space="preserve"> d-150 մմ</w:t>
                  </w:r>
                </w:p>
              </w:tc>
              <w:tc>
                <w:tcPr>
                  <w:tcW w:w="8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44.0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555"/>
              </w:trPr>
              <w:tc>
                <w:tcPr>
                  <w:tcW w:w="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45</w:t>
                  </w:r>
                </w:p>
              </w:tc>
              <w:tc>
                <w:tcPr>
                  <w:tcW w:w="3839" w:type="dxa"/>
                  <w:tcBorders>
                    <w:top w:val="single" w:sz="4" w:space="0" w:color="auto"/>
                    <w:left w:val="nil"/>
                    <w:bottom w:val="single" w:sz="4" w:space="0" w:color="auto"/>
                    <w:right w:val="single" w:sz="4" w:space="0" w:color="auto"/>
                  </w:tcBorders>
                  <w:shd w:val="clear" w:color="auto" w:fill="auto"/>
                  <w:hideMark/>
                </w:tcPr>
                <w:p w:rsidR="0088221A" w:rsidRPr="0088221A" w:rsidRDefault="0088221A" w:rsidP="0088221A">
                  <w:pPr>
                    <w:rPr>
                      <w:rFonts w:ascii="Sylfaen" w:hAnsi="Sylfaen"/>
                      <w:sz w:val="18"/>
                      <w:szCs w:val="18"/>
                    </w:rPr>
                  </w:pPr>
                  <w:r w:rsidRPr="0088221A">
                    <w:rPr>
                      <w:rFonts w:ascii="Sylfaen" w:hAnsi="Sylfaen"/>
                      <w:sz w:val="18"/>
                      <w:szCs w:val="18"/>
                    </w:rPr>
                    <w:t>ՊԷ խողովակի d 110x6.3մմ SDR-17.6 ներքաշումը պողպատե d-150մմ պատյանի միջով</w:t>
                  </w:r>
                </w:p>
              </w:tc>
              <w:tc>
                <w:tcPr>
                  <w:tcW w:w="819" w:type="dxa"/>
                  <w:gridSpan w:val="2"/>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Arial Unicode" w:hAnsi="Arial Unicode"/>
                      <w:sz w:val="18"/>
                      <w:szCs w:val="18"/>
                    </w:rPr>
                  </w:pPr>
                  <w:r w:rsidRPr="0088221A">
                    <w:rPr>
                      <w:rFonts w:ascii="Arial Unicode" w:hAnsi="Arial Unicode"/>
                      <w:sz w:val="18"/>
                      <w:szCs w:val="18"/>
                    </w:rPr>
                    <w:t>գմ</w:t>
                  </w:r>
                </w:p>
              </w:tc>
              <w:tc>
                <w:tcPr>
                  <w:tcW w:w="959" w:type="dxa"/>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Arial Unicode" w:hAnsi="Arial Unicode"/>
                      <w:sz w:val="18"/>
                      <w:szCs w:val="18"/>
                    </w:rPr>
                  </w:pPr>
                  <w:r w:rsidRPr="0088221A">
                    <w:rPr>
                      <w:rFonts w:ascii="Arial Unicode" w:hAnsi="Arial Unicode"/>
                      <w:sz w:val="18"/>
                      <w:szCs w:val="18"/>
                    </w:rPr>
                    <w:t>44.0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46</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ՊԷ խողովակի  d 110x6.3մմ ծախսը հենօղակների համար</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Arial Unicode" w:hAnsi="Arial Unicode"/>
                      <w:sz w:val="18"/>
                      <w:szCs w:val="18"/>
                    </w:rPr>
                  </w:pPr>
                  <w:r w:rsidRPr="0088221A">
                    <w:rPr>
                      <w:rFonts w:ascii="Arial Unicode" w:hAnsi="Arial Unicode"/>
                      <w:sz w:val="18"/>
                      <w:szCs w:val="18"/>
                    </w:rPr>
                    <w:t>գմ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Arial Unicode" w:hAnsi="Arial Unicode"/>
                      <w:sz w:val="18"/>
                      <w:szCs w:val="18"/>
                    </w:rPr>
                  </w:pPr>
                  <w:r w:rsidRPr="0088221A">
                    <w:rPr>
                      <w:rFonts w:ascii="Arial Unicode" w:hAnsi="Arial Unicode"/>
                      <w:sz w:val="18"/>
                      <w:szCs w:val="18"/>
                    </w:rPr>
                    <w:t>2.0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45"/>
              </w:trPr>
              <w:tc>
                <w:tcPr>
                  <w:tcW w:w="52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lastRenderedPageBreak/>
                    <w:t>49</w:t>
                  </w:r>
                </w:p>
              </w:tc>
              <w:tc>
                <w:tcPr>
                  <w:tcW w:w="3839" w:type="dxa"/>
                  <w:tcBorders>
                    <w:top w:val="single" w:sz="4" w:space="0" w:color="auto"/>
                    <w:left w:val="nil"/>
                    <w:bottom w:val="single" w:sz="4" w:space="0" w:color="auto"/>
                    <w:right w:val="single" w:sz="4" w:space="0" w:color="auto"/>
                  </w:tcBorders>
                  <w:shd w:val="clear" w:color="auto" w:fill="auto"/>
                  <w:hideMark/>
                </w:tcPr>
                <w:p w:rsidR="0088221A" w:rsidRPr="0088221A" w:rsidRDefault="0088221A" w:rsidP="0088221A">
                  <w:pPr>
                    <w:rPr>
                      <w:rFonts w:ascii="Sylfaen" w:hAnsi="Sylfaen"/>
                      <w:sz w:val="18"/>
                      <w:szCs w:val="18"/>
                    </w:rPr>
                  </w:pPr>
                  <w:r w:rsidRPr="0088221A">
                    <w:rPr>
                      <w:rFonts w:ascii="Sylfaen" w:hAnsi="Sylfaen"/>
                      <w:sz w:val="18"/>
                      <w:szCs w:val="18"/>
                    </w:rPr>
                    <w:t>Պողպատե պատյանի  ծայրերի հերմետիկացում փրփրանյութով</w:t>
                  </w:r>
                </w:p>
              </w:tc>
              <w:tc>
                <w:tcPr>
                  <w:tcW w:w="819" w:type="dxa"/>
                  <w:gridSpan w:val="2"/>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պատյան</w:t>
                  </w:r>
                </w:p>
              </w:tc>
              <w:tc>
                <w:tcPr>
                  <w:tcW w:w="959" w:type="dxa"/>
                  <w:tcBorders>
                    <w:top w:val="single" w:sz="4" w:space="0" w:color="auto"/>
                    <w:left w:val="nil"/>
                    <w:bottom w:val="single" w:sz="4" w:space="0" w:color="auto"/>
                    <w:right w:val="single" w:sz="4" w:space="0" w:color="auto"/>
                  </w:tcBorders>
                  <w:shd w:val="clear" w:color="auto" w:fill="auto"/>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50</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Պողպատե ձևավոր մասեր ( անկյունակ d-32 մմ - 12 հատ)</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տն</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0.0036</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51</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 d-110մմ  ՊԷ անկյունակի  90</w:t>
                  </w:r>
                  <w:r w:rsidRPr="0088221A">
                    <w:rPr>
                      <w:rFonts w:ascii="Tahoma" w:hAnsi="Tahoma" w:cs="Tahoma"/>
                      <w:sz w:val="18"/>
                      <w:szCs w:val="18"/>
                    </w:rPr>
                    <w:t>°</w:t>
                  </w:r>
                  <w:r w:rsidRPr="0088221A">
                    <w:rPr>
                      <w:rFonts w:ascii="Sylfaen" w:hAnsi="Sylfaen"/>
                      <w:sz w:val="18"/>
                      <w:szCs w:val="18"/>
                    </w:rPr>
                    <w:t xml:space="preserve"> տեղադրում</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3</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52</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 ՊԷ  եռաբաշխիկի տեղադրում ներդիր տաքացուցիչով  Ø110/90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30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53</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 ՊԷ  եռաբաշխիկի տեղադրում ներդիր տաքացուցիչով Ø110/63</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7</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54</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Ստուգիչ խողովակ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հատ</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4</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57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55</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Պողպատե գազատար խողովակի  D 32 տեղադրում խրամուղում  փորձարկումով (ստուգիչ խողովակի համար )</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գմ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12.0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56</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Տարբերիչ նշանի տեղադրում</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 xml:space="preserve">հատ </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5.0</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57</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Բացահայտիչ ժապավենի փռում</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667</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5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58</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Պղնձե լարի տեղադրում 4 մմ² կտրվածքով</w:t>
                  </w:r>
                </w:p>
              </w:tc>
              <w:tc>
                <w:tcPr>
                  <w:tcW w:w="819" w:type="dxa"/>
                  <w:gridSpan w:val="2"/>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667</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2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60</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ПЭ խողովակների փչամաքրում</w:t>
                  </w:r>
                </w:p>
              </w:tc>
              <w:tc>
                <w:tcPr>
                  <w:tcW w:w="819" w:type="dxa"/>
                  <w:gridSpan w:val="2"/>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663</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2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61</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 xml:space="preserve">ПЭ խողովակների փորձարկման համար ճնշման բարձրացում </w:t>
                  </w:r>
                </w:p>
              </w:tc>
              <w:tc>
                <w:tcPr>
                  <w:tcW w:w="819" w:type="dxa"/>
                  <w:gridSpan w:val="2"/>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մ</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663</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2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62</w:t>
                  </w:r>
                </w:p>
              </w:tc>
              <w:tc>
                <w:tcPr>
                  <w:tcW w:w="3839" w:type="dxa"/>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rPr>
                      <w:rFonts w:ascii="Sylfaen" w:hAnsi="Sylfaen"/>
                      <w:sz w:val="18"/>
                      <w:szCs w:val="18"/>
                    </w:rPr>
                  </w:pPr>
                  <w:r w:rsidRPr="0088221A">
                    <w:rPr>
                      <w:rFonts w:ascii="Sylfaen" w:hAnsi="Sylfaen"/>
                      <w:sz w:val="18"/>
                      <w:szCs w:val="18"/>
                    </w:rPr>
                    <w:t>ПЭ խողովակների փորձարկման համար ճնշման պահում</w:t>
                  </w:r>
                </w:p>
              </w:tc>
              <w:tc>
                <w:tcPr>
                  <w:tcW w:w="819" w:type="dxa"/>
                  <w:gridSpan w:val="2"/>
                  <w:tcBorders>
                    <w:top w:val="single" w:sz="4" w:space="0" w:color="auto"/>
                    <w:left w:val="nil"/>
                    <w:bottom w:val="single" w:sz="4" w:space="0" w:color="auto"/>
                    <w:right w:val="single" w:sz="4" w:space="0" w:color="auto"/>
                  </w:tcBorders>
                  <w:shd w:val="clear" w:color="000000" w:fill="FFFFFF"/>
                  <w:hideMark/>
                </w:tcPr>
                <w:p w:rsidR="0088221A" w:rsidRPr="0088221A" w:rsidRDefault="0088221A" w:rsidP="0088221A">
                  <w:pPr>
                    <w:jc w:val="center"/>
                    <w:rPr>
                      <w:rFonts w:ascii="Sylfaen" w:hAnsi="Sylfaen"/>
                      <w:sz w:val="18"/>
                      <w:szCs w:val="18"/>
                    </w:rPr>
                  </w:pPr>
                  <w:r w:rsidRPr="0088221A">
                    <w:rPr>
                      <w:rFonts w:ascii="Sylfaen" w:hAnsi="Sylfaen"/>
                      <w:sz w:val="18"/>
                      <w:szCs w:val="18"/>
                    </w:rPr>
                    <w:t>տեղ</w:t>
                  </w:r>
                </w:p>
              </w:tc>
              <w:tc>
                <w:tcPr>
                  <w:tcW w:w="959" w:type="dxa"/>
                  <w:tcBorders>
                    <w:top w:val="single" w:sz="4" w:space="0" w:color="auto"/>
                    <w:left w:val="nil"/>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1</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nil"/>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r>
            <w:tr w:rsidR="0088221A" w:rsidRPr="0088221A" w:rsidTr="00AD4CD7">
              <w:trPr>
                <w:trHeight w:val="22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b/>
                      <w:bCs/>
                      <w:sz w:val="18"/>
                      <w:szCs w:val="18"/>
                    </w:rPr>
                  </w:pPr>
                  <w:r w:rsidRPr="0088221A">
                    <w:rPr>
                      <w:rFonts w:ascii="Sylfaen" w:hAnsi="Sylfaen"/>
                      <w:b/>
                      <w:bCs/>
                      <w:sz w:val="18"/>
                      <w:szCs w:val="18"/>
                    </w:rPr>
                    <w:t> </w:t>
                  </w:r>
                </w:p>
              </w:tc>
              <w:tc>
                <w:tcPr>
                  <w:tcW w:w="3839" w:type="dxa"/>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rPr>
                      <w:rFonts w:ascii="Sylfaen" w:hAnsi="Sylfaen"/>
                      <w:b/>
                      <w:bCs/>
                      <w:sz w:val="18"/>
                      <w:szCs w:val="18"/>
                    </w:rPr>
                  </w:pPr>
                  <w:r w:rsidRPr="0088221A">
                    <w:rPr>
                      <w:rFonts w:ascii="Sylfaen" w:hAnsi="Sylfaen"/>
                      <w:b/>
                      <w:bCs/>
                      <w:sz w:val="18"/>
                      <w:szCs w:val="18"/>
                    </w:rPr>
                    <w:t xml:space="preserve">Ընդամենը </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b/>
                      <w:bCs/>
                      <w:sz w:val="18"/>
                      <w:szCs w:val="18"/>
                    </w:rPr>
                  </w:pPr>
                  <w:r w:rsidRPr="0088221A">
                    <w:rPr>
                      <w:rFonts w:ascii="Sylfaen" w:hAnsi="Sylfaen"/>
                      <w:b/>
                      <w:bCs/>
                      <w:sz w:val="18"/>
                      <w:szCs w:val="18"/>
                    </w:rPr>
                    <w:t> </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b/>
                      <w:bCs/>
                      <w:sz w:val="18"/>
                      <w:szCs w:val="18"/>
                    </w:rPr>
                  </w:pPr>
                  <w:r w:rsidRPr="0088221A">
                    <w:rPr>
                      <w:rFonts w:ascii="Sylfaen" w:hAnsi="Sylfaen"/>
                      <w:b/>
                      <w:bCs/>
                      <w:sz w:val="18"/>
                      <w:szCs w:val="18"/>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8221A" w:rsidRPr="0088221A" w:rsidRDefault="0088221A" w:rsidP="0088221A">
                  <w:pPr>
                    <w:jc w:val="right"/>
                    <w:rPr>
                      <w:rFonts w:ascii="Sylfaen" w:hAnsi="Sylfaen"/>
                      <w:color w:val="000000"/>
                      <w:sz w:val="18"/>
                      <w:szCs w:val="18"/>
                    </w:rPr>
                  </w:pPr>
                </w:p>
              </w:tc>
            </w:tr>
            <w:tr w:rsidR="0088221A" w:rsidRPr="0088221A" w:rsidTr="00AD4CD7">
              <w:trPr>
                <w:trHeight w:val="22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 </w:t>
                  </w:r>
                </w:p>
              </w:tc>
              <w:tc>
                <w:tcPr>
                  <w:tcW w:w="3839" w:type="dxa"/>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rPr>
                      <w:rFonts w:ascii="Sylfaen" w:hAnsi="Sylfaen"/>
                      <w:sz w:val="18"/>
                      <w:szCs w:val="18"/>
                    </w:rPr>
                  </w:pPr>
                  <w:r w:rsidRPr="0088221A">
                    <w:rPr>
                      <w:rFonts w:ascii="Sylfaen" w:hAnsi="Sylfaen"/>
                      <w:sz w:val="18"/>
                      <w:szCs w:val="18"/>
                    </w:rPr>
                    <w:t>Շահույթ</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8221A" w:rsidRPr="0088221A" w:rsidRDefault="0088221A" w:rsidP="0088221A">
                  <w:pPr>
                    <w:jc w:val="right"/>
                    <w:rPr>
                      <w:rFonts w:ascii="Sylfaen" w:hAnsi="Sylfaen"/>
                      <w:sz w:val="18"/>
                      <w:szCs w:val="18"/>
                    </w:rPr>
                  </w:pPr>
                </w:p>
              </w:tc>
            </w:tr>
            <w:tr w:rsidR="0088221A" w:rsidRPr="0088221A" w:rsidTr="00AD4CD7">
              <w:trPr>
                <w:trHeight w:val="22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 </w:t>
                  </w:r>
                </w:p>
              </w:tc>
              <w:tc>
                <w:tcPr>
                  <w:tcW w:w="3839" w:type="dxa"/>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rPr>
                      <w:rFonts w:ascii="Sylfaen" w:hAnsi="Sylfaen"/>
                      <w:sz w:val="18"/>
                      <w:szCs w:val="18"/>
                    </w:rPr>
                  </w:pPr>
                  <w:r w:rsidRPr="0088221A">
                    <w:rPr>
                      <w:rFonts w:ascii="Sylfaen" w:hAnsi="Sylfaen"/>
                      <w:sz w:val="18"/>
                      <w:szCs w:val="18"/>
                    </w:rPr>
                    <w:t>Ընդամենը</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 </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8221A" w:rsidRPr="0088221A" w:rsidRDefault="0088221A" w:rsidP="0088221A">
                  <w:pPr>
                    <w:jc w:val="right"/>
                    <w:rPr>
                      <w:rFonts w:ascii="Sylfaen" w:hAnsi="Sylfaen"/>
                      <w:sz w:val="18"/>
                      <w:szCs w:val="18"/>
                    </w:rPr>
                  </w:pPr>
                </w:p>
              </w:tc>
            </w:tr>
            <w:tr w:rsidR="0088221A" w:rsidRPr="0088221A" w:rsidTr="00AD4CD7">
              <w:trPr>
                <w:trHeight w:val="225"/>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 </w:t>
                  </w:r>
                </w:p>
              </w:tc>
              <w:tc>
                <w:tcPr>
                  <w:tcW w:w="3839" w:type="dxa"/>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rPr>
                      <w:rFonts w:ascii="Sylfaen" w:hAnsi="Sylfaen"/>
                      <w:sz w:val="18"/>
                      <w:szCs w:val="18"/>
                    </w:rPr>
                  </w:pPr>
                  <w:r w:rsidRPr="0088221A">
                    <w:rPr>
                      <w:rFonts w:ascii="Sylfaen" w:hAnsi="Sylfaen"/>
                      <w:sz w:val="18"/>
                      <w:szCs w:val="18"/>
                    </w:rPr>
                    <w:t>ԱԱՀ</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20%</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8221A" w:rsidRPr="0088221A" w:rsidRDefault="0088221A" w:rsidP="0088221A">
                  <w:pPr>
                    <w:jc w:val="right"/>
                    <w:rPr>
                      <w:rFonts w:ascii="Sylfaen" w:hAnsi="Sylfaen"/>
                      <w:sz w:val="18"/>
                      <w:szCs w:val="18"/>
                    </w:rPr>
                  </w:pPr>
                </w:p>
              </w:tc>
            </w:tr>
            <w:tr w:rsidR="0088221A" w:rsidRPr="0088221A" w:rsidTr="00AD4CD7">
              <w:trPr>
                <w:trHeight w:val="240"/>
              </w:trPr>
              <w:tc>
                <w:tcPr>
                  <w:tcW w:w="524"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center"/>
                    <w:rPr>
                      <w:rFonts w:ascii="Sylfaen" w:hAnsi="Sylfaen"/>
                      <w:sz w:val="18"/>
                      <w:szCs w:val="18"/>
                    </w:rPr>
                  </w:pPr>
                  <w:r w:rsidRPr="0088221A">
                    <w:rPr>
                      <w:rFonts w:ascii="Sylfaen" w:hAnsi="Sylfaen"/>
                      <w:sz w:val="18"/>
                      <w:szCs w:val="18"/>
                    </w:rPr>
                    <w:t> </w:t>
                  </w:r>
                </w:p>
              </w:tc>
              <w:tc>
                <w:tcPr>
                  <w:tcW w:w="3839" w:type="dxa"/>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rPr>
                      <w:rFonts w:ascii="Sylfaen" w:hAnsi="Sylfaen"/>
                      <w:b/>
                      <w:bCs/>
                      <w:sz w:val="18"/>
                      <w:szCs w:val="18"/>
                    </w:rPr>
                  </w:pPr>
                  <w:r w:rsidRPr="0088221A">
                    <w:rPr>
                      <w:rFonts w:ascii="Sylfaen" w:hAnsi="Sylfaen"/>
                      <w:b/>
                      <w:bCs/>
                      <w:sz w:val="18"/>
                      <w:szCs w:val="18"/>
                    </w:rPr>
                    <w:t xml:space="preserve">Ընդամենը </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 </w:t>
                  </w:r>
                </w:p>
              </w:tc>
              <w:tc>
                <w:tcPr>
                  <w:tcW w:w="9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r w:rsidRPr="0088221A">
                    <w:rPr>
                      <w:rFonts w:ascii="Sylfaen" w:hAnsi="Sylfaen"/>
                      <w:sz w:val="18"/>
                      <w:szCs w:val="18"/>
                    </w:rPr>
                    <w:t> </w:t>
                  </w:r>
                </w:p>
              </w:tc>
              <w:tc>
                <w:tcPr>
                  <w:tcW w:w="11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221A" w:rsidRPr="0088221A" w:rsidRDefault="0088221A" w:rsidP="0088221A">
                  <w:pPr>
                    <w:jc w:val="center"/>
                    <w:rPr>
                      <w:rFonts w:ascii="Sylfaen" w:hAnsi="Sylfaen"/>
                      <w:sz w:val="18"/>
                      <w:szCs w:val="18"/>
                    </w:rPr>
                  </w:pPr>
                </w:p>
              </w:tc>
              <w:tc>
                <w:tcPr>
                  <w:tcW w:w="1315" w:type="dxa"/>
                  <w:tcBorders>
                    <w:top w:val="single" w:sz="4" w:space="0" w:color="auto"/>
                    <w:left w:val="single" w:sz="4" w:space="0" w:color="auto"/>
                    <w:bottom w:val="single" w:sz="4" w:space="0" w:color="auto"/>
                    <w:right w:val="single" w:sz="4" w:space="0" w:color="auto"/>
                  </w:tcBorders>
                  <w:shd w:val="clear" w:color="000000" w:fill="FFFFFF"/>
                  <w:noWrap/>
                  <w:hideMark/>
                </w:tcPr>
                <w:p w:rsidR="0088221A" w:rsidRPr="0088221A" w:rsidRDefault="0088221A" w:rsidP="0088221A">
                  <w:pPr>
                    <w:jc w:val="right"/>
                    <w:rPr>
                      <w:rFonts w:ascii="Sylfaen" w:hAnsi="Sylfaen"/>
                      <w:sz w:val="18"/>
                      <w:szCs w:val="18"/>
                    </w:rPr>
                  </w:pPr>
                </w:p>
              </w:tc>
            </w:tr>
            <w:tr w:rsidR="0088221A" w:rsidRPr="0088221A" w:rsidTr="00AD4CD7">
              <w:trPr>
                <w:trHeight w:val="525"/>
              </w:trPr>
              <w:tc>
                <w:tcPr>
                  <w:tcW w:w="524" w:type="dxa"/>
                  <w:gridSpan w:val="2"/>
                  <w:tcBorders>
                    <w:top w:val="single" w:sz="4" w:space="0" w:color="auto"/>
                    <w:left w:val="nil"/>
                    <w:bottom w:val="nil"/>
                    <w:right w:val="nil"/>
                  </w:tcBorders>
                  <w:shd w:val="clear" w:color="000000" w:fill="FFFFFF"/>
                  <w:noWrap/>
                  <w:hideMark/>
                </w:tcPr>
                <w:p w:rsidR="0088221A" w:rsidRPr="0088221A" w:rsidRDefault="0088221A" w:rsidP="0088221A">
                  <w:pPr>
                    <w:jc w:val="center"/>
                    <w:rPr>
                      <w:rFonts w:ascii="Sylfaen" w:hAnsi="Sylfaen"/>
                      <w:sz w:val="10"/>
                      <w:szCs w:val="10"/>
                    </w:rPr>
                  </w:pPr>
                  <w:r w:rsidRPr="0088221A">
                    <w:rPr>
                      <w:rFonts w:ascii="Sylfaen" w:hAnsi="Sylfaen"/>
                      <w:sz w:val="10"/>
                      <w:szCs w:val="10"/>
                    </w:rPr>
                    <w:t> </w:t>
                  </w:r>
                </w:p>
              </w:tc>
              <w:tc>
                <w:tcPr>
                  <w:tcW w:w="3839" w:type="dxa"/>
                  <w:tcBorders>
                    <w:top w:val="single" w:sz="4" w:space="0" w:color="auto"/>
                    <w:left w:val="nil"/>
                    <w:bottom w:val="nil"/>
                    <w:right w:val="nil"/>
                  </w:tcBorders>
                  <w:shd w:val="clear" w:color="000000" w:fill="FFFFFF"/>
                  <w:noWrap/>
                  <w:hideMark/>
                </w:tcPr>
                <w:p w:rsidR="0088221A" w:rsidRPr="0088221A" w:rsidRDefault="0088221A" w:rsidP="0088221A">
                  <w:pPr>
                    <w:rPr>
                      <w:rFonts w:ascii="Sylfaen" w:hAnsi="Sylfaen"/>
                      <w:sz w:val="10"/>
                      <w:szCs w:val="10"/>
                    </w:rPr>
                  </w:pPr>
                  <w:r w:rsidRPr="0088221A">
                    <w:rPr>
                      <w:rFonts w:ascii="Sylfaen" w:hAnsi="Sylfaen"/>
                      <w:sz w:val="10"/>
                      <w:szCs w:val="10"/>
                    </w:rPr>
                    <w:t> </w:t>
                  </w:r>
                </w:p>
              </w:tc>
              <w:tc>
                <w:tcPr>
                  <w:tcW w:w="819" w:type="dxa"/>
                  <w:gridSpan w:val="2"/>
                  <w:tcBorders>
                    <w:top w:val="single" w:sz="4" w:space="0" w:color="auto"/>
                    <w:left w:val="nil"/>
                    <w:bottom w:val="nil"/>
                    <w:right w:val="nil"/>
                  </w:tcBorders>
                  <w:shd w:val="clear" w:color="000000" w:fill="FFFFFF"/>
                  <w:noWrap/>
                  <w:vAlign w:val="center"/>
                  <w:hideMark/>
                </w:tcPr>
                <w:p w:rsidR="0088221A" w:rsidRPr="0088221A" w:rsidRDefault="0088221A" w:rsidP="0088221A">
                  <w:pPr>
                    <w:jc w:val="center"/>
                    <w:rPr>
                      <w:rFonts w:ascii="Sylfaen" w:hAnsi="Sylfaen"/>
                      <w:sz w:val="10"/>
                      <w:szCs w:val="10"/>
                    </w:rPr>
                  </w:pPr>
                  <w:r w:rsidRPr="0088221A">
                    <w:rPr>
                      <w:rFonts w:ascii="Sylfaen" w:hAnsi="Sylfaen"/>
                      <w:sz w:val="10"/>
                      <w:szCs w:val="10"/>
                    </w:rPr>
                    <w:t> </w:t>
                  </w:r>
                </w:p>
              </w:tc>
              <w:tc>
                <w:tcPr>
                  <w:tcW w:w="959" w:type="dxa"/>
                  <w:tcBorders>
                    <w:top w:val="single" w:sz="4" w:space="0" w:color="auto"/>
                    <w:left w:val="nil"/>
                    <w:bottom w:val="nil"/>
                    <w:right w:val="nil"/>
                  </w:tcBorders>
                  <w:shd w:val="clear" w:color="000000" w:fill="FFFFFF"/>
                  <w:noWrap/>
                  <w:vAlign w:val="center"/>
                  <w:hideMark/>
                </w:tcPr>
                <w:p w:rsidR="0088221A" w:rsidRPr="0088221A" w:rsidRDefault="0088221A" w:rsidP="0088221A">
                  <w:pPr>
                    <w:jc w:val="center"/>
                    <w:rPr>
                      <w:rFonts w:ascii="Sylfaen" w:hAnsi="Sylfaen"/>
                      <w:sz w:val="10"/>
                      <w:szCs w:val="10"/>
                    </w:rPr>
                  </w:pPr>
                  <w:r w:rsidRPr="0088221A">
                    <w:rPr>
                      <w:rFonts w:ascii="Sylfaen" w:hAnsi="Sylfaen"/>
                      <w:sz w:val="10"/>
                      <w:szCs w:val="10"/>
                    </w:rPr>
                    <w:t> </w:t>
                  </w:r>
                </w:p>
              </w:tc>
              <w:tc>
                <w:tcPr>
                  <w:tcW w:w="1146" w:type="dxa"/>
                  <w:tcBorders>
                    <w:top w:val="single" w:sz="4" w:space="0" w:color="auto"/>
                    <w:left w:val="nil"/>
                    <w:bottom w:val="nil"/>
                    <w:right w:val="nil"/>
                  </w:tcBorders>
                  <w:shd w:val="clear" w:color="000000" w:fill="FFFFFF"/>
                  <w:noWrap/>
                  <w:hideMark/>
                </w:tcPr>
                <w:p w:rsidR="0088221A" w:rsidRPr="0088221A" w:rsidRDefault="0088221A" w:rsidP="0088221A">
                  <w:pPr>
                    <w:rPr>
                      <w:rFonts w:ascii="Sylfaen" w:hAnsi="Sylfaen"/>
                      <w:sz w:val="10"/>
                      <w:szCs w:val="10"/>
                    </w:rPr>
                  </w:pPr>
                  <w:r w:rsidRPr="0088221A">
                    <w:rPr>
                      <w:rFonts w:ascii="Sylfaen" w:hAnsi="Sylfaen"/>
                      <w:sz w:val="10"/>
                      <w:szCs w:val="10"/>
                    </w:rPr>
                    <w:t> </w:t>
                  </w:r>
                </w:p>
              </w:tc>
              <w:tc>
                <w:tcPr>
                  <w:tcW w:w="1315" w:type="dxa"/>
                  <w:tcBorders>
                    <w:top w:val="single" w:sz="4" w:space="0" w:color="auto"/>
                    <w:left w:val="nil"/>
                    <w:bottom w:val="nil"/>
                    <w:right w:val="nil"/>
                  </w:tcBorders>
                  <w:shd w:val="clear" w:color="000000" w:fill="FFFFFF"/>
                  <w:noWrap/>
                  <w:hideMark/>
                </w:tcPr>
                <w:p w:rsidR="0088221A" w:rsidRPr="0088221A" w:rsidRDefault="0088221A" w:rsidP="0088221A">
                  <w:pPr>
                    <w:rPr>
                      <w:rFonts w:ascii="Sylfaen" w:hAnsi="Sylfaen"/>
                      <w:sz w:val="10"/>
                      <w:szCs w:val="10"/>
                    </w:rPr>
                  </w:pPr>
                  <w:r w:rsidRPr="0088221A">
                    <w:rPr>
                      <w:rFonts w:ascii="Sylfaen" w:hAnsi="Sylfaen"/>
                      <w:sz w:val="10"/>
                      <w:szCs w:val="10"/>
                    </w:rPr>
                    <w:t> </w:t>
                  </w:r>
                </w:p>
              </w:tc>
            </w:tr>
            <w:tr w:rsidR="0088221A" w:rsidRPr="00AD4CD7" w:rsidTr="00AD4CD7">
              <w:trPr>
                <w:trHeight w:val="240"/>
              </w:trPr>
              <w:tc>
                <w:tcPr>
                  <w:tcW w:w="524" w:type="dxa"/>
                  <w:gridSpan w:val="2"/>
                  <w:tcBorders>
                    <w:top w:val="nil"/>
                    <w:left w:val="nil"/>
                    <w:bottom w:val="nil"/>
                    <w:right w:val="nil"/>
                  </w:tcBorders>
                  <w:shd w:val="clear" w:color="000000" w:fill="FFFFFF"/>
                  <w:noWrap/>
                  <w:vAlign w:val="center"/>
                  <w:hideMark/>
                </w:tcPr>
                <w:p w:rsidR="0088221A" w:rsidRPr="00AD4CD7" w:rsidRDefault="0088221A" w:rsidP="0088221A">
                  <w:pPr>
                    <w:jc w:val="right"/>
                    <w:rPr>
                      <w:rFonts w:ascii="Arial Unicode" w:hAnsi="Arial Unicode"/>
                      <w:b/>
                      <w:bCs/>
                      <w:sz w:val="16"/>
                      <w:szCs w:val="16"/>
                    </w:rPr>
                  </w:pPr>
                  <w:r w:rsidRPr="00AD4CD7">
                    <w:rPr>
                      <w:rFonts w:ascii="Arial" w:hAnsi="Arial" w:cs="Arial"/>
                      <w:b/>
                      <w:bCs/>
                      <w:sz w:val="16"/>
                      <w:szCs w:val="16"/>
                    </w:rPr>
                    <w:t> </w:t>
                  </w:r>
                </w:p>
              </w:tc>
              <w:tc>
                <w:tcPr>
                  <w:tcW w:w="3839" w:type="dxa"/>
                  <w:tcBorders>
                    <w:top w:val="nil"/>
                    <w:left w:val="nil"/>
                    <w:bottom w:val="nil"/>
                    <w:right w:val="nil"/>
                  </w:tcBorders>
                  <w:shd w:val="clear" w:color="000000" w:fill="FFFFFF"/>
                  <w:noWrap/>
                  <w:vAlign w:val="center"/>
                  <w:hideMark/>
                </w:tcPr>
                <w:p w:rsidR="0088221A" w:rsidRPr="00AD4CD7" w:rsidRDefault="0088221A" w:rsidP="0088221A">
                  <w:pPr>
                    <w:rPr>
                      <w:rFonts w:ascii="Arial Unicode" w:hAnsi="Arial Unicode"/>
                      <w:b/>
                      <w:bCs/>
                      <w:sz w:val="16"/>
                      <w:szCs w:val="16"/>
                    </w:rPr>
                  </w:pPr>
                  <w:r w:rsidRPr="00AD4CD7">
                    <w:rPr>
                      <w:rFonts w:ascii="Arial" w:hAnsi="Arial" w:cs="Arial"/>
                      <w:b/>
                      <w:bCs/>
                      <w:sz w:val="16"/>
                      <w:szCs w:val="16"/>
                    </w:rPr>
                    <w:t> </w:t>
                  </w:r>
                </w:p>
              </w:tc>
              <w:tc>
                <w:tcPr>
                  <w:tcW w:w="819" w:type="dxa"/>
                  <w:gridSpan w:val="2"/>
                  <w:tcBorders>
                    <w:top w:val="nil"/>
                    <w:left w:val="nil"/>
                    <w:bottom w:val="nil"/>
                    <w:right w:val="nil"/>
                  </w:tcBorders>
                  <w:shd w:val="clear" w:color="000000" w:fill="FFFFFF"/>
                  <w:noWrap/>
                  <w:vAlign w:val="center"/>
                  <w:hideMark/>
                </w:tcPr>
                <w:p w:rsidR="0088221A" w:rsidRPr="00AD4CD7" w:rsidRDefault="0088221A" w:rsidP="0088221A">
                  <w:pPr>
                    <w:jc w:val="right"/>
                    <w:rPr>
                      <w:rFonts w:ascii="Arial Unicode" w:hAnsi="Arial Unicode"/>
                      <w:b/>
                      <w:bCs/>
                      <w:sz w:val="16"/>
                      <w:szCs w:val="16"/>
                    </w:rPr>
                  </w:pPr>
                  <w:r w:rsidRPr="00AD4CD7">
                    <w:rPr>
                      <w:rFonts w:ascii="Arial" w:hAnsi="Arial" w:cs="Arial"/>
                      <w:b/>
                      <w:bCs/>
                      <w:sz w:val="16"/>
                      <w:szCs w:val="16"/>
                    </w:rPr>
                    <w:t> </w:t>
                  </w:r>
                </w:p>
              </w:tc>
              <w:tc>
                <w:tcPr>
                  <w:tcW w:w="959" w:type="dxa"/>
                  <w:tcBorders>
                    <w:top w:val="nil"/>
                    <w:left w:val="nil"/>
                    <w:bottom w:val="nil"/>
                    <w:right w:val="nil"/>
                  </w:tcBorders>
                  <w:shd w:val="clear" w:color="000000" w:fill="FFFFFF"/>
                  <w:noWrap/>
                  <w:vAlign w:val="center"/>
                  <w:hideMark/>
                </w:tcPr>
                <w:p w:rsidR="0088221A" w:rsidRPr="00AD4CD7" w:rsidRDefault="0088221A" w:rsidP="0088221A">
                  <w:pPr>
                    <w:jc w:val="right"/>
                    <w:rPr>
                      <w:rFonts w:ascii="Arial Unicode" w:hAnsi="Arial Unicode"/>
                      <w:b/>
                      <w:bCs/>
                      <w:sz w:val="16"/>
                      <w:szCs w:val="16"/>
                    </w:rPr>
                  </w:pPr>
                  <w:r w:rsidRPr="00AD4CD7">
                    <w:rPr>
                      <w:rFonts w:ascii="Arial" w:hAnsi="Arial" w:cs="Arial"/>
                      <w:b/>
                      <w:bCs/>
                      <w:sz w:val="16"/>
                      <w:szCs w:val="16"/>
                    </w:rPr>
                    <w:t> </w:t>
                  </w:r>
                </w:p>
              </w:tc>
              <w:tc>
                <w:tcPr>
                  <w:tcW w:w="1146" w:type="dxa"/>
                  <w:tcBorders>
                    <w:top w:val="nil"/>
                    <w:left w:val="nil"/>
                    <w:bottom w:val="nil"/>
                    <w:right w:val="nil"/>
                  </w:tcBorders>
                  <w:shd w:val="clear" w:color="000000" w:fill="FFFFFF"/>
                  <w:noWrap/>
                  <w:hideMark/>
                </w:tcPr>
                <w:p w:rsidR="0088221A" w:rsidRPr="00AD4CD7" w:rsidRDefault="0088221A" w:rsidP="0088221A">
                  <w:pPr>
                    <w:rPr>
                      <w:rFonts w:ascii="Arial Unicode" w:hAnsi="Arial Unicode"/>
                      <w:sz w:val="16"/>
                      <w:szCs w:val="16"/>
                    </w:rPr>
                  </w:pPr>
                  <w:r w:rsidRPr="00AD4CD7">
                    <w:rPr>
                      <w:rFonts w:ascii="Arial" w:hAnsi="Arial" w:cs="Arial"/>
                      <w:sz w:val="16"/>
                      <w:szCs w:val="16"/>
                    </w:rPr>
                    <w:t> </w:t>
                  </w:r>
                </w:p>
              </w:tc>
              <w:tc>
                <w:tcPr>
                  <w:tcW w:w="1315" w:type="dxa"/>
                  <w:tcBorders>
                    <w:top w:val="nil"/>
                    <w:left w:val="nil"/>
                    <w:bottom w:val="nil"/>
                    <w:right w:val="nil"/>
                  </w:tcBorders>
                  <w:shd w:val="clear" w:color="000000" w:fill="FFFFFF"/>
                  <w:noWrap/>
                  <w:hideMark/>
                </w:tcPr>
                <w:p w:rsidR="0088221A" w:rsidRPr="00AD4CD7" w:rsidRDefault="0088221A" w:rsidP="0088221A">
                  <w:pPr>
                    <w:rPr>
                      <w:rFonts w:ascii="Arial Unicode" w:hAnsi="Arial Unicode"/>
                      <w:sz w:val="16"/>
                      <w:szCs w:val="16"/>
                    </w:rPr>
                  </w:pPr>
                  <w:r w:rsidRPr="00AD4CD7">
                    <w:rPr>
                      <w:rFonts w:ascii="Arial" w:hAnsi="Arial" w:cs="Arial"/>
                      <w:sz w:val="16"/>
                      <w:szCs w:val="16"/>
                    </w:rPr>
                    <w:t> </w:t>
                  </w:r>
                </w:p>
              </w:tc>
            </w:tr>
            <w:tr w:rsidR="0088221A" w:rsidRPr="00AD4CD7" w:rsidTr="00AD4CD7">
              <w:trPr>
                <w:trHeight w:val="480"/>
              </w:trPr>
              <w:tc>
                <w:tcPr>
                  <w:tcW w:w="6141" w:type="dxa"/>
                  <w:gridSpan w:val="6"/>
                  <w:tcBorders>
                    <w:top w:val="nil"/>
                    <w:left w:val="nil"/>
                    <w:bottom w:val="nil"/>
                    <w:right w:val="nil"/>
                  </w:tcBorders>
                  <w:shd w:val="clear" w:color="000000" w:fill="FFFFFF"/>
                  <w:hideMark/>
                </w:tcPr>
                <w:p w:rsidR="0088221A" w:rsidRPr="00AD4CD7" w:rsidRDefault="0088221A" w:rsidP="0088221A">
                  <w:pPr>
                    <w:jc w:val="center"/>
                    <w:rPr>
                      <w:rFonts w:ascii="Arial Unicode" w:hAnsi="Arial Unicode"/>
                      <w:sz w:val="16"/>
                      <w:szCs w:val="16"/>
                    </w:rPr>
                  </w:pPr>
                  <w:r w:rsidRPr="00AD4CD7">
                    <w:rPr>
                      <w:rFonts w:ascii="Arial Unicode" w:hAnsi="Arial Unicode"/>
                      <w:sz w:val="16"/>
                      <w:szCs w:val="16"/>
                    </w:rPr>
                    <w:t xml:space="preserve">*նշված աշխատանքների նյութերը տրամադրվում են "Գազպրոմ Արմենիա" ՓԲԸ-ի կողմից ներքոնշյալ նյութերի տեսքով </w:t>
                  </w:r>
                </w:p>
              </w:tc>
              <w:tc>
                <w:tcPr>
                  <w:tcW w:w="1146" w:type="dxa"/>
                  <w:tcBorders>
                    <w:top w:val="nil"/>
                    <w:left w:val="nil"/>
                    <w:bottom w:val="nil"/>
                    <w:right w:val="nil"/>
                  </w:tcBorders>
                  <w:shd w:val="clear" w:color="000000" w:fill="FFFFFF"/>
                  <w:noWrap/>
                  <w:hideMark/>
                </w:tcPr>
                <w:p w:rsidR="0088221A" w:rsidRPr="00AD4CD7" w:rsidRDefault="0088221A" w:rsidP="0088221A">
                  <w:pPr>
                    <w:rPr>
                      <w:rFonts w:ascii="Arial Unicode" w:hAnsi="Arial Unicode"/>
                      <w:sz w:val="16"/>
                      <w:szCs w:val="16"/>
                    </w:rPr>
                  </w:pPr>
                  <w:r w:rsidRPr="00AD4CD7">
                    <w:rPr>
                      <w:rFonts w:ascii="Arial" w:hAnsi="Arial" w:cs="Arial"/>
                      <w:sz w:val="16"/>
                      <w:szCs w:val="16"/>
                    </w:rPr>
                    <w:t> </w:t>
                  </w:r>
                </w:p>
              </w:tc>
              <w:tc>
                <w:tcPr>
                  <w:tcW w:w="1315" w:type="dxa"/>
                  <w:tcBorders>
                    <w:top w:val="nil"/>
                    <w:left w:val="nil"/>
                    <w:bottom w:val="nil"/>
                    <w:right w:val="nil"/>
                  </w:tcBorders>
                  <w:shd w:val="clear" w:color="000000" w:fill="FFFFFF"/>
                  <w:noWrap/>
                  <w:hideMark/>
                </w:tcPr>
                <w:p w:rsidR="0088221A" w:rsidRPr="00AD4CD7" w:rsidRDefault="0088221A" w:rsidP="0088221A">
                  <w:pPr>
                    <w:rPr>
                      <w:rFonts w:ascii="Arial Unicode" w:hAnsi="Arial Unicode"/>
                      <w:sz w:val="16"/>
                      <w:szCs w:val="16"/>
                    </w:rPr>
                  </w:pPr>
                  <w:r w:rsidRPr="00AD4CD7">
                    <w:rPr>
                      <w:rFonts w:ascii="Arial" w:hAnsi="Arial" w:cs="Arial"/>
                      <w:sz w:val="16"/>
                      <w:szCs w:val="16"/>
                    </w:rPr>
                    <w:t> </w:t>
                  </w:r>
                </w:p>
              </w:tc>
            </w:tr>
            <w:tr w:rsidR="0088221A" w:rsidRPr="00AD4CD7" w:rsidTr="00AD4CD7">
              <w:trPr>
                <w:trHeight w:val="240"/>
              </w:trPr>
              <w:tc>
                <w:tcPr>
                  <w:tcW w:w="418" w:type="dxa"/>
                  <w:tcBorders>
                    <w:top w:val="nil"/>
                    <w:left w:val="nil"/>
                    <w:bottom w:val="nil"/>
                    <w:right w:val="nil"/>
                  </w:tcBorders>
                  <w:shd w:val="clear" w:color="000000" w:fill="FFFFFF"/>
                  <w:noWrap/>
                  <w:hideMark/>
                </w:tcPr>
                <w:p w:rsidR="0088221A" w:rsidRPr="00AD4CD7" w:rsidRDefault="0088221A" w:rsidP="0088221A">
                  <w:pPr>
                    <w:jc w:val="center"/>
                    <w:rPr>
                      <w:rFonts w:ascii="Arial Unicode" w:hAnsi="Arial Unicode"/>
                      <w:sz w:val="16"/>
                      <w:szCs w:val="16"/>
                    </w:rPr>
                  </w:pPr>
                  <w:r w:rsidRPr="00AD4CD7">
                    <w:rPr>
                      <w:rFonts w:ascii="Arial" w:hAnsi="Arial" w:cs="Arial"/>
                      <w:sz w:val="16"/>
                      <w:szCs w:val="16"/>
                    </w:rPr>
                    <w:t> </w:t>
                  </w:r>
                </w:p>
              </w:tc>
              <w:tc>
                <w:tcPr>
                  <w:tcW w:w="3945" w:type="dxa"/>
                  <w:gridSpan w:val="2"/>
                  <w:tcBorders>
                    <w:top w:val="nil"/>
                    <w:left w:val="nil"/>
                    <w:bottom w:val="nil"/>
                    <w:right w:val="nil"/>
                  </w:tcBorders>
                  <w:shd w:val="clear" w:color="000000" w:fill="FFFFFF"/>
                  <w:noWrap/>
                  <w:hideMark/>
                </w:tcPr>
                <w:p w:rsidR="0088221A" w:rsidRPr="00AD4CD7" w:rsidRDefault="0088221A" w:rsidP="0088221A">
                  <w:pPr>
                    <w:rPr>
                      <w:rFonts w:ascii="Arial Unicode" w:hAnsi="Arial Unicode"/>
                      <w:sz w:val="16"/>
                      <w:szCs w:val="16"/>
                    </w:rPr>
                  </w:pPr>
                  <w:r w:rsidRPr="00AD4CD7">
                    <w:rPr>
                      <w:rFonts w:ascii="Arial" w:hAnsi="Arial" w:cs="Arial"/>
                      <w:sz w:val="16"/>
                      <w:szCs w:val="16"/>
                    </w:rPr>
                    <w:t> </w:t>
                  </w:r>
                </w:p>
              </w:tc>
              <w:tc>
                <w:tcPr>
                  <w:tcW w:w="647" w:type="dxa"/>
                  <w:tcBorders>
                    <w:top w:val="nil"/>
                    <w:left w:val="nil"/>
                    <w:bottom w:val="nil"/>
                    <w:right w:val="nil"/>
                  </w:tcBorders>
                  <w:shd w:val="clear" w:color="000000" w:fill="FFFFFF"/>
                  <w:noWrap/>
                  <w:vAlign w:val="center"/>
                  <w:hideMark/>
                </w:tcPr>
                <w:p w:rsidR="0088221A" w:rsidRPr="00AD4CD7" w:rsidRDefault="0088221A" w:rsidP="0088221A">
                  <w:pPr>
                    <w:jc w:val="center"/>
                    <w:rPr>
                      <w:rFonts w:ascii="Arial Unicode" w:hAnsi="Arial Unicode"/>
                      <w:sz w:val="16"/>
                      <w:szCs w:val="16"/>
                    </w:rPr>
                  </w:pPr>
                  <w:r w:rsidRPr="00AD4CD7">
                    <w:rPr>
                      <w:rFonts w:ascii="Arial" w:hAnsi="Arial" w:cs="Arial"/>
                      <w:sz w:val="16"/>
                      <w:szCs w:val="16"/>
                    </w:rPr>
                    <w:t> </w:t>
                  </w:r>
                </w:p>
              </w:tc>
              <w:tc>
                <w:tcPr>
                  <w:tcW w:w="1131" w:type="dxa"/>
                  <w:gridSpan w:val="2"/>
                  <w:tcBorders>
                    <w:top w:val="nil"/>
                    <w:left w:val="nil"/>
                    <w:bottom w:val="nil"/>
                    <w:right w:val="nil"/>
                  </w:tcBorders>
                  <w:shd w:val="clear" w:color="000000" w:fill="FFFFFF"/>
                  <w:noWrap/>
                  <w:vAlign w:val="center"/>
                  <w:hideMark/>
                </w:tcPr>
                <w:p w:rsidR="0088221A" w:rsidRPr="00AD4CD7" w:rsidRDefault="0088221A" w:rsidP="0088221A">
                  <w:pPr>
                    <w:jc w:val="center"/>
                    <w:rPr>
                      <w:rFonts w:ascii="Arial Unicode" w:hAnsi="Arial Unicode"/>
                      <w:sz w:val="16"/>
                      <w:szCs w:val="16"/>
                    </w:rPr>
                  </w:pPr>
                  <w:r w:rsidRPr="00AD4CD7">
                    <w:rPr>
                      <w:rFonts w:ascii="Arial" w:hAnsi="Arial" w:cs="Arial"/>
                      <w:sz w:val="16"/>
                      <w:szCs w:val="16"/>
                    </w:rPr>
                    <w:t> </w:t>
                  </w:r>
                </w:p>
              </w:tc>
              <w:tc>
                <w:tcPr>
                  <w:tcW w:w="1146" w:type="dxa"/>
                  <w:tcBorders>
                    <w:top w:val="nil"/>
                    <w:left w:val="nil"/>
                    <w:bottom w:val="nil"/>
                    <w:right w:val="nil"/>
                  </w:tcBorders>
                  <w:shd w:val="clear" w:color="000000" w:fill="FFFFFF"/>
                  <w:noWrap/>
                  <w:hideMark/>
                </w:tcPr>
                <w:p w:rsidR="0088221A" w:rsidRPr="00AD4CD7" w:rsidRDefault="0088221A" w:rsidP="0088221A">
                  <w:pPr>
                    <w:rPr>
                      <w:rFonts w:ascii="Arial Unicode" w:hAnsi="Arial Unicode"/>
                      <w:sz w:val="16"/>
                      <w:szCs w:val="16"/>
                    </w:rPr>
                  </w:pPr>
                  <w:r w:rsidRPr="00AD4CD7">
                    <w:rPr>
                      <w:rFonts w:ascii="Arial" w:hAnsi="Arial" w:cs="Arial"/>
                      <w:sz w:val="16"/>
                      <w:szCs w:val="16"/>
                    </w:rPr>
                    <w:t> </w:t>
                  </w:r>
                </w:p>
              </w:tc>
              <w:tc>
                <w:tcPr>
                  <w:tcW w:w="1315" w:type="dxa"/>
                  <w:tcBorders>
                    <w:top w:val="nil"/>
                    <w:left w:val="nil"/>
                    <w:bottom w:val="nil"/>
                    <w:right w:val="nil"/>
                  </w:tcBorders>
                  <w:shd w:val="clear" w:color="000000" w:fill="FFFFFF"/>
                  <w:noWrap/>
                  <w:hideMark/>
                </w:tcPr>
                <w:p w:rsidR="0088221A" w:rsidRPr="00AD4CD7" w:rsidRDefault="0088221A" w:rsidP="0088221A">
                  <w:pPr>
                    <w:rPr>
                      <w:rFonts w:ascii="Arial Unicode" w:hAnsi="Arial Unicode"/>
                      <w:sz w:val="16"/>
                      <w:szCs w:val="16"/>
                    </w:rPr>
                  </w:pPr>
                  <w:r w:rsidRPr="00AD4CD7">
                    <w:rPr>
                      <w:rFonts w:ascii="Arial" w:hAnsi="Arial" w:cs="Arial"/>
                      <w:sz w:val="16"/>
                      <w:szCs w:val="16"/>
                    </w:rPr>
                    <w:t> </w:t>
                  </w:r>
                </w:p>
              </w:tc>
            </w:tr>
            <w:tr w:rsidR="0088221A" w:rsidRPr="00AD4CD7" w:rsidTr="00AD4CD7">
              <w:trPr>
                <w:trHeight w:val="499"/>
              </w:trPr>
              <w:tc>
                <w:tcPr>
                  <w:tcW w:w="4363" w:type="dxa"/>
                  <w:gridSpan w:val="3"/>
                  <w:tcBorders>
                    <w:top w:val="double" w:sz="6" w:space="0" w:color="auto"/>
                    <w:left w:val="double" w:sz="6" w:space="0" w:color="auto"/>
                    <w:bottom w:val="double" w:sz="6" w:space="0" w:color="auto"/>
                    <w:right w:val="nil"/>
                  </w:tcBorders>
                  <w:shd w:val="clear" w:color="000000" w:fill="FFFFFF"/>
                  <w:hideMark/>
                </w:tcPr>
                <w:p w:rsidR="0088221A" w:rsidRPr="00AD4CD7" w:rsidRDefault="0088221A" w:rsidP="0088221A">
                  <w:pPr>
                    <w:rPr>
                      <w:rFonts w:ascii="Sylfaen" w:hAnsi="Sylfaen"/>
                      <w:sz w:val="16"/>
                      <w:szCs w:val="16"/>
                    </w:rPr>
                  </w:pPr>
                  <w:r w:rsidRPr="00AD4CD7">
                    <w:rPr>
                      <w:rFonts w:ascii="Sylfaen" w:hAnsi="Sylfaen"/>
                      <w:sz w:val="16"/>
                      <w:szCs w:val="16"/>
                    </w:rPr>
                    <w:t xml:space="preserve">         * Նյութ մեկուսիչ փաթթոցային ամրավորված 450 մմ  " ՌԱՄ "</w:t>
                  </w:r>
                </w:p>
              </w:tc>
              <w:tc>
                <w:tcPr>
                  <w:tcW w:w="647" w:type="dxa"/>
                  <w:tcBorders>
                    <w:top w:val="double" w:sz="6" w:space="0" w:color="auto"/>
                    <w:left w:val="nil"/>
                    <w:bottom w:val="single" w:sz="4" w:space="0" w:color="auto"/>
                    <w:right w:val="single" w:sz="4" w:space="0" w:color="auto"/>
                  </w:tcBorders>
                  <w:shd w:val="clear" w:color="000000" w:fill="FFFFFF"/>
                  <w:noWrap/>
                  <w:vAlign w:val="center"/>
                  <w:hideMark/>
                </w:tcPr>
                <w:p w:rsidR="0088221A" w:rsidRPr="00AD4CD7" w:rsidRDefault="0088221A" w:rsidP="0088221A">
                  <w:pPr>
                    <w:jc w:val="center"/>
                    <w:rPr>
                      <w:rFonts w:ascii="Arial Armenian" w:hAnsi="Arial Armenian"/>
                      <w:sz w:val="16"/>
                      <w:szCs w:val="16"/>
                    </w:rPr>
                  </w:pPr>
                </w:p>
              </w:tc>
              <w:tc>
                <w:tcPr>
                  <w:tcW w:w="1131" w:type="dxa"/>
                  <w:gridSpan w:val="2"/>
                  <w:tcBorders>
                    <w:top w:val="double" w:sz="6" w:space="0" w:color="auto"/>
                    <w:left w:val="nil"/>
                    <w:bottom w:val="double" w:sz="6" w:space="0" w:color="auto"/>
                    <w:right w:val="single" w:sz="4" w:space="0" w:color="auto"/>
                  </w:tcBorders>
                  <w:shd w:val="clear" w:color="000000" w:fill="FFFFFF"/>
                  <w:noWrap/>
                  <w:vAlign w:val="center"/>
                  <w:hideMark/>
                </w:tcPr>
                <w:p w:rsidR="0088221A" w:rsidRPr="00AD4CD7" w:rsidRDefault="0088221A" w:rsidP="0088221A">
                  <w:pPr>
                    <w:jc w:val="right"/>
                    <w:rPr>
                      <w:rFonts w:ascii="Arial Unicode" w:hAnsi="Arial Unicode"/>
                      <w:sz w:val="16"/>
                      <w:szCs w:val="16"/>
                    </w:rPr>
                  </w:pPr>
                </w:p>
              </w:tc>
              <w:tc>
                <w:tcPr>
                  <w:tcW w:w="1146" w:type="dxa"/>
                  <w:tcBorders>
                    <w:top w:val="double" w:sz="6" w:space="0" w:color="auto"/>
                    <w:left w:val="nil"/>
                    <w:bottom w:val="single" w:sz="4" w:space="0" w:color="auto"/>
                    <w:right w:val="single" w:sz="4" w:space="0" w:color="auto"/>
                  </w:tcBorders>
                  <w:shd w:val="clear" w:color="000000" w:fill="FFFFFF"/>
                  <w:noWrap/>
                  <w:vAlign w:val="center"/>
                  <w:hideMark/>
                </w:tcPr>
                <w:p w:rsidR="0088221A" w:rsidRPr="00AD4CD7" w:rsidRDefault="0088221A" w:rsidP="0088221A">
                  <w:pPr>
                    <w:jc w:val="center"/>
                    <w:rPr>
                      <w:rFonts w:ascii="Arial Armenian" w:hAnsi="Arial Armenian"/>
                      <w:sz w:val="16"/>
                      <w:szCs w:val="16"/>
                    </w:rPr>
                  </w:pPr>
                  <w:r w:rsidRPr="00AD4CD7">
                    <w:rPr>
                      <w:rFonts w:ascii="Sylfaen" w:hAnsi="Sylfaen" w:cs="Sylfaen"/>
                      <w:sz w:val="16"/>
                      <w:szCs w:val="16"/>
                    </w:rPr>
                    <w:t>տն</w:t>
                  </w:r>
                </w:p>
              </w:tc>
              <w:tc>
                <w:tcPr>
                  <w:tcW w:w="1315" w:type="dxa"/>
                  <w:tcBorders>
                    <w:top w:val="double" w:sz="6" w:space="0" w:color="auto"/>
                    <w:left w:val="nil"/>
                    <w:bottom w:val="double" w:sz="6" w:space="0" w:color="auto"/>
                    <w:right w:val="single" w:sz="4" w:space="0" w:color="auto"/>
                  </w:tcBorders>
                  <w:shd w:val="clear" w:color="000000" w:fill="FFFFFF"/>
                  <w:noWrap/>
                  <w:vAlign w:val="center"/>
                  <w:hideMark/>
                </w:tcPr>
                <w:p w:rsidR="0088221A" w:rsidRPr="00AD4CD7" w:rsidRDefault="00AD4CD7" w:rsidP="0088221A">
                  <w:pPr>
                    <w:jc w:val="right"/>
                    <w:rPr>
                      <w:rFonts w:ascii="Arial Unicode" w:hAnsi="Arial Unicode"/>
                      <w:sz w:val="16"/>
                      <w:szCs w:val="16"/>
                    </w:rPr>
                  </w:pPr>
                  <w:r>
                    <w:rPr>
                      <w:rFonts w:ascii="Arial Unicode" w:hAnsi="Arial Unicode"/>
                      <w:sz w:val="16"/>
                      <w:szCs w:val="16"/>
                    </w:rPr>
                    <w:t>0.097</w:t>
                  </w:r>
                </w:p>
              </w:tc>
            </w:tr>
            <w:tr w:rsidR="0088221A" w:rsidRPr="00AD4CD7" w:rsidTr="00AD4CD7">
              <w:trPr>
                <w:trHeight w:val="499"/>
              </w:trPr>
              <w:tc>
                <w:tcPr>
                  <w:tcW w:w="4363" w:type="dxa"/>
                  <w:gridSpan w:val="3"/>
                  <w:tcBorders>
                    <w:top w:val="double" w:sz="6" w:space="0" w:color="auto"/>
                    <w:left w:val="double" w:sz="6" w:space="0" w:color="auto"/>
                    <w:bottom w:val="double" w:sz="6" w:space="0" w:color="auto"/>
                    <w:right w:val="nil"/>
                  </w:tcBorders>
                  <w:shd w:val="clear" w:color="000000" w:fill="FFFFFF"/>
                  <w:hideMark/>
                </w:tcPr>
                <w:p w:rsidR="0088221A" w:rsidRPr="00AD4CD7" w:rsidRDefault="0088221A" w:rsidP="0088221A">
                  <w:pPr>
                    <w:rPr>
                      <w:rFonts w:ascii="Sylfaen" w:hAnsi="Sylfaen"/>
                      <w:sz w:val="16"/>
                      <w:szCs w:val="16"/>
                    </w:rPr>
                  </w:pPr>
                  <w:r w:rsidRPr="00AD4CD7">
                    <w:rPr>
                      <w:rFonts w:ascii="Sylfaen" w:hAnsi="Sylfaen"/>
                      <w:sz w:val="16"/>
                      <w:szCs w:val="16"/>
                    </w:rPr>
                    <w:t xml:space="preserve">         * Ժապավեն պաշտպանիչ պոլիմերաբիտումային 225 մմ  "Լիտկոր -  ՆԿ - ԳԱԶ "</w:t>
                  </w:r>
                </w:p>
              </w:tc>
              <w:tc>
                <w:tcPr>
                  <w:tcW w:w="647" w:type="dxa"/>
                  <w:tcBorders>
                    <w:top w:val="double" w:sz="6" w:space="0" w:color="auto"/>
                    <w:left w:val="nil"/>
                    <w:bottom w:val="single" w:sz="4" w:space="0" w:color="auto"/>
                    <w:right w:val="single" w:sz="4" w:space="0" w:color="auto"/>
                  </w:tcBorders>
                  <w:shd w:val="clear" w:color="000000" w:fill="FFFFFF"/>
                  <w:noWrap/>
                  <w:vAlign w:val="center"/>
                  <w:hideMark/>
                </w:tcPr>
                <w:p w:rsidR="0088221A" w:rsidRPr="00AD4CD7" w:rsidRDefault="0088221A" w:rsidP="0088221A">
                  <w:pPr>
                    <w:jc w:val="center"/>
                    <w:rPr>
                      <w:rFonts w:ascii="Arial Armenian" w:hAnsi="Arial Armenian"/>
                      <w:sz w:val="16"/>
                      <w:szCs w:val="16"/>
                    </w:rPr>
                  </w:pPr>
                </w:p>
              </w:tc>
              <w:tc>
                <w:tcPr>
                  <w:tcW w:w="1131" w:type="dxa"/>
                  <w:gridSpan w:val="2"/>
                  <w:tcBorders>
                    <w:top w:val="nil"/>
                    <w:left w:val="nil"/>
                    <w:bottom w:val="double" w:sz="6" w:space="0" w:color="auto"/>
                    <w:right w:val="single" w:sz="4" w:space="0" w:color="auto"/>
                  </w:tcBorders>
                  <w:shd w:val="clear" w:color="000000" w:fill="FFFFFF"/>
                  <w:noWrap/>
                  <w:vAlign w:val="center"/>
                  <w:hideMark/>
                </w:tcPr>
                <w:p w:rsidR="0088221A" w:rsidRPr="00AD4CD7" w:rsidRDefault="0088221A" w:rsidP="0088221A">
                  <w:pPr>
                    <w:jc w:val="right"/>
                    <w:rPr>
                      <w:rFonts w:ascii="Arial Unicode" w:hAnsi="Arial Unicode"/>
                      <w:sz w:val="16"/>
                      <w:szCs w:val="16"/>
                    </w:rPr>
                  </w:pPr>
                </w:p>
              </w:tc>
              <w:tc>
                <w:tcPr>
                  <w:tcW w:w="1146" w:type="dxa"/>
                  <w:tcBorders>
                    <w:top w:val="double" w:sz="6" w:space="0" w:color="auto"/>
                    <w:left w:val="nil"/>
                    <w:bottom w:val="single" w:sz="4" w:space="0" w:color="auto"/>
                    <w:right w:val="single" w:sz="4" w:space="0" w:color="auto"/>
                  </w:tcBorders>
                  <w:shd w:val="clear" w:color="000000" w:fill="FFFFFF"/>
                  <w:noWrap/>
                  <w:vAlign w:val="center"/>
                  <w:hideMark/>
                </w:tcPr>
                <w:p w:rsidR="0088221A" w:rsidRPr="00AD4CD7" w:rsidRDefault="0088221A" w:rsidP="0088221A">
                  <w:pPr>
                    <w:jc w:val="center"/>
                    <w:rPr>
                      <w:rFonts w:ascii="Arial Armenian" w:hAnsi="Arial Armenian"/>
                      <w:sz w:val="16"/>
                      <w:szCs w:val="16"/>
                    </w:rPr>
                  </w:pPr>
                  <w:r w:rsidRPr="00AD4CD7">
                    <w:rPr>
                      <w:rFonts w:ascii="Sylfaen" w:hAnsi="Sylfaen" w:cs="Sylfaen"/>
                      <w:sz w:val="16"/>
                      <w:szCs w:val="16"/>
                    </w:rPr>
                    <w:t>տն</w:t>
                  </w:r>
                </w:p>
              </w:tc>
              <w:tc>
                <w:tcPr>
                  <w:tcW w:w="1315" w:type="dxa"/>
                  <w:tcBorders>
                    <w:top w:val="nil"/>
                    <w:left w:val="nil"/>
                    <w:bottom w:val="double" w:sz="6" w:space="0" w:color="auto"/>
                    <w:right w:val="single" w:sz="4" w:space="0" w:color="auto"/>
                  </w:tcBorders>
                  <w:shd w:val="clear" w:color="000000" w:fill="FFFFFF"/>
                  <w:noWrap/>
                  <w:vAlign w:val="center"/>
                  <w:hideMark/>
                </w:tcPr>
                <w:p w:rsidR="0088221A" w:rsidRPr="00AD4CD7" w:rsidRDefault="00AD4CD7" w:rsidP="0088221A">
                  <w:pPr>
                    <w:jc w:val="right"/>
                    <w:rPr>
                      <w:rFonts w:ascii="Arial Unicode" w:hAnsi="Arial Unicode"/>
                      <w:sz w:val="16"/>
                      <w:szCs w:val="16"/>
                    </w:rPr>
                  </w:pPr>
                  <w:r>
                    <w:rPr>
                      <w:rFonts w:ascii="Arial Unicode" w:hAnsi="Arial Unicode"/>
                      <w:sz w:val="16"/>
                      <w:szCs w:val="16"/>
                    </w:rPr>
                    <w:t>0.084</w:t>
                  </w:r>
                </w:p>
              </w:tc>
            </w:tr>
            <w:tr w:rsidR="0088221A" w:rsidRPr="00AD4CD7" w:rsidTr="00AD4CD7">
              <w:trPr>
                <w:trHeight w:val="499"/>
              </w:trPr>
              <w:tc>
                <w:tcPr>
                  <w:tcW w:w="4363" w:type="dxa"/>
                  <w:gridSpan w:val="3"/>
                  <w:tcBorders>
                    <w:top w:val="double" w:sz="6" w:space="0" w:color="auto"/>
                    <w:left w:val="double" w:sz="6" w:space="0" w:color="auto"/>
                    <w:bottom w:val="double" w:sz="6" w:space="0" w:color="auto"/>
                    <w:right w:val="nil"/>
                  </w:tcBorders>
                  <w:shd w:val="clear" w:color="000000" w:fill="FFFFFF"/>
                  <w:hideMark/>
                </w:tcPr>
                <w:p w:rsidR="0088221A" w:rsidRPr="00AD4CD7" w:rsidRDefault="0088221A" w:rsidP="0088221A">
                  <w:pPr>
                    <w:rPr>
                      <w:rFonts w:ascii="Sylfaen" w:hAnsi="Sylfaen"/>
                      <w:sz w:val="16"/>
                      <w:szCs w:val="16"/>
                    </w:rPr>
                  </w:pPr>
                  <w:r w:rsidRPr="00AD4CD7">
                    <w:rPr>
                      <w:rFonts w:ascii="Sylfaen" w:hAnsi="Sylfaen"/>
                      <w:sz w:val="16"/>
                      <w:szCs w:val="16"/>
                    </w:rPr>
                    <w:t xml:space="preserve">         * Նախաներկ բիտումա - պոլիմերային " Տրանսկոր - ԳԱԶ " </w:t>
                  </w:r>
                </w:p>
              </w:tc>
              <w:tc>
                <w:tcPr>
                  <w:tcW w:w="647" w:type="dxa"/>
                  <w:tcBorders>
                    <w:top w:val="double" w:sz="6" w:space="0" w:color="auto"/>
                    <w:left w:val="nil"/>
                    <w:bottom w:val="double" w:sz="6" w:space="0" w:color="auto"/>
                    <w:right w:val="single" w:sz="4" w:space="0" w:color="auto"/>
                  </w:tcBorders>
                  <w:shd w:val="clear" w:color="000000" w:fill="FFFFFF"/>
                  <w:noWrap/>
                  <w:vAlign w:val="center"/>
                  <w:hideMark/>
                </w:tcPr>
                <w:p w:rsidR="0088221A" w:rsidRPr="00AD4CD7" w:rsidRDefault="0088221A" w:rsidP="0088221A">
                  <w:pPr>
                    <w:jc w:val="center"/>
                    <w:rPr>
                      <w:rFonts w:ascii="Arial Armenian" w:hAnsi="Arial Armenian"/>
                      <w:sz w:val="16"/>
                      <w:szCs w:val="16"/>
                    </w:rPr>
                  </w:pPr>
                </w:p>
              </w:tc>
              <w:tc>
                <w:tcPr>
                  <w:tcW w:w="1131" w:type="dxa"/>
                  <w:gridSpan w:val="2"/>
                  <w:tcBorders>
                    <w:top w:val="nil"/>
                    <w:left w:val="nil"/>
                    <w:bottom w:val="double" w:sz="6" w:space="0" w:color="auto"/>
                    <w:right w:val="single" w:sz="4" w:space="0" w:color="auto"/>
                  </w:tcBorders>
                  <w:shd w:val="clear" w:color="000000" w:fill="FFFFFF"/>
                  <w:noWrap/>
                  <w:vAlign w:val="center"/>
                  <w:hideMark/>
                </w:tcPr>
                <w:p w:rsidR="0088221A" w:rsidRPr="00AD4CD7" w:rsidRDefault="0088221A" w:rsidP="0088221A">
                  <w:pPr>
                    <w:jc w:val="right"/>
                    <w:rPr>
                      <w:rFonts w:ascii="Arial Unicode" w:hAnsi="Arial Unicode"/>
                      <w:sz w:val="16"/>
                      <w:szCs w:val="16"/>
                    </w:rPr>
                  </w:pPr>
                </w:p>
              </w:tc>
              <w:tc>
                <w:tcPr>
                  <w:tcW w:w="1146" w:type="dxa"/>
                  <w:tcBorders>
                    <w:top w:val="double" w:sz="6" w:space="0" w:color="auto"/>
                    <w:left w:val="nil"/>
                    <w:bottom w:val="single" w:sz="4" w:space="0" w:color="auto"/>
                    <w:right w:val="single" w:sz="4" w:space="0" w:color="auto"/>
                  </w:tcBorders>
                  <w:shd w:val="clear" w:color="000000" w:fill="FFFFFF"/>
                  <w:noWrap/>
                  <w:vAlign w:val="center"/>
                  <w:hideMark/>
                </w:tcPr>
                <w:p w:rsidR="0088221A" w:rsidRPr="00AD4CD7" w:rsidRDefault="0088221A" w:rsidP="0088221A">
                  <w:pPr>
                    <w:jc w:val="center"/>
                    <w:rPr>
                      <w:rFonts w:ascii="Arial Armenian" w:hAnsi="Arial Armenian"/>
                      <w:sz w:val="16"/>
                      <w:szCs w:val="16"/>
                    </w:rPr>
                  </w:pPr>
                  <w:r w:rsidRPr="00AD4CD7">
                    <w:rPr>
                      <w:rFonts w:ascii="Sylfaen" w:hAnsi="Sylfaen" w:cs="Sylfaen"/>
                      <w:sz w:val="16"/>
                      <w:szCs w:val="16"/>
                    </w:rPr>
                    <w:t>տն</w:t>
                  </w:r>
                </w:p>
              </w:tc>
              <w:tc>
                <w:tcPr>
                  <w:tcW w:w="1315" w:type="dxa"/>
                  <w:tcBorders>
                    <w:top w:val="nil"/>
                    <w:left w:val="nil"/>
                    <w:bottom w:val="double" w:sz="6" w:space="0" w:color="auto"/>
                    <w:right w:val="single" w:sz="4" w:space="0" w:color="auto"/>
                  </w:tcBorders>
                  <w:shd w:val="clear" w:color="000000" w:fill="FFFFFF"/>
                  <w:noWrap/>
                  <w:vAlign w:val="center"/>
                  <w:hideMark/>
                </w:tcPr>
                <w:p w:rsidR="0088221A" w:rsidRPr="00AD4CD7" w:rsidRDefault="0088221A" w:rsidP="0088221A">
                  <w:pPr>
                    <w:jc w:val="right"/>
                    <w:rPr>
                      <w:rFonts w:ascii="Arial Unicode" w:hAnsi="Arial Unicode"/>
                      <w:sz w:val="16"/>
                      <w:szCs w:val="16"/>
                    </w:rPr>
                  </w:pPr>
                  <w:r w:rsidRPr="00AD4CD7">
                    <w:rPr>
                      <w:rFonts w:ascii="Arial Unicode" w:hAnsi="Arial Unicode"/>
                      <w:sz w:val="16"/>
                      <w:szCs w:val="16"/>
                    </w:rPr>
                    <w:t>0</w:t>
                  </w:r>
                  <w:r w:rsidR="00AD4CD7">
                    <w:rPr>
                      <w:rFonts w:ascii="Arial Unicode" w:hAnsi="Arial Unicode"/>
                      <w:sz w:val="16"/>
                      <w:szCs w:val="16"/>
                    </w:rPr>
                    <w:t>.007</w:t>
                  </w:r>
                </w:p>
              </w:tc>
            </w:tr>
          </w:tbl>
          <w:p w:rsidR="00BC6BD3" w:rsidRPr="00A120AE" w:rsidRDefault="00BC6BD3" w:rsidP="00E840D5">
            <w:pPr>
              <w:rPr>
                <w:rFonts w:ascii="Sylfaen" w:hAnsi="Sylfaen" w:cs="Sylfaen"/>
                <w:b/>
                <w:iCs/>
              </w:rPr>
            </w:pPr>
          </w:p>
          <w:p w:rsidR="006D3BC8" w:rsidRPr="00A120AE" w:rsidRDefault="006D3BC8" w:rsidP="00BC6BD3">
            <w:pPr>
              <w:rPr>
                <w:rFonts w:ascii="Sylfaen" w:hAnsi="Sylfaen" w:cs="Sylfaen"/>
                <w:iCs/>
                <w:lang w:val="es-ES"/>
              </w:rPr>
            </w:pPr>
          </w:p>
          <w:p w:rsidR="006D3BC8" w:rsidRPr="00A120AE" w:rsidRDefault="006D3BC8" w:rsidP="00E840D5">
            <w:pPr>
              <w:rPr>
                <w:rFonts w:ascii="Sylfaen" w:hAnsi="Sylfaen" w:cs="Sylfaen"/>
                <w:iCs/>
              </w:rPr>
            </w:pPr>
          </w:p>
          <w:p w:rsidR="00EB79AB" w:rsidRPr="00A120AE" w:rsidRDefault="00EB79AB" w:rsidP="00E840D5">
            <w:pPr>
              <w:rPr>
                <w:rFonts w:ascii="Sylfaen" w:hAnsi="Sylfaen" w:cs="Sylfaen"/>
                <w:iCs/>
              </w:rPr>
            </w:pPr>
          </w:p>
          <w:tbl>
            <w:tblPr>
              <w:tblW w:w="8245" w:type="dxa"/>
              <w:tblInd w:w="23" w:type="dxa"/>
              <w:tblLayout w:type="fixed"/>
              <w:tblLook w:val="04A0"/>
            </w:tblPr>
            <w:tblGrid>
              <w:gridCol w:w="590"/>
              <w:gridCol w:w="4253"/>
              <w:gridCol w:w="850"/>
              <w:gridCol w:w="709"/>
              <w:gridCol w:w="709"/>
              <w:gridCol w:w="1134"/>
            </w:tblGrid>
            <w:tr w:rsidR="00943C20" w:rsidRPr="00A120AE" w:rsidTr="00EB79AB">
              <w:trPr>
                <w:trHeight w:val="270"/>
              </w:trPr>
              <w:tc>
                <w:tcPr>
                  <w:tcW w:w="590" w:type="dxa"/>
                  <w:tcBorders>
                    <w:top w:val="nil"/>
                    <w:left w:val="nil"/>
                    <w:bottom w:val="nil"/>
                    <w:right w:val="nil"/>
                  </w:tcBorders>
                  <w:shd w:val="clear" w:color="000000" w:fill="FFFFFF"/>
                  <w:noWrap/>
                  <w:hideMark/>
                </w:tcPr>
                <w:p w:rsidR="007B4C25" w:rsidRPr="00A120AE" w:rsidRDefault="007B4C25" w:rsidP="007B4C25">
                  <w:pPr>
                    <w:jc w:val="center"/>
                    <w:rPr>
                      <w:rFonts w:ascii="Sylfaen" w:hAnsi="Sylfaen" w:cs="Calibri"/>
                      <w:sz w:val="18"/>
                      <w:szCs w:val="18"/>
                    </w:rPr>
                  </w:pPr>
                  <w:r w:rsidRPr="00A120AE">
                    <w:rPr>
                      <w:rFonts w:ascii="Sylfaen" w:hAnsi="Sylfaen" w:cs="Calibri"/>
                      <w:sz w:val="18"/>
                      <w:szCs w:val="18"/>
                    </w:rPr>
                    <w:t> </w:t>
                  </w:r>
                </w:p>
              </w:tc>
              <w:tc>
                <w:tcPr>
                  <w:tcW w:w="4253" w:type="dxa"/>
                  <w:tcBorders>
                    <w:top w:val="nil"/>
                    <w:left w:val="nil"/>
                    <w:bottom w:val="nil"/>
                    <w:right w:val="nil"/>
                  </w:tcBorders>
                  <w:shd w:val="clear" w:color="000000" w:fill="FFFFFF"/>
                  <w:noWrap/>
                  <w:hideMark/>
                </w:tcPr>
                <w:p w:rsidR="007B4C25" w:rsidRPr="00A120AE" w:rsidRDefault="007B4C25" w:rsidP="007B4C25">
                  <w:pPr>
                    <w:rPr>
                      <w:rFonts w:ascii="Sylfaen" w:hAnsi="Sylfaen" w:cs="Calibri"/>
                      <w:sz w:val="20"/>
                      <w:szCs w:val="20"/>
                    </w:rPr>
                  </w:pPr>
                  <w:r w:rsidRPr="00A120AE">
                    <w:rPr>
                      <w:rFonts w:ascii="Sylfaen" w:hAnsi="Sylfaen" w:cs="Calibri"/>
                      <w:sz w:val="20"/>
                      <w:szCs w:val="20"/>
                    </w:rPr>
                    <w:t> </w:t>
                  </w:r>
                </w:p>
              </w:tc>
              <w:tc>
                <w:tcPr>
                  <w:tcW w:w="850" w:type="dxa"/>
                  <w:tcBorders>
                    <w:top w:val="nil"/>
                    <w:left w:val="nil"/>
                    <w:bottom w:val="nil"/>
                    <w:right w:val="nil"/>
                  </w:tcBorders>
                  <w:shd w:val="clear" w:color="000000" w:fill="FFFFFF"/>
                  <w:noWrap/>
                  <w:vAlign w:val="center"/>
                  <w:hideMark/>
                </w:tcPr>
                <w:p w:rsidR="007B4C25" w:rsidRPr="00A120AE" w:rsidRDefault="007B4C25" w:rsidP="007B4C25">
                  <w:pPr>
                    <w:jc w:val="center"/>
                    <w:rPr>
                      <w:rFonts w:ascii="Sylfaen" w:hAnsi="Sylfaen" w:cs="Calibri"/>
                      <w:sz w:val="18"/>
                      <w:szCs w:val="18"/>
                    </w:rPr>
                  </w:pPr>
                  <w:r w:rsidRPr="00A120AE">
                    <w:rPr>
                      <w:rFonts w:ascii="Sylfaen" w:hAnsi="Sylfaen" w:cs="Calibri"/>
                      <w:sz w:val="18"/>
                      <w:szCs w:val="18"/>
                    </w:rPr>
                    <w:t> </w:t>
                  </w:r>
                </w:p>
              </w:tc>
              <w:tc>
                <w:tcPr>
                  <w:tcW w:w="709" w:type="dxa"/>
                  <w:tcBorders>
                    <w:top w:val="nil"/>
                    <w:left w:val="nil"/>
                    <w:bottom w:val="nil"/>
                    <w:right w:val="nil"/>
                  </w:tcBorders>
                  <w:shd w:val="clear" w:color="000000" w:fill="FFFFFF"/>
                  <w:noWrap/>
                  <w:vAlign w:val="center"/>
                  <w:hideMark/>
                </w:tcPr>
                <w:p w:rsidR="007B4C25" w:rsidRPr="00A120AE" w:rsidRDefault="007B4C25" w:rsidP="007B4C25">
                  <w:pPr>
                    <w:jc w:val="center"/>
                    <w:rPr>
                      <w:rFonts w:ascii="Sylfaen" w:hAnsi="Sylfaen" w:cs="Calibri"/>
                      <w:sz w:val="18"/>
                      <w:szCs w:val="18"/>
                    </w:rPr>
                  </w:pPr>
                  <w:r w:rsidRPr="00A120AE">
                    <w:rPr>
                      <w:rFonts w:ascii="Sylfaen" w:hAnsi="Sylfaen" w:cs="Calibri"/>
                      <w:sz w:val="18"/>
                      <w:szCs w:val="18"/>
                    </w:rPr>
                    <w:t> </w:t>
                  </w:r>
                </w:p>
              </w:tc>
              <w:tc>
                <w:tcPr>
                  <w:tcW w:w="709" w:type="dxa"/>
                  <w:tcBorders>
                    <w:top w:val="nil"/>
                    <w:left w:val="nil"/>
                    <w:bottom w:val="nil"/>
                    <w:right w:val="nil"/>
                  </w:tcBorders>
                  <w:shd w:val="clear" w:color="000000" w:fill="FFFFFF"/>
                  <w:noWrap/>
                  <w:hideMark/>
                </w:tcPr>
                <w:p w:rsidR="007B4C25" w:rsidRPr="00A120AE" w:rsidRDefault="007B4C25" w:rsidP="007B4C25">
                  <w:pPr>
                    <w:rPr>
                      <w:rFonts w:ascii="Sylfaen" w:hAnsi="Sylfaen" w:cs="Calibri"/>
                      <w:sz w:val="18"/>
                      <w:szCs w:val="18"/>
                    </w:rPr>
                  </w:pPr>
                  <w:r w:rsidRPr="00A120AE">
                    <w:rPr>
                      <w:rFonts w:ascii="Sylfaen" w:hAnsi="Sylfaen" w:cs="Calibri"/>
                      <w:sz w:val="18"/>
                      <w:szCs w:val="18"/>
                    </w:rPr>
                    <w:t> </w:t>
                  </w:r>
                </w:p>
              </w:tc>
              <w:tc>
                <w:tcPr>
                  <w:tcW w:w="1134" w:type="dxa"/>
                  <w:tcBorders>
                    <w:top w:val="nil"/>
                    <w:left w:val="nil"/>
                    <w:bottom w:val="nil"/>
                    <w:right w:val="nil"/>
                  </w:tcBorders>
                  <w:shd w:val="clear" w:color="000000" w:fill="FFFFFF"/>
                  <w:noWrap/>
                  <w:hideMark/>
                </w:tcPr>
                <w:p w:rsidR="007B4C25" w:rsidRPr="00A120AE" w:rsidRDefault="007B4C25" w:rsidP="007B4C25">
                  <w:pPr>
                    <w:rPr>
                      <w:rFonts w:ascii="Sylfaen" w:hAnsi="Sylfaen" w:cs="Calibri"/>
                      <w:sz w:val="18"/>
                      <w:szCs w:val="18"/>
                    </w:rPr>
                  </w:pPr>
                  <w:r w:rsidRPr="00A120AE">
                    <w:rPr>
                      <w:rFonts w:ascii="Sylfaen" w:hAnsi="Sylfaen" w:cs="Calibri"/>
                      <w:sz w:val="18"/>
                      <w:szCs w:val="18"/>
                    </w:rPr>
                    <w:t> </w:t>
                  </w:r>
                </w:p>
              </w:tc>
            </w:tr>
          </w:tbl>
          <w:p w:rsidR="00E840D5" w:rsidRPr="00A120AE" w:rsidRDefault="00E840D5" w:rsidP="00E840D5">
            <w:pPr>
              <w:rPr>
                <w:rFonts w:ascii="Arial Armenian" w:hAnsi="Arial Armenian" w:cs="Arial"/>
                <w:iCs/>
              </w:rPr>
            </w:pPr>
          </w:p>
        </w:tc>
        <w:tc>
          <w:tcPr>
            <w:tcW w:w="425" w:type="dxa"/>
            <w:tcBorders>
              <w:top w:val="nil"/>
              <w:left w:val="nil"/>
              <w:bottom w:val="nil"/>
              <w:right w:val="nil"/>
            </w:tcBorders>
            <w:shd w:val="clear" w:color="000000" w:fill="FFFFFF"/>
            <w:noWrap/>
            <w:vAlign w:val="bottom"/>
            <w:hideMark/>
          </w:tcPr>
          <w:p w:rsidR="00477893" w:rsidRDefault="00477893" w:rsidP="007B4C25">
            <w:pPr>
              <w:ind w:left="508" w:hanging="508"/>
              <w:rPr>
                <w:rFonts w:ascii="Arial Armenian" w:hAnsi="Arial Armenian" w:cs="Arial"/>
                <w:i/>
                <w:iCs/>
              </w:rPr>
            </w:pPr>
            <w:r w:rsidRPr="00A353DC">
              <w:rPr>
                <w:rFonts w:ascii="Arial Armenian" w:hAnsi="Arial Armenian" w:cs="Arial"/>
                <w:i/>
                <w:iCs/>
                <w:sz w:val="22"/>
                <w:szCs w:val="22"/>
                <w:lang w:val="hy-AM"/>
              </w:rPr>
              <w:lastRenderedPageBreak/>
              <w:t> </w:t>
            </w:r>
          </w:p>
          <w:p w:rsidR="00107795" w:rsidRDefault="0010779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Pr="00107795" w:rsidRDefault="00E840D5" w:rsidP="00BF7C06">
            <w:pPr>
              <w:rPr>
                <w:rFonts w:ascii="Arial Armenian" w:hAnsi="Arial Armenian" w:cs="Arial"/>
                <w:i/>
                <w:iCs/>
              </w:rPr>
            </w:pPr>
          </w:p>
        </w:tc>
        <w:tc>
          <w:tcPr>
            <w:tcW w:w="236"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311FB7" w:rsidRPr="00FC5864" w:rsidRDefault="00311FB7" w:rsidP="005851AF">
      <w:pPr>
        <w:ind w:firstLine="567"/>
        <w:jc w:val="right"/>
        <w:rPr>
          <w:rFonts w:ascii="Sylfaen" w:hAnsi="Sylfaen" w:cs="TimesArmenianPSMT"/>
          <w:b/>
          <w:i/>
          <w:color w:val="000000"/>
          <w:sz w:val="18"/>
          <w:szCs w:val="18"/>
          <w:lang w:val="hy-AM" w:eastAsia="ru-RU"/>
        </w:rPr>
      </w:pPr>
    </w:p>
    <w:p w:rsidR="00311FB7" w:rsidRPr="00FC5864" w:rsidRDefault="00311FB7" w:rsidP="005851AF">
      <w:pPr>
        <w:ind w:firstLine="567"/>
        <w:jc w:val="right"/>
        <w:rPr>
          <w:rFonts w:ascii="Sylfaen" w:hAnsi="Sylfaen" w:cs="TimesArmenianPSMT"/>
          <w:b/>
          <w:i/>
          <w:color w:val="000000"/>
          <w:sz w:val="18"/>
          <w:szCs w:val="18"/>
          <w:lang w:val="hy-AM"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8221A">
        <w:rPr>
          <w:rFonts w:ascii="Sylfaen" w:hAnsi="Sylfaen"/>
          <w:sz w:val="18"/>
          <w:szCs w:val="18"/>
          <w:lang w:val="af-ZA"/>
        </w:rPr>
        <w:t xml:space="preserve">№037/GArm/16_2.1_210-07.04.16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57F9D" w:rsidRDefault="0088221A" w:rsidP="00A869AD">
            <w:pPr>
              <w:jc w:val="center"/>
              <w:rPr>
                <w:rFonts w:ascii="Sylfaen" w:hAnsi="Sylfaen" w:cs="Sylfaen"/>
                <w:sz w:val="20"/>
                <w:szCs w:val="20"/>
              </w:rPr>
            </w:pPr>
            <w:r>
              <w:rPr>
                <w:rFonts w:ascii="Sylfaen" w:hAnsi="Sylfaen" w:cs="Sylfaen"/>
                <w:b/>
                <w:lang w:val="hy-AM"/>
              </w:rPr>
              <w:t>Սյունիքի մարզի Բալաք գյուղի ց/ճ ստորգետնյա գազատարի վթարային հատվածի վերատեղադրում</w:t>
            </w:r>
            <w:r w:rsidR="005B4C6F">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88221A">
        <w:rPr>
          <w:rFonts w:ascii="Sylfaen" w:hAnsi="Sylfaen"/>
          <w:b/>
          <w:sz w:val="14"/>
          <w:szCs w:val="14"/>
          <w:lang w:val="af-ZA"/>
        </w:rPr>
        <w:t xml:space="preserve">№037/GArm/16_2.1_210-07.04.16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88221A">
        <w:rPr>
          <w:rFonts w:ascii="Sylfaen" w:hAnsi="Sylfaen"/>
          <w:b/>
          <w:sz w:val="14"/>
          <w:szCs w:val="14"/>
          <w:lang w:val="af-ZA"/>
        </w:rPr>
        <w:t xml:space="preserve">№037/GArm/16_2.1_210-07.04.16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88221A">
        <w:rPr>
          <w:rFonts w:ascii="Sylfaen" w:hAnsi="Sylfaen" w:cs="Sylfaen"/>
          <w:sz w:val="14"/>
          <w:szCs w:val="14"/>
          <w:lang w:val="hy-AM"/>
        </w:rPr>
        <w:t>Սյունիքի մարզի Բալաք գյուղի ց/ճ ստորգետնյա գազատարի վթարային հատվածի վերատեղադրում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88221A">
        <w:rPr>
          <w:rFonts w:ascii="Sylfaen" w:hAnsi="Sylfaen"/>
          <w:sz w:val="14"/>
          <w:szCs w:val="14"/>
          <w:lang w:val="af-ZA"/>
        </w:rPr>
        <w:t xml:space="preserve">№037/GArm/16_2.1_210-07.04.16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88221A">
        <w:rPr>
          <w:rFonts w:ascii="Sylfaen" w:hAnsi="Sylfaen" w:cs="Sylfaen"/>
          <w:sz w:val="14"/>
          <w:szCs w:val="14"/>
          <w:lang w:val="hy-AM"/>
        </w:rPr>
        <w:t>Սյունիքի մարզի Բալաք գյուղի ց/ճ ստորգետնյա գազատարի վթարային հատվածի վերատեղադրում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88221A">
        <w:rPr>
          <w:rFonts w:ascii="Sylfaen" w:hAnsi="Sylfaen"/>
          <w:sz w:val="14"/>
          <w:szCs w:val="14"/>
          <w:lang w:val="af-ZA"/>
        </w:rPr>
        <w:t xml:space="preserve">№037/GArm/16_2.1_210-07.04.16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88221A">
        <w:rPr>
          <w:rFonts w:ascii="Sylfaen" w:hAnsi="Sylfaen" w:cs="Sylfaen"/>
          <w:sz w:val="14"/>
          <w:szCs w:val="14"/>
          <w:lang w:val="hy-AM"/>
        </w:rPr>
        <w:t>Սյունիքի մարզի Բալաք գյուղի ց/ճ ստորգետնյա գազատարի վթարային հատվածի վերատեղադրում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88221A">
        <w:rPr>
          <w:rFonts w:ascii="Sylfaen" w:hAnsi="Sylfaen"/>
          <w:sz w:val="14"/>
          <w:szCs w:val="14"/>
          <w:lang w:val="af-ZA"/>
        </w:rPr>
        <w:t xml:space="preserve">№037/GArm/16_2.1_210-07.04.16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88221A">
        <w:rPr>
          <w:rFonts w:ascii="Sylfaen" w:hAnsi="Sylfaen" w:cs="Sylfaen"/>
          <w:sz w:val="20"/>
          <w:szCs w:val="20"/>
          <w:lang w:val="hy-AM"/>
        </w:rPr>
        <w:t>Սյունիքի մարզի Բալաք գյուղի ց/ճ ստորգետնյա գազատարի վթարային հատվածի վերատեղադրում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D7038B">
        <w:rPr>
          <w:rFonts w:ascii="Sylfaen" w:hAnsi="Sylfaen" w:cs="Sylfaen"/>
          <w:b/>
          <w:sz w:val="20"/>
          <w:szCs w:val="20"/>
          <w:lang w:val="hy-AM"/>
        </w:rPr>
        <w:t>1</w:t>
      </w:r>
      <w:r w:rsidR="00D7038B">
        <w:rPr>
          <w:rFonts w:ascii="Sylfaen" w:hAnsi="Sylfaen" w:cs="Sylfaen"/>
          <w:b/>
          <w:sz w:val="20"/>
          <w:szCs w:val="20"/>
        </w:rPr>
        <w:t>0</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D7038B">
        <w:rPr>
          <w:rFonts w:ascii="Sylfaen" w:hAnsi="Sylfaen" w:cs="Sylfaen"/>
          <w:b/>
          <w:sz w:val="20"/>
          <w:szCs w:val="20"/>
          <w:lang w:val="hy-AM"/>
        </w:rPr>
        <w:t>0</w:t>
      </w:r>
      <w:r w:rsidR="00D7038B">
        <w:rPr>
          <w:rFonts w:ascii="Sylfaen" w:hAnsi="Sylfaen" w:cs="Sylfaen"/>
          <w:b/>
          <w:sz w:val="20"/>
          <w:szCs w:val="20"/>
        </w:rPr>
        <w:t>5</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6D4FAD" w:rsidRPr="006D4FAD">
        <w:rPr>
          <w:rFonts w:ascii="Sylfaen" w:hAnsi="Sylfaen" w:cs="Sylfaen"/>
          <w:b/>
          <w:sz w:val="20"/>
          <w:szCs w:val="20"/>
          <w:lang w:val="hy-AM"/>
        </w:rPr>
        <w:t>5</w:t>
      </w:r>
      <w:r w:rsidR="00A2492E" w:rsidRPr="00A2492E">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FB1" w:rsidRDefault="00B62FB1" w:rsidP="004D3B9B">
      <w:r>
        <w:separator/>
      </w:r>
    </w:p>
  </w:endnote>
  <w:endnote w:type="continuationSeparator" w:id="0">
    <w:p w:rsidR="00B62FB1" w:rsidRDefault="00B62FB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FB1" w:rsidRDefault="00B62FB1" w:rsidP="004D3B9B">
      <w:r>
        <w:separator/>
      </w:r>
    </w:p>
  </w:footnote>
  <w:footnote w:type="continuationSeparator" w:id="0">
    <w:p w:rsidR="00B62FB1" w:rsidRDefault="00B62FB1" w:rsidP="004D3B9B">
      <w:r>
        <w:continuationSeparator/>
      </w:r>
    </w:p>
  </w:footnote>
  <w:footnote w:id="1">
    <w:p w:rsidR="0088221A" w:rsidRPr="004E5447" w:rsidRDefault="0088221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1A" w:rsidRDefault="0088221A">
    <w:pPr>
      <w:pStyle w:val="Header"/>
      <w:rPr>
        <w:lang w:val="en-US"/>
      </w:rPr>
    </w:pPr>
  </w:p>
  <w:p w:rsidR="0088221A" w:rsidRPr="00460191" w:rsidRDefault="0088221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44BB"/>
    <w:rsid w:val="00045A4B"/>
    <w:rsid w:val="00050DC1"/>
    <w:rsid w:val="00052A0A"/>
    <w:rsid w:val="00063D4C"/>
    <w:rsid w:val="0006554F"/>
    <w:rsid w:val="0007045F"/>
    <w:rsid w:val="00077E51"/>
    <w:rsid w:val="0009611C"/>
    <w:rsid w:val="00096547"/>
    <w:rsid w:val="000A2A26"/>
    <w:rsid w:val="000D6038"/>
    <w:rsid w:val="000E5066"/>
    <w:rsid w:val="000F09C3"/>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4AF2"/>
    <w:rsid w:val="00245E0E"/>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5A89"/>
    <w:rsid w:val="0034763B"/>
    <w:rsid w:val="003577B6"/>
    <w:rsid w:val="00360597"/>
    <w:rsid w:val="00360D1C"/>
    <w:rsid w:val="0036470E"/>
    <w:rsid w:val="003669B9"/>
    <w:rsid w:val="003759A4"/>
    <w:rsid w:val="003832E5"/>
    <w:rsid w:val="003925FA"/>
    <w:rsid w:val="00392EFE"/>
    <w:rsid w:val="003941F1"/>
    <w:rsid w:val="003971AA"/>
    <w:rsid w:val="003A76A3"/>
    <w:rsid w:val="003B3849"/>
    <w:rsid w:val="003B5205"/>
    <w:rsid w:val="003B7FE7"/>
    <w:rsid w:val="003C2499"/>
    <w:rsid w:val="003C693B"/>
    <w:rsid w:val="003D635F"/>
    <w:rsid w:val="003E7789"/>
    <w:rsid w:val="004003C4"/>
    <w:rsid w:val="004045CC"/>
    <w:rsid w:val="00406649"/>
    <w:rsid w:val="00416245"/>
    <w:rsid w:val="0042186A"/>
    <w:rsid w:val="00423C87"/>
    <w:rsid w:val="00427355"/>
    <w:rsid w:val="004327F9"/>
    <w:rsid w:val="00432DD3"/>
    <w:rsid w:val="00436801"/>
    <w:rsid w:val="00437568"/>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17F1D"/>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1E3F"/>
    <w:rsid w:val="006D36CA"/>
    <w:rsid w:val="006D3BC8"/>
    <w:rsid w:val="006D4FAD"/>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C348B"/>
    <w:rsid w:val="007C562B"/>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D18FB"/>
    <w:rsid w:val="008E112C"/>
    <w:rsid w:val="008E563D"/>
    <w:rsid w:val="008F5219"/>
    <w:rsid w:val="008F7216"/>
    <w:rsid w:val="00904467"/>
    <w:rsid w:val="00904AD3"/>
    <w:rsid w:val="00917713"/>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93543"/>
    <w:rsid w:val="00AA346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62FB1"/>
    <w:rsid w:val="00B671F1"/>
    <w:rsid w:val="00B8504C"/>
    <w:rsid w:val="00B95629"/>
    <w:rsid w:val="00B96A7D"/>
    <w:rsid w:val="00BA1662"/>
    <w:rsid w:val="00BC1485"/>
    <w:rsid w:val="00BC5B3B"/>
    <w:rsid w:val="00BC6BD3"/>
    <w:rsid w:val="00BC7052"/>
    <w:rsid w:val="00BD2BBF"/>
    <w:rsid w:val="00BD3399"/>
    <w:rsid w:val="00BD449E"/>
    <w:rsid w:val="00BD559F"/>
    <w:rsid w:val="00BE0175"/>
    <w:rsid w:val="00BE22EB"/>
    <w:rsid w:val="00BE5994"/>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038B"/>
    <w:rsid w:val="00D75236"/>
    <w:rsid w:val="00D848F4"/>
    <w:rsid w:val="00D960A8"/>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73B6D"/>
    <w:rsid w:val="00E840D5"/>
    <w:rsid w:val="00E8528B"/>
    <w:rsid w:val="00E870DB"/>
    <w:rsid w:val="00E9151C"/>
    <w:rsid w:val="00E968FD"/>
    <w:rsid w:val="00EA42F5"/>
    <w:rsid w:val="00EB51FE"/>
    <w:rsid w:val="00EB79AB"/>
    <w:rsid w:val="00EC53A1"/>
    <w:rsid w:val="00EC76E9"/>
    <w:rsid w:val="00ED21FB"/>
    <w:rsid w:val="00EE1CB7"/>
    <w:rsid w:val="00EF48AA"/>
    <w:rsid w:val="00EF7CE8"/>
    <w:rsid w:val="00F03E1D"/>
    <w:rsid w:val="00F063F1"/>
    <w:rsid w:val="00F122C7"/>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B58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CC23FF-DA9B-4DC7-AEA9-FFD0F058A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38</Pages>
  <Words>15400</Words>
  <Characters>87785</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222</cp:revision>
  <dcterms:created xsi:type="dcterms:W3CDTF">2014-03-19T12:47:00Z</dcterms:created>
  <dcterms:modified xsi:type="dcterms:W3CDTF">2016-04-12T05:25:00Z</dcterms:modified>
</cp:coreProperties>
</file>