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E72DEF">
        <w:rPr>
          <w:rFonts w:ascii="GHEA Grapalat" w:hAnsi="GHEA Grapalat" w:cs="Sylfaen"/>
          <w:lang w:val="es-ES"/>
        </w:rPr>
        <w:t>ՀՀ ԱԺ ՇՀԱՊՁԲ-15/8-2016-</w:t>
      </w:r>
      <w:r w:rsidR="00DC02FC">
        <w:rPr>
          <w:rFonts w:ascii="GHEA Grapalat" w:hAnsi="GHEA Grapalat" w:cs="Sylfaen"/>
          <w:lang w:val="es-ES"/>
        </w:rPr>
        <w:t>5</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E353CC" w:rsidRDefault="00B727DE" w:rsidP="00B727DE">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B10038">
        <w:rPr>
          <w:rFonts w:ascii="GHEA Grapalat" w:hAnsi="GHEA Grapalat"/>
          <w:i/>
          <w:lang w:val="af-ZA"/>
        </w:rPr>
        <w:t xml:space="preserve"> </w:t>
      </w:r>
      <w:r w:rsidR="00DC02FC">
        <w:rPr>
          <w:rFonts w:ascii="GHEA Grapalat" w:hAnsi="GHEA Grapalat"/>
          <w:i/>
          <w:lang w:val="hy-AM"/>
        </w:rPr>
        <w:t>ապրիլի</w:t>
      </w:r>
      <w:r w:rsidRPr="00300122">
        <w:rPr>
          <w:rFonts w:ascii="GHEA Grapalat" w:hAnsi="GHEA Grapalat"/>
          <w:i/>
          <w:lang w:val="af-ZA"/>
        </w:rPr>
        <w:t xml:space="preserve"> </w:t>
      </w:r>
      <w:r w:rsidR="00F506E8" w:rsidRPr="00300122">
        <w:rPr>
          <w:rFonts w:ascii="GHEA Grapalat" w:hAnsi="GHEA Grapalat"/>
          <w:i/>
          <w:lang w:val="af-ZA"/>
        </w:rPr>
        <w:t>1</w:t>
      </w:r>
      <w:r w:rsidR="00DC02FC">
        <w:rPr>
          <w:rFonts w:ascii="GHEA Grapalat" w:hAnsi="GHEA Grapalat"/>
          <w:i/>
          <w:lang w:val="hy-AM"/>
        </w:rPr>
        <w:t>9</w:t>
      </w:r>
      <w:r w:rsidR="0026622D" w:rsidRPr="00300122">
        <w:rPr>
          <w:rFonts w:ascii="GHEA Grapalat" w:hAnsi="GHEA Grapalat"/>
          <w:i/>
          <w:lang w:val="af-ZA"/>
        </w:rPr>
        <w:t>-</w:t>
      </w:r>
      <w:r w:rsidRPr="00300122">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proofErr w:type="gramStart"/>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proofErr w:type="gramEnd"/>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007A3229">
        <w:rPr>
          <w:rFonts w:ascii="GHEA Grapalat" w:hAnsi="GHEA Grapalat" w:cs="Sylfaen"/>
          <w:b/>
          <w:sz w:val="20"/>
          <w:szCs w:val="20"/>
          <w:lang w:val="ru-RU"/>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007A3229">
        <w:rPr>
          <w:rFonts w:ascii="GHEA Grapalat" w:hAnsi="GHEA Grapalat" w:cs="Sylfaen"/>
          <w:b/>
          <w:sz w:val="20"/>
          <w:szCs w:val="20"/>
          <w:lang w:val="ru-RU"/>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w:t>
      </w:r>
      <w:r w:rsidR="00DC02FC">
        <w:rPr>
          <w:rFonts w:ascii="GHEA Grapalat" w:hAnsi="GHEA Grapalat" w:cs="Sylfaen"/>
          <w:sz w:val="20"/>
          <w:lang w:val="af-ZA"/>
        </w:rPr>
        <w:t>ՀՀ ԱԺ ՇՀԱՊՁԲ-15/8-2016-5</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DC02FC">
        <w:rPr>
          <w:rFonts w:ascii="GHEA Grapalat" w:hAnsi="GHEA Grapalat" w:cs="Sylfaen"/>
          <w:i w:val="0"/>
          <w:szCs w:val="24"/>
          <w:lang w:val="hy-AM"/>
        </w:rPr>
        <w:t>ապրիլի</w:t>
      </w:r>
      <w:r w:rsidRPr="007A43A7">
        <w:rPr>
          <w:rFonts w:ascii="GHEA Grapalat" w:hAnsi="GHEA Grapalat" w:cs="Sylfaen"/>
          <w:i w:val="0"/>
          <w:szCs w:val="24"/>
          <w:lang w:val="af-ZA"/>
        </w:rPr>
        <w:t xml:space="preserve"> </w:t>
      </w:r>
      <w:r w:rsidR="00DC02FC">
        <w:rPr>
          <w:rFonts w:ascii="GHEA Grapalat" w:hAnsi="GHEA Grapalat" w:cs="Sylfaen"/>
          <w:i w:val="0"/>
          <w:szCs w:val="24"/>
          <w:lang w:val="hy-AM"/>
        </w:rPr>
        <w:t>23</w:t>
      </w:r>
      <w:r w:rsidR="00F506E8">
        <w:rPr>
          <w:rFonts w:ascii="GHEA Grapalat" w:hAnsi="GHEA Grapalat" w:cs="Sylfaen"/>
          <w:i w:val="0"/>
          <w:szCs w:val="24"/>
          <w:lang w:val="af-ZA"/>
        </w:rPr>
        <w:t>-ը</w:t>
      </w:r>
      <w:r w:rsidR="00F506E8" w:rsidRPr="00F506E8">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7A43A7">
        <w:rPr>
          <w:rFonts w:ascii="GHEA Grapalat" w:hAnsi="GHEA Grapalat" w:cs="Sylfaen"/>
          <w:i w:val="0"/>
          <w:szCs w:val="24"/>
          <w:lang w:val="af-ZA"/>
        </w:rPr>
        <w:t xml:space="preserve"> </w:t>
      </w:r>
      <w:r w:rsidR="00F506E8">
        <w:rPr>
          <w:rFonts w:ascii="GHEA Grapalat" w:hAnsi="GHEA Grapalat" w:cs="Sylfaen"/>
          <w:i w:val="0"/>
          <w:szCs w:val="24"/>
          <w:lang w:val="af-ZA"/>
        </w:rPr>
        <w:t>10:00</w:t>
      </w:r>
      <w:r w:rsidRPr="007A43A7">
        <w:rPr>
          <w:rFonts w:ascii="GHEA Grapalat" w:hAnsi="GHEA Grapalat" w:cs="Sylfaen"/>
          <w:i w:val="0"/>
          <w:szCs w:val="24"/>
          <w:lang w:val="en-US"/>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proofErr w:type="gramStart"/>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proofErr w:type="gramEnd"/>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553FE6">
        <w:rPr>
          <w:rFonts w:ascii="GHEA Grapalat" w:hAnsi="GHEA Grapalat" w:cs="Sylfaen"/>
          <w:i w:val="0"/>
          <w:szCs w:val="24"/>
          <w:lang w:val="af-ZA"/>
        </w:rPr>
        <w:t xml:space="preserve"> </w:t>
      </w:r>
      <w:r w:rsidR="00C80E1F" w:rsidRPr="00553FE6">
        <w:rPr>
          <w:rFonts w:ascii="GHEA Grapalat" w:hAnsi="GHEA Grapalat" w:cs="Sylfaen"/>
          <w:i w:val="0"/>
          <w:szCs w:val="24"/>
          <w:lang w:val="af-ZA"/>
        </w:rPr>
        <w:t>1</w:t>
      </w:r>
      <w:r w:rsidR="00F506E8" w:rsidRPr="00553FE6">
        <w:rPr>
          <w:rFonts w:ascii="GHEA Grapalat" w:hAnsi="GHEA Grapalat" w:cs="Sylfaen"/>
          <w:i w:val="0"/>
          <w:szCs w:val="24"/>
          <w:lang w:val="af-ZA"/>
        </w:rPr>
        <w:t>0</w:t>
      </w:r>
      <w:r w:rsidR="00C80E1F" w:rsidRPr="00553FE6">
        <w:rPr>
          <w:rFonts w:ascii="GHEA Grapalat" w:hAnsi="GHEA Grapalat" w:cs="Sylfaen"/>
          <w:i w:val="0"/>
          <w:szCs w:val="24"/>
          <w:lang w:val="af-ZA"/>
        </w:rPr>
        <w:t>:00</w:t>
      </w:r>
      <w:r w:rsidRPr="00553FE6">
        <w:rPr>
          <w:rFonts w:ascii="GHEA Grapalat" w:hAnsi="GHEA Grapalat" w:cs="Sylfaen"/>
          <w:i w:val="0"/>
          <w:szCs w:val="24"/>
          <w:lang w:val="af-ZA"/>
        </w:rPr>
        <w:t>-</w:t>
      </w:r>
      <w:r w:rsidRPr="00553FE6">
        <w:rPr>
          <w:rFonts w:ascii="GHEA Grapalat" w:hAnsi="GHEA Grapalat" w:cs="Sylfaen"/>
          <w:i w:val="0"/>
          <w:szCs w:val="24"/>
          <w:lang w:val="en-US"/>
        </w:rPr>
        <w:t>ը</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proofErr w:type="gramStart"/>
      <w:r w:rsidRPr="00990742">
        <w:rPr>
          <w:rFonts w:ascii="GHEA Grapalat" w:eastAsiaTheme="minorEastAsia" w:hAnsi="GHEA Grapalat" w:cs="Sylfaen"/>
          <w:sz w:val="20"/>
          <w:szCs w:val="22"/>
          <w:lang w:val="af-ZA" w:eastAsia="en-US"/>
        </w:rPr>
        <w:t xml:space="preserve">`  </w:t>
      </w:r>
      <w:proofErr w:type="gramEnd"/>
      <w:r w:rsidR="00B963BD">
        <w:fldChar w:fldCharType="begin"/>
      </w:r>
      <w:r w:rsidR="00B963BD" w:rsidRPr="007A3229">
        <w:rPr>
          <w:lang w:val="af-ZA"/>
        </w:rPr>
        <w:instrText>HYPERLINK "mailto:staff@parliament.am"</w:instrText>
      </w:r>
      <w:r w:rsidR="00B963BD">
        <w:fldChar w:fldCharType="separate"/>
      </w:r>
      <w:r w:rsidRPr="00990742">
        <w:rPr>
          <w:rFonts w:ascii="GHEA Grapalat" w:eastAsiaTheme="minorEastAsia" w:hAnsi="GHEA Grapalat" w:cs="Sylfaen"/>
          <w:sz w:val="20"/>
          <w:szCs w:val="22"/>
          <w:lang w:val="af-ZA" w:eastAsia="en-US"/>
        </w:rPr>
        <w:t>gnumner@parliament.am</w:t>
      </w:r>
      <w:r w:rsidR="00B963BD">
        <w:fldChar w:fldCharType="end"/>
      </w:r>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proofErr w:type="gramStart"/>
      <w:r w:rsidRPr="00C80E1F">
        <w:rPr>
          <w:rFonts w:ascii="GHEA Grapalat" w:eastAsiaTheme="minorEastAsia" w:hAnsi="GHEA Grapalat" w:cs="Sylfaen"/>
          <w:sz w:val="20"/>
          <w:szCs w:val="22"/>
          <w:lang w:val="af-ZA" w:eastAsia="en-US"/>
        </w:rPr>
        <w:t>`  011513432</w:t>
      </w:r>
      <w:proofErr w:type="gramEnd"/>
      <w:r w:rsidRPr="00C80E1F">
        <w:rPr>
          <w:rFonts w:ascii="GHEA Grapalat" w:eastAsiaTheme="minorEastAsia" w:hAnsi="GHEA Grapalat" w:cs="Sylfaen"/>
          <w:sz w:val="20"/>
          <w:szCs w:val="22"/>
          <w:lang w:val="af-ZA" w:eastAsia="en-US"/>
        </w:rPr>
        <w:t>;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00DC02FC">
        <w:rPr>
          <w:rFonts w:ascii="GHEA Grapalat" w:hAnsi="GHEA Grapalat"/>
          <w:b/>
          <w:lang w:val="hy-AM"/>
        </w:rPr>
        <w:t>10</w:t>
      </w:r>
      <w:r w:rsidRPr="00DD2B3D">
        <w:rPr>
          <w:rFonts w:ascii="GHEA Grapalat" w:hAnsi="GHEA Grapalat"/>
          <w:b/>
          <w:lang w:val="af-ZA"/>
        </w:rPr>
        <w:t>/</w:t>
      </w:r>
      <w:r w:rsidR="00DC02FC">
        <w:rPr>
          <w:rFonts w:ascii="GHEA Grapalat" w:hAnsi="GHEA Grapalat"/>
          <w:b/>
          <w:lang w:val="hy-AM"/>
        </w:rPr>
        <w:t>տաս</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DC02FC" w:rsidRPr="003D6F25"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1</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r>
      <w:tr w:rsidR="00DC02FC" w:rsidRPr="003D6F25"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2</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3</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4</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5</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Քարթրիջներ</w:t>
            </w:r>
          </w:p>
        </w:tc>
      </w:tr>
      <w:tr w:rsidR="00DC02FC" w:rsidRPr="007A3229"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6</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Կոմպակտ սկավառակներ(CD) և թվային սկավառակներ (DVD) կարդացող և ձայնագրող սարքեր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7</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8</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r>
      <w:tr w:rsidR="00DC02FC" w:rsidRPr="007A43A7" w:rsidTr="00E72DEF">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9</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Սնուցման մարտկոց</w:t>
            </w:r>
          </w:p>
        </w:tc>
      </w:tr>
      <w:tr w:rsidR="00DC02FC" w:rsidRPr="007A43A7" w:rsidTr="00E72DEF">
        <w:trPr>
          <w:trHeight w:val="246"/>
        </w:trPr>
        <w:tc>
          <w:tcPr>
            <w:tcW w:w="1530" w:type="dxa"/>
            <w:vAlign w:val="center"/>
          </w:tcPr>
          <w:p w:rsidR="00DC02FC" w:rsidRPr="00E72DEF" w:rsidRDefault="00DC02FC" w:rsidP="00E72DEF">
            <w:pPr>
              <w:pStyle w:val="BodyTextIndent2"/>
              <w:ind w:firstLine="0"/>
              <w:jc w:val="center"/>
              <w:rPr>
                <w:rFonts w:ascii="GHEA Grapalat" w:hAnsi="GHEA Grapalat"/>
                <w:sz w:val="16"/>
              </w:rPr>
            </w:pPr>
            <w:r w:rsidRPr="00E72DEF">
              <w:rPr>
                <w:rFonts w:ascii="GHEA Grapalat" w:hAnsi="GHEA Grapalat"/>
                <w:sz w:val="16"/>
              </w:rPr>
              <w:t>10</w:t>
            </w:r>
          </w:p>
        </w:tc>
        <w:tc>
          <w:tcPr>
            <w:tcW w:w="8820" w:type="dxa"/>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 xml:space="preserve">Սնուցման բլոկ </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lastRenderedPageBreak/>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DA1397">
        <w:rPr>
          <w:rFonts w:ascii="GHEA Grapalat" w:hAnsi="GHEA Grapalat" w:cs="Arial Armenian"/>
          <w:b/>
          <w:sz w:val="20"/>
          <w:lang w:val="hy-AM"/>
        </w:rPr>
        <w:t>&lt;&lt;</w:t>
      </w:r>
      <w:r w:rsidRPr="00DA1397">
        <w:rPr>
          <w:rFonts w:ascii="GHEA Grapalat" w:hAnsi="GHEA Grapalat" w:cs="Sylfaen"/>
          <w:b/>
          <w:sz w:val="20"/>
          <w:lang w:val="hy-AM"/>
        </w:rPr>
        <w:t>Մասնագիտական</w:t>
      </w:r>
      <w:r w:rsidRPr="00DA1397">
        <w:rPr>
          <w:rFonts w:ascii="GHEA Grapalat" w:hAnsi="GHEA Grapalat" w:cs="Arial Armenian"/>
          <w:b/>
          <w:sz w:val="20"/>
          <w:lang w:val="hy-AM"/>
        </w:rPr>
        <w:t xml:space="preserve"> </w:t>
      </w:r>
      <w:r w:rsidRPr="00DA1397">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7A3229">
        <w:rPr>
          <w:rFonts w:ascii="GHEA Grapalat" w:hAnsi="GHEA Grapalat" w:cs="Arial Armenian"/>
          <w:sz w:val="20"/>
          <w:szCs w:val="20"/>
          <w:lang w:val="hy-AM" w:eastAsia="ru-RU"/>
        </w:rPr>
        <w:t xml:space="preserve">համարվում </w:t>
      </w:r>
      <w:r w:rsidR="00DA06FB" w:rsidRPr="007A3229">
        <w:rPr>
          <w:rFonts w:ascii="GHEA Grapalat" w:hAnsi="GHEA Grapalat" w:cs="Arial Armenian"/>
          <w:sz w:val="20"/>
          <w:szCs w:val="20"/>
          <w:lang w:val="hy-AM" w:eastAsia="ru-RU"/>
        </w:rPr>
        <w:t xml:space="preserve">hամակարգչային </w:t>
      </w:r>
      <w:r w:rsidR="007A3229" w:rsidRPr="007A3229">
        <w:rPr>
          <w:rFonts w:ascii="GHEA Grapalat" w:hAnsi="GHEA Grapalat" w:cs="Arial Armenian"/>
          <w:sz w:val="20"/>
          <w:szCs w:val="20"/>
          <w:lang w:val="hy-AM" w:eastAsia="ru-RU"/>
        </w:rPr>
        <w:t>և</w:t>
      </w:r>
      <w:r w:rsidR="00DA06FB" w:rsidRPr="007A3229">
        <w:rPr>
          <w:rFonts w:ascii="GHEA Grapalat" w:hAnsi="GHEA Grapalat" w:cs="Arial Armenian"/>
          <w:sz w:val="20"/>
          <w:szCs w:val="20"/>
          <w:lang w:val="hy-AM" w:eastAsia="ru-RU"/>
        </w:rPr>
        <w:t xml:space="preserve"> պատճենահանման սարքավորումների </w:t>
      </w:r>
      <w:r w:rsidR="007A3229" w:rsidRPr="007A3229">
        <w:rPr>
          <w:rFonts w:ascii="GHEA Grapalat" w:hAnsi="GHEA Grapalat" w:cs="Arial Armenian"/>
          <w:sz w:val="20"/>
          <w:szCs w:val="20"/>
          <w:lang w:val="hy-AM" w:eastAsia="ru-RU"/>
        </w:rPr>
        <w:t>և</w:t>
      </w:r>
      <w:r w:rsidR="00DA06FB" w:rsidRPr="007A3229">
        <w:rPr>
          <w:rFonts w:ascii="GHEA Grapalat" w:hAnsi="GHEA Grapalat" w:cs="Arial Armenian"/>
          <w:sz w:val="20"/>
          <w:szCs w:val="20"/>
          <w:lang w:val="hy-AM" w:eastAsia="ru-RU"/>
        </w:rPr>
        <w:t xml:space="preserve"> օժանդակ նյութերի</w:t>
      </w:r>
      <w:r w:rsidR="0088227E" w:rsidRPr="007A3229">
        <w:rPr>
          <w:rFonts w:ascii="GHEA Grapalat" w:hAnsi="GHEA Grapalat" w:cs="Arial Armenian"/>
          <w:sz w:val="20"/>
          <w:szCs w:val="20"/>
          <w:lang w:val="hy-AM" w:eastAsia="ru-RU"/>
        </w:rPr>
        <w:t xml:space="preserve">  </w:t>
      </w:r>
      <w:r w:rsidRPr="007A43A7">
        <w:rPr>
          <w:rFonts w:ascii="GHEA Grapalat" w:hAnsi="GHEA Grapalat" w:cs="Arial Armenian"/>
          <w:sz w:val="20"/>
          <w:szCs w:val="20"/>
          <w:lang w:val="hy-AM" w:eastAsia="ru-RU"/>
        </w:rPr>
        <w:t xml:space="preserve"> </w:t>
      </w:r>
      <w:r w:rsidRPr="007A3229">
        <w:rPr>
          <w:rFonts w:ascii="GHEA Grapalat" w:hAnsi="GHEA Grapalat" w:cs="Arial Armenian"/>
          <w:sz w:val="20"/>
          <w:szCs w:val="20"/>
          <w:lang w:val="hy-AM" w:eastAsia="ru-RU"/>
        </w:rPr>
        <w:t>մատ</w:t>
      </w:r>
      <w:r w:rsidRPr="007A43A7">
        <w:rPr>
          <w:rFonts w:ascii="GHEA Grapalat" w:hAnsi="GHEA Grapalat" w:cs="Arial Armenian"/>
          <w:sz w:val="20"/>
          <w:lang w:val="hy-AM"/>
        </w:rPr>
        <w:t>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lastRenderedPageBreak/>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աշխատանքային օրվա ժամը </w:t>
      </w:r>
      <w:r w:rsidR="009C1579" w:rsidRPr="009C1579">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 xml:space="preserve">ն է` </w:t>
      </w:r>
      <w:r w:rsidR="00D651C3" w:rsidRPr="00D651C3">
        <w:rPr>
          <w:rFonts w:ascii="GHEA Grapalat" w:hAnsi="GHEA Grapalat" w:cs="Sylfaen"/>
          <w:szCs w:val="24"/>
          <w:lang w:val="hy-AM"/>
        </w:rPr>
        <w:t>Ա. Ավագյանը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9C1579">
        <w:rPr>
          <w:rFonts w:ascii="GHEA Grapalat" w:hAnsi="GHEA Grapalat" w:cs="Sylfaen"/>
          <w:sz w:val="20"/>
          <w:lang w:val="af-ZA"/>
        </w:rPr>
        <w:t>10:00</w:t>
      </w:r>
      <w:r w:rsidRPr="009C1579">
        <w:rPr>
          <w:rFonts w:ascii="GHEA Grapalat" w:hAnsi="GHEA Grapalat" w:cs="Sylfaen"/>
          <w:sz w:val="20"/>
          <w:lang w:val="af-ZA"/>
        </w:rPr>
        <w:t>-</w:t>
      </w:r>
      <w:r w:rsidRPr="009C1579">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lastRenderedPageBreak/>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lastRenderedPageBreak/>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9" w:history="1">
        <w:r w:rsidR="00D651C3">
          <w:rPr>
            <w:rStyle w:val="Hyperlink"/>
            <w:rFonts w:ascii="GHEA Grapalat" w:hAnsi="GHEA Grapalat" w:cs="Sylfaen"/>
            <w:lang w:val="es-ES"/>
          </w:rPr>
          <w:t>ars.avagyan@parliament.am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0"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2"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3"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lastRenderedPageBreak/>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DA1397" w:rsidRDefault="00DA1397" w:rsidP="007E26A6">
      <w:pPr>
        <w:tabs>
          <w:tab w:val="left" w:pos="1248"/>
        </w:tabs>
        <w:spacing w:after="0"/>
        <w:ind w:firstLine="540"/>
        <w:jc w:val="both"/>
        <w:rPr>
          <w:rFonts w:ascii="GHEA Grapalat" w:hAnsi="GHEA Grapalat"/>
          <w:b/>
          <w:sz w:val="20"/>
          <w:szCs w:val="20"/>
          <w:lang w:val="es-ES"/>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D651C3">
          <w:rPr>
            <w:rStyle w:val="Hyperlink"/>
            <w:rFonts w:ascii="GHEA Grapalat" w:hAnsi="GHEA Grapalat" w:cs="Sylfaen"/>
            <w:sz w:val="20"/>
            <w:szCs w:val="20"/>
            <w:lang w:val="es-ES"/>
          </w:rPr>
          <w:t>ars.avagyan@parliament.am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proofErr w:type="gramStart"/>
      <w:r w:rsidRPr="007A43A7">
        <w:rPr>
          <w:rFonts w:ascii="GHEA Grapalat" w:hAnsi="GHEA Grapalat" w:cs="Sylfaen"/>
          <w:b/>
          <w:lang w:val="es-ES"/>
        </w:rPr>
        <w:t>շրջանակային</w:t>
      </w:r>
      <w:proofErr w:type="gramEnd"/>
      <w:r w:rsidRPr="007A43A7">
        <w:rPr>
          <w:rFonts w:ascii="GHEA Grapalat" w:hAnsi="GHEA Grapalat" w:cs="Sylfaen"/>
          <w:b/>
          <w:lang w:val="es-ES"/>
        </w:rPr>
        <w:t xml:space="preserve">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proofErr w:type="gramStart"/>
      <w:r w:rsidRPr="007A43A7">
        <w:rPr>
          <w:rFonts w:ascii="GHEA Grapalat" w:hAnsi="GHEA Grapalat" w:cs="Sylfaen"/>
          <w:sz w:val="20"/>
          <w:szCs w:val="20"/>
          <w:lang w:val="es-ES"/>
        </w:rPr>
        <w:t>հայտնում</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proofErr w:type="gramStart"/>
      <w:r w:rsidRPr="007A43A7">
        <w:rPr>
          <w:rFonts w:ascii="GHEA Grapalat" w:hAnsi="GHEA Grapalat" w:cs="Sylfaen"/>
          <w:sz w:val="20"/>
          <w:szCs w:val="20"/>
          <w:lang w:val="es-ES"/>
        </w:rPr>
        <w:t>չափաբաժնին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proofErr w:type="gramStart"/>
      <w:r w:rsidRPr="007A43A7">
        <w:rPr>
          <w:rFonts w:ascii="GHEA Grapalat" w:hAnsi="GHEA Grapalat" w:cs="Sylfaen"/>
          <w:vertAlign w:val="superscript"/>
          <w:lang w:val="es-ES"/>
        </w:rPr>
        <w:t>չափաբաժնի</w:t>
      </w:r>
      <w:proofErr w:type="gramEnd"/>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proofErr w:type="gramStart"/>
      <w:r w:rsidRPr="007A43A7">
        <w:rPr>
          <w:rFonts w:ascii="GHEA Grapalat" w:hAnsi="GHEA Grapalat" w:cs="Sylfaen"/>
          <w:sz w:val="20"/>
          <w:szCs w:val="20"/>
          <w:lang w:val="es-ES"/>
        </w:rPr>
        <w:t>համապատասխան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w:t>
      </w:r>
      <w:proofErr w:type="gramStart"/>
      <w:r w:rsidRPr="007A43A7">
        <w:rPr>
          <w:rFonts w:ascii="GHEA Grapalat" w:hAnsi="GHEA Grapalat" w:cs="Arial"/>
          <w:lang w:val="es-ES"/>
        </w:rPr>
        <w:t>է …</w:t>
      </w:r>
      <w:proofErr w:type="gramEnd"/>
      <w:r w:rsidRPr="007A43A7">
        <w:rPr>
          <w:rFonts w:ascii="GHEA Grapalat" w:hAnsi="GHEA Grapalat" w:cs="Arial"/>
          <w:lang w:val="es-ES"/>
        </w:rPr>
        <w:t xml:space="preserve">……………….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proofErr w:type="gramStart"/>
      <w:r w:rsidRPr="007A43A7">
        <w:rPr>
          <w:rFonts w:ascii="GHEA Grapalat" w:hAnsi="GHEA Grapalat" w:cs="Sylfaen"/>
          <w:lang w:val="es-ES"/>
        </w:rPr>
        <w:t>` …</w:t>
      </w:r>
      <w:proofErr w:type="gramEnd"/>
      <w:r w:rsidRPr="007A43A7">
        <w:rPr>
          <w:rFonts w:ascii="GHEA Grapalat" w:hAnsi="GHEA Grapalat" w:cs="Sylfaen"/>
          <w:lang w:val="es-ES"/>
        </w:rPr>
        <w:t>………………………….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proofErr w:type="gramStart"/>
      <w:r w:rsidRPr="007A43A7">
        <w:rPr>
          <w:rFonts w:ascii="GHEA Grapalat" w:hAnsi="GHEA Grapalat" w:cs="Arial"/>
          <w:vertAlign w:val="superscript"/>
          <w:lang w:val="es-ES"/>
        </w:rPr>
        <w:t>նշվում</w:t>
      </w:r>
      <w:proofErr w:type="gramEnd"/>
      <w:r w:rsidRPr="007A43A7">
        <w:rPr>
          <w:rFonts w:ascii="GHEA Grapalat" w:hAnsi="GHEA Grapalat" w:cs="Arial"/>
          <w:vertAlign w:val="superscript"/>
          <w:lang w:val="es-ES"/>
        </w:rPr>
        <w:t xml:space="preserve">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proofErr w:type="gramStart"/>
      <w:r w:rsidRPr="007A43A7">
        <w:rPr>
          <w:rFonts w:ascii="GHEA Grapalat" w:hAnsi="GHEA Grapalat" w:cs="Sylfaen"/>
          <w:lang w:val="es-ES"/>
        </w:rPr>
        <w:t>ապրանքը</w:t>
      </w:r>
      <w:proofErr w:type="gramEnd"/>
      <w:r w:rsidRPr="007A43A7">
        <w:rPr>
          <w:rFonts w:ascii="GHEA Grapalat" w:hAnsi="GHEA Grapalat" w:cs="Sylfaen"/>
          <w:lang w:val="es-ES"/>
        </w:rPr>
        <w:t xml:space="preserve">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proofErr w:type="gramStart"/>
      <w:r w:rsidR="00CB5ED9" w:rsidRPr="007A43A7">
        <w:rPr>
          <w:rFonts w:ascii="GHEA Grapalat" w:hAnsi="GHEA Grapalat" w:cs="Sylfaen"/>
          <w:lang w:val="es-ES"/>
        </w:rPr>
        <w:t>արտադրության</w:t>
      </w:r>
      <w:proofErr w:type="gramEnd"/>
      <w:r w:rsidR="00CB5ED9" w:rsidRPr="007A43A7">
        <w:rPr>
          <w:rFonts w:ascii="GHEA Grapalat" w:hAnsi="GHEA Grapalat" w:cs="Sylfaen"/>
          <w:lang w:val="es-ES"/>
        </w:rPr>
        <w:t xml:space="preserve">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402"/>
        <w:gridCol w:w="1418"/>
        <w:gridCol w:w="1134"/>
        <w:gridCol w:w="1134"/>
        <w:gridCol w:w="2268"/>
      </w:tblGrid>
      <w:tr w:rsidR="00F142AF" w:rsidRPr="007A3229" w:rsidTr="009A2745">
        <w:trPr>
          <w:cantSplit/>
          <w:trHeight w:val="916"/>
        </w:trPr>
        <w:tc>
          <w:tcPr>
            <w:tcW w:w="1135"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F142AF" w:rsidRPr="007A43A7" w:rsidRDefault="00F142AF" w:rsidP="001872E7">
            <w:pPr>
              <w:spacing w:after="0" w:line="240" w:lineRule="auto"/>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3402"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Շահույթ</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F142AF" w:rsidRPr="007A43A7" w:rsidTr="009A2745">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2</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i/>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6=3+4+5</w:t>
            </w:r>
          </w:p>
        </w:tc>
      </w:tr>
      <w:tr w:rsidR="00DC02FC" w:rsidRPr="00DA06FB" w:rsidTr="009A2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1</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r>
      <w:tr w:rsidR="00DC02FC" w:rsidRPr="00DA06FB" w:rsidTr="009A2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2</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r>
      <w:tr w:rsidR="00DC02FC" w:rsidRPr="00DA06FB" w:rsidTr="009A274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3</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r>
      <w:tr w:rsidR="00DC02FC" w:rsidRPr="007A43A7" w:rsidTr="009A274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4</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2FC" w:rsidRPr="007A43A7" w:rsidRDefault="00DC02FC" w:rsidP="001872E7">
            <w:pPr>
              <w:spacing w:after="0" w:line="240" w:lineRule="auto"/>
              <w:jc w:val="center"/>
              <w:rPr>
                <w:rFonts w:ascii="GHEA Grapalat" w:hAnsi="GHEA Grapalat"/>
                <w:lang w:val="es-ES"/>
              </w:rPr>
            </w:pPr>
          </w:p>
        </w:tc>
      </w:tr>
      <w:tr w:rsidR="00DC02FC"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5</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Քարթրիջներ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r w:rsidR="00DC02FC" w:rsidRPr="007A3229"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6</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Կոմպակտ սկավառակներ(CD) և թվային սկավառակներ (DVD) կարդացող և ձայնագրող սարքեր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r w:rsidR="00DC02FC"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7</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r w:rsidR="00DC02FC"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8</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r w:rsidR="00DC02FC"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9</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Սնուցման մարտկոց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r w:rsidR="00DC02FC"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DC02FC" w:rsidRPr="00406D46" w:rsidRDefault="00DC02FC" w:rsidP="00406D46">
            <w:pPr>
              <w:pStyle w:val="BodyTextIndent2"/>
              <w:ind w:firstLine="0"/>
              <w:jc w:val="center"/>
              <w:rPr>
                <w:rFonts w:ascii="GHEA Grapalat" w:hAnsi="GHEA Grapalat"/>
                <w:sz w:val="16"/>
                <w:lang w:val="hy-AM"/>
              </w:rPr>
            </w:pPr>
            <w:r>
              <w:rPr>
                <w:rFonts w:ascii="GHEA Grapalat" w:hAnsi="GHEA Grapalat"/>
                <w:sz w:val="16"/>
                <w:lang w:val="hy-AM"/>
              </w:rPr>
              <w:t>10</w:t>
            </w:r>
          </w:p>
        </w:tc>
        <w:tc>
          <w:tcPr>
            <w:tcW w:w="3402" w:type="dxa"/>
            <w:tcBorders>
              <w:top w:val="single" w:sz="4" w:space="0" w:color="auto"/>
              <w:left w:val="single" w:sz="4" w:space="0" w:color="auto"/>
              <w:bottom w:val="single" w:sz="4" w:space="0" w:color="auto"/>
              <w:right w:val="single" w:sz="4" w:space="0" w:color="auto"/>
            </w:tcBorders>
            <w:vAlign w:val="center"/>
          </w:tcPr>
          <w:p w:rsidR="00DC02FC" w:rsidRPr="00DC02FC" w:rsidRDefault="00DC02FC" w:rsidP="00DC02FC">
            <w:pPr>
              <w:pStyle w:val="BodyTextIndent2"/>
              <w:ind w:firstLine="0"/>
              <w:jc w:val="center"/>
              <w:rPr>
                <w:rFonts w:ascii="GHEA Grapalat" w:hAnsi="GHEA Grapalat"/>
                <w:sz w:val="16"/>
              </w:rPr>
            </w:pPr>
            <w:r w:rsidRPr="00DC02FC">
              <w:rPr>
                <w:rFonts w:ascii="GHEA Grapalat" w:hAnsi="GHEA Grapalat"/>
                <w:sz w:val="16"/>
              </w:rPr>
              <w:t xml:space="preserve">Սնուցման բլոկ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2FC" w:rsidRPr="007A43A7" w:rsidRDefault="00DC02FC" w:rsidP="001872E7">
            <w:pPr>
              <w:spacing w:after="0" w:line="240" w:lineRule="auto"/>
              <w:jc w:val="center"/>
              <w:rPr>
                <w:rFonts w:ascii="GHEA Grapalat" w:hAnsi="GHEA Grapalat"/>
                <w:sz w:val="20"/>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sidRPr="00406D46">
        <w:rPr>
          <w:rFonts w:ascii="GHEA Grapalat" w:hAnsi="GHEA Grapalat"/>
          <w:b/>
          <w:bCs/>
          <w:i/>
          <w:sz w:val="18"/>
          <w:szCs w:val="18"/>
          <w:lang w:val="es-ES"/>
        </w:rPr>
        <w:t xml:space="preserve"> </w:t>
      </w:r>
      <w:r w:rsidR="0043376B" w:rsidRPr="001872E7">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43376B" w:rsidRDefault="00F142AF" w:rsidP="00F142AF">
      <w:pPr>
        <w:ind w:right="309"/>
        <w:jc w:val="both"/>
        <w:rPr>
          <w:rFonts w:ascii="GHEA Grapalat" w:hAnsi="GHEA Grapalat"/>
          <w:b/>
          <w:bCs/>
          <w:i/>
          <w:sz w:val="18"/>
          <w:szCs w:val="18"/>
          <w:lang w:val="es-ES"/>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C02FC">
        <w:rPr>
          <w:rFonts w:ascii="GHEA Grapalat" w:hAnsi="GHEA Grapalat"/>
          <w:b/>
          <w:lang w:val="es-ES"/>
        </w:rPr>
        <w:t>ՀՀ ԱԺ ՇՀԱՊՁԲ-15/8-2016-5</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4F6144" w:rsidRPr="004F6144">
        <w:rPr>
          <w:rFonts w:ascii="GHEA Grapalat" w:hAnsi="GHEA Grapalat" w:cs="Times Armenian"/>
          <w:sz w:val="20"/>
          <w:lang w:val="hy-AM"/>
        </w:rPr>
        <w:t>/</w:t>
      </w:r>
      <w:r w:rsidR="008C3A79" w:rsidRPr="004F6144">
        <w:rPr>
          <w:rFonts w:ascii="GHEA Grapalat" w:hAnsi="GHEA Grapalat" w:cs="Sylfaen"/>
          <w:b/>
          <w:i/>
          <w:sz w:val="20"/>
          <w:lang w:val="hy-AM"/>
        </w:rPr>
        <w:t xml:space="preserve">համակարգչային և պատճենահանման </w:t>
      </w:r>
      <w:r w:rsidR="008C3A79" w:rsidRPr="004F6144">
        <w:rPr>
          <w:rFonts w:ascii="GHEA Grapalat" w:hAnsi="GHEA Grapalat" w:cs="Times Armenian"/>
          <w:b/>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7"/>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18"/>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975ACC" w:rsidRDefault="00975ACC" w:rsidP="008835DC">
      <w:pPr>
        <w:spacing w:after="0" w:line="240" w:lineRule="auto"/>
        <w:ind w:left="720" w:firstLine="720"/>
        <w:jc w:val="both"/>
        <w:rPr>
          <w:rFonts w:ascii="GHEA Grapalat" w:hAnsi="GHEA Grapalat"/>
          <w:b/>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lastRenderedPageBreak/>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19"/>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A43A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0"/>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75ACC" w:rsidRDefault="00975ACC" w:rsidP="00F142AF">
      <w:pPr>
        <w:jc w:val="right"/>
        <w:rPr>
          <w:rFonts w:ascii="GHEA Grapalat" w:hAnsi="GHEA Grapalat"/>
          <w:sz w:val="20"/>
          <w:lang w:val="hy-AM"/>
        </w:rPr>
      </w:pPr>
    </w:p>
    <w:p w:rsidR="00975ACC" w:rsidRDefault="00975ACC" w:rsidP="00F142AF">
      <w:pPr>
        <w:jc w:val="right"/>
        <w:rPr>
          <w:rFonts w:ascii="GHEA Grapalat" w:hAnsi="GHEA Grapalat"/>
          <w:sz w:val="20"/>
          <w:lang w:val="hy-AM"/>
        </w:rPr>
      </w:pPr>
    </w:p>
    <w:p w:rsidR="00975ACC" w:rsidRDefault="00975ACC"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B1003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7229"/>
        <w:gridCol w:w="1134"/>
      </w:tblGrid>
      <w:tr w:rsidR="009B0D35" w:rsidRPr="009B0D35" w:rsidTr="009B0D35">
        <w:trPr>
          <w:trHeight w:val="428"/>
        </w:trPr>
        <w:tc>
          <w:tcPr>
            <w:tcW w:w="567"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Չ/Հ</w:t>
            </w:r>
          </w:p>
        </w:tc>
        <w:tc>
          <w:tcPr>
            <w:tcW w:w="1985"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Գնման առարկայի անվանումը</w:t>
            </w:r>
          </w:p>
        </w:tc>
        <w:tc>
          <w:tcPr>
            <w:tcW w:w="7229"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Տեխնիկական բնութագիր</w:t>
            </w:r>
          </w:p>
        </w:tc>
        <w:tc>
          <w:tcPr>
            <w:tcW w:w="1134"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Չափման միավոր</w:t>
            </w:r>
          </w:p>
        </w:tc>
      </w:tr>
      <w:tr w:rsidR="009A2745" w:rsidRPr="009B0D35" w:rsidTr="009B0D35">
        <w:trPr>
          <w:trHeight w:val="210"/>
        </w:trPr>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1</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Տոներ - քարթրիջ HP 855dn տպիչի համար, HP826A CF313 magenta (կարմիր) կամ համարժեք, օրիգինալ, համատեղելի</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2</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 xml:space="preserve">Տոներ - քարթրիջ HP855dn տպիչի համար, HP826A CF312 yellow (դեղին) կամ համարժեք, համատեղելի, օրիգինալ, </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3</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 xml:space="preserve">Տոներ - քարթրիջ HP 855dn տպիչի համար, HP826A CF311A  cyan (կապույտ) կամ համարժեք, համատեղելի, օրիգինալ, </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DA1397">
        <w:trPr>
          <w:trHeight w:val="564"/>
        </w:trPr>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4</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Տոներ - քարթրիջ 505H տեսակի կամ համարժեք, համատեղելի, օրիգինալ, Lexmark  MS310dn տպիչի համար</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5</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Քարթրիջներ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Տոներ - քարթրիջ HP855dn տպիչի համար, HP826A CF310 black (սև) կամ համարժեք, համատեղելի, օրիգինալ,</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6</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Կոմպակտ սկավառակներ(CD) և թվային սկավառակներ (DVD) կարդացող և ձայնագրող սարքեր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Տեսակը - ներքին,մուտքի ժամանակ - DVD ROM - 160ms,CD ROM - 140ms,DVD RAM - 210ms, բուֆեր - 2048 Kb,Գրել/Կարդալ արագությունը - DVD -18/24,CD -48/48, ինտերֆեյս - SATA</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7</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Հովհար  Intel LGA տեսակի պրոցեսսորի համար,աղմուկը - 25-28 Db/A</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8</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Հովհար Intel I3,I5,I7 տեսակի պրոցեսսորի համար,աղմուկը - 15-20 Db/A</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9</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Սնուցման մարտկոց</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Լարումը  - 12 Վալտ, ունակությունը - 33-50 Ամպեր/Ժամ, չափսերը 197x165x172 մմ., գելային</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A2745" w:rsidRPr="009B0D35" w:rsidTr="009B0D35">
        <w:tc>
          <w:tcPr>
            <w:tcW w:w="567" w:type="dxa"/>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10</w:t>
            </w:r>
          </w:p>
        </w:tc>
        <w:tc>
          <w:tcPr>
            <w:tcW w:w="1985" w:type="dxa"/>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 xml:space="preserve">Սնուցման բլոկ </w:t>
            </w:r>
          </w:p>
        </w:tc>
        <w:tc>
          <w:tcPr>
            <w:tcW w:w="7229" w:type="dxa"/>
            <w:vAlign w:val="center"/>
          </w:tcPr>
          <w:p w:rsidR="009A2745" w:rsidRPr="009A2745" w:rsidRDefault="009A2745" w:rsidP="009A2745">
            <w:pPr>
              <w:pStyle w:val="BodyTextIndent2"/>
              <w:ind w:firstLine="0"/>
              <w:jc w:val="center"/>
              <w:rPr>
                <w:rFonts w:ascii="GHEA Grapalat" w:hAnsi="GHEA Grapalat"/>
                <w:sz w:val="16"/>
              </w:rPr>
            </w:pPr>
            <w:r w:rsidRPr="009A2745">
              <w:rPr>
                <w:rFonts w:ascii="GHEA Grapalat" w:hAnsi="GHEA Grapalat"/>
                <w:sz w:val="16"/>
              </w:rPr>
              <w:t>Սնուցման բլոկ  Acer Travelmate 4750 notebook  համար 110/220V-18V/A</w:t>
            </w:r>
          </w:p>
        </w:tc>
        <w:tc>
          <w:tcPr>
            <w:tcW w:w="1134" w:type="dxa"/>
            <w:vAlign w:val="center"/>
          </w:tcPr>
          <w:p w:rsidR="009A2745" w:rsidRPr="009B0D35" w:rsidRDefault="009A274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tbl>
      <w:tblPr>
        <w:tblW w:w="9639" w:type="dxa"/>
        <w:tblInd w:w="409" w:type="dxa"/>
        <w:tblLayout w:type="fixed"/>
        <w:tblLook w:val="0000"/>
      </w:tblPr>
      <w:tblGrid>
        <w:gridCol w:w="4536"/>
        <w:gridCol w:w="760"/>
        <w:gridCol w:w="4343"/>
      </w:tblGrid>
      <w:tr w:rsidR="00F142AF" w:rsidRPr="00846672" w:rsidTr="00827FA8">
        <w:tc>
          <w:tcPr>
            <w:tcW w:w="4536"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DA1397"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p>
          <w:p w:rsidR="00F142AF" w:rsidRPr="00846672" w:rsidRDefault="00FD4E8E" w:rsidP="00DA1397">
            <w:pPr>
              <w:spacing w:after="0" w:line="240" w:lineRule="auto"/>
              <w:jc w:val="center"/>
              <w:rPr>
                <w:rFonts w:ascii="GHEA Grapalat" w:hAnsi="GHEA Grapalat"/>
                <w:sz w:val="16"/>
                <w:szCs w:val="16"/>
                <w:lang w:val="nb-NO"/>
              </w:rPr>
            </w:pPr>
            <w:r w:rsidRPr="00846672">
              <w:rPr>
                <w:rFonts w:ascii="GHEA Grapalat" w:hAnsi="GHEA Grapalat" w:cs="Sylfaen"/>
                <w:bCs/>
                <w:sz w:val="16"/>
                <w:szCs w:val="16"/>
                <w:lang w:val="nb-NO"/>
              </w:rPr>
              <w:br/>
            </w:r>
            <w:r w:rsidR="00F142AF"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sz w:val="16"/>
                <w:szCs w:val="16"/>
                <w:lang w:val="nb-NO"/>
              </w:rPr>
              <w:t>/</w:t>
            </w:r>
            <w:r w:rsidRPr="00846672">
              <w:rPr>
                <w:rFonts w:ascii="GHEA Grapalat" w:hAnsi="GHEA Grapalat" w:cs="Sylfaen"/>
                <w:sz w:val="16"/>
                <w:szCs w:val="16"/>
              </w:rPr>
              <w:t>ստորագրություն</w:t>
            </w:r>
            <w:r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cs="Sylfaen"/>
                <w:sz w:val="16"/>
                <w:szCs w:val="16"/>
              </w:rPr>
              <w:t>Կ</w:t>
            </w:r>
            <w:r w:rsidRPr="00846672">
              <w:rPr>
                <w:rFonts w:ascii="GHEA Grapalat" w:hAnsi="GHEA Grapalat"/>
                <w:sz w:val="16"/>
                <w:szCs w:val="16"/>
                <w:lang w:val="nb-NO"/>
              </w:rPr>
              <w:t>.</w:t>
            </w:r>
            <w:r w:rsidRPr="00846672">
              <w:rPr>
                <w:rFonts w:ascii="GHEA Grapalat" w:hAnsi="GHEA Grapalat" w:cs="Sylfaen"/>
                <w:sz w:val="16"/>
                <w:szCs w:val="16"/>
              </w:rPr>
              <w:t>Տ</w:t>
            </w:r>
          </w:p>
        </w:tc>
        <w:tc>
          <w:tcPr>
            <w:tcW w:w="760" w:type="dxa"/>
          </w:tcPr>
          <w:p w:rsidR="00F142AF" w:rsidRPr="00846672" w:rsidRDefault="00F142AF" w:rsidP="00827FA8">
            <w:pPr>
              <w:spacing w:line="360" w:lineRule="auto"/>
              <w:jc w:val="center"/>
              <w:rPr>
                <w:rFonts w:ascii="GHEA Grapalat" w:hAnsi="GHEA Grapalat"/>
                <w:sz w:val="16"/>
                <w:szCs w:val="16"/>
                <w:lang w:val="nb-NO"/>
              </w:rPr>
            </w:pPr>
          </w:p>
        </w:tc>
        <w:tc>
          <w:tcPr>
            <w:tcW w:w="4343"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ՎԱՃԱՌՈՂ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w:t>
            </w: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/ստորագրություն/</w:t>
            </w:r>
          </w:p>
          <w:p w:rsidR="00F142AF" w:rsidRPr="00846672" w:rsidRDefault="00F142AF" w:rsidP="00DA1397">
            <w:pPr>
              <w:spacing w:after="0" w:line="240" w:lineRule="auto"/>
              <w:jc w:val="center"/>
              <w:rPr>
                <w:rFonts w:ascii="GHEA Grapalat" w:hAnsi="GHEA Grapalat" w:cs="Sylfaen"/>
                <w:b/>
                <w:bCs/>
                <w:sz w:val="16"/>
                <w:szCs w:val="16"/>
                <w:lang w:val="nb-NO"/>
              </w:rPr>
            </w:pPr>
            <w:r w:rsidRPr="00846672">
              <w:rPr>
                <w:rFonts w:ascii="GHEA Grapalat" w:hAnsi="GHEA Grapalat" w:cs="Sylfaen"/>
                <w:bCs/>
                <w:sz w:val="16"/>
                <w:szCs w:val="16"/>
                <w:lang w:val="nb-NO"/>
              </w:rPr>
              <w:t>Կ.Տ</w:t>
            </w:r>
          </w:p>
        </w:tc>
      </w:tr>
    </w:tbl>
    <w:p w:rsidR="00846672" w:rsidRDefault="00846672" w:rsidP="00F142AF">
      <w:pPr>
        <w:jc w:val="right"/>
        <w:rPr>
          <w:rFonts w:ascii="GHEA Grapalat" w:hAnsi="GHEA Grapalat"/>
          <w:sz w:val="20"/>
          <w:lang w:val="es-ES"/>
        </w:rPr>
      </w:pPr>
    </w:p>
    <w:p w:rsidR="00846672" w:rsidRDefault="00846672" w:rsidP="00F142AF">
      <w:pPr>
        <w:jc w:val="right"/>
        <w:rPr>
          <w:rFonts w:ascii="GHEA Grapalat" w:hAnsi="GHEA Grapalat"/>
          <w:sz w:val="20"/>
          <w:lang w:val="es-ES"/>
        </w:rPr>
      </w:pPr>
    </w:p>
    <w:p w:rsidR="009A2745" w:rsidRDefault="009A2745" w:rsidP="00F142AF">
      <w:pPr>
        <w:jc w:val="right"/>
        <w:rPr>
          <w:rFonts w:ascii="GHEA Grapalat" w:hAnsi="GHEA Grapalat"/>
          <w:sz w:val="20"/>
          <w:lang w:val="hy-AM"/>
        </w:rPr>
      </w:pPr>
    </w:p>
    <w:p w:rsidR="009A2745" w:rsidRDefault="009A2745" w:rsidP="00F142AF">
      <w:pPr>
        <w:jc w:val="right"/>
        <w:rPr>
          <w:rFonts w:ascii="GHEA Grapalat" w:hAnsi="GHEA Grapalat"/>
          <w:sz w:val="20"/>
          <w:lang w:val="hy-AM"/>
        </w:rPr>
      </w:pPr>
    </w:p>
    <w:p w:rsidR="009A2745" w:rsidRDefault="009A2745"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w:t>
      </w:r>
      <w:proofErr w:type="gramStart"/>
      <w:r w:rsidRPr="007A43A7">
        <w:rPr>
          <w:rFonts w:ascii="GHEA Grapalat" w:hAnsi="GHEA Grapalat" w:cs="Sylfaen"/>
          <w:sz w:val="20"/>
        </w:rPr>
        <w:t xml:space="preserve">20  </w:t>
      </w:r>
      <w:r w:rsidRPr="007A43A7">
        <w:rPr>
          <w:rFonts w:ascii="GHEA Grapalat" w:hAnsi="GHEA Grapalat" w:cs="Sylfaen"/>
          <w:sz w:val="20"/>
          <w:lang w:val="pt-BR"/>
        </w:rPr>
        <w:t>թ</w:t>
      </w:r>
      <w:proofErr w:type="gramEnd"/>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w:t>
      </w:r>
      <w:proofErr w:type="gramStart"/>
      <w:r w:rsidRPr="007A43A7">
        <w:rPr>
          <w:rFonts w:ascii="GHEA Grapalat" w:hAnsi="GHEA Grapalat"/>
          <w:sz w:val="20"/>
        </w:rPr>
        <w:t>_</w:t>
      </w:r>
      <w:r w:rsidRPr="007A43A7">
        <w:rPr>
          <w:rFonts w:ascii="GHEA Grapalat" w:hAnsi="GHEA Grapalat"/>
          <w:i/>
          <w:sz w:val="20"/>
          <w:lang w:val="hy-AM"/>
        </w:rPr>
        <w:t xml:space="preserve">  ծածկագրով</w:t>
      </w:r>
      <w:proofErr w:type="gramEnd"/>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E64637" w:rsidP="009B0D35">
      <w:pPr>
        <w:jc w:val="center"/>
        <w:rPr>
          <w:rFonts w:ascii="GHEA Grapalat" w:hAnsi="GHEA Grapalat"/>
          <w:sz w:val="20"/>
        </w:rPr>
      </w:pPr>
      <w:r>
        <w:rPr>
          <w:rFonts w:ascii="GHEA Grapalat" w:hAnsi="GHEA Grapalat" w:cs="Sylfaen"/>
          <w:b/>
        </w:rPr>
        <w:softHyphen/>
      </w:r>
      <w:r>
        <w:rPr>
          <w:rFonts w:ascii="GHEA Grapalat" w:hAnsi="GHEA Grapalat" w:cs="Sylfaen"/>
          <w:b/>
        </w:rPr>
        <w:softHyphen/>
      </w: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1057" w:type="dxa"/>
        <w:tblInd w:w="-601" w:type="dxa"/>
        <w:tblLayout w:type="fixed"/>
        <w:tblLook w:val="0000"/>
      </w:tblPr>
      <w:tblGrid>
        <w:gridCol w:w="567"/>
        <w:gridCol w:w="1985"/>
        <w:gridCol w:w="992"/>
        <w:gridCol w:w="851"/>
        <w:gridCol w:w="709"/>
        <w:gridCol w:w="567"/>
        <w:gridCol w:w="708"/>
        <w:gridCol w:w="709"/>
        <w:gridCol w:w="709"/>
        <w:gridCol w:w="567"/>
        <w:gridCol w:w="709"/>
        <w:gridCol w:w="697"/>
        <w:gridCol w:w="720"/>
        <w:gridCol w:w="567"/>
      </w:tblGrid>
      <w:tr w:rsidR="009B0D35" w:rsidRPr="009B0D35" w:rsidTr="009A2745">
        <w:trPr>
          <w:trHeight w:val="3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Sylfaen"/>
                <w:sz w:val="16"/>
                <w:szCs w:val="16"/>
                <w:lang w:val="ru-RU"/>
              </w:rPr>
              <w:t>Չ/հ</w:t>
            </w:r>
          </w:p>
        </w:tc>
        <w:tc>
          <w:tcPr>
            <w:tcW w:w="3828" w:type="dxa"/>
            <w:gridSpan w:val="3"/>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Ապրանքի</w:t>
            </w:r>
          </w:p>
        </w:tc>
        <w:tc>
          <w:tcPr>
            <w:tcW w:w="5375" w:type="dxa"/>
            <w:gridSpan w:val="8"/>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Arial LatArm"/>
                <w:sz w:val="16"/>
                <w:szCs w:val="16"/>
              </w:rPr>
              <w:t xml:space="preserve">Նախատեսվում է </w:t>
            </w:r>
            <w:r w:rsidRPr="009B0D35">
              <w:rPr>
                <w:rFonts w:ascii="GHEA Grapalat" w:hAnsi="GHEA Grapalat" w:cs="Sylfaen"/>
                <w:sz w:val="16"/>
                <w:szCs w:val="16"/>
              </w:rPr>
              <w:t>գնել 20</w:t>
            </w:r>
            <w:r w:rsidRPr="009B0D35">
              <w:rPr>
                <w:rFonts w:ascii="GHEA Grapalat" w:hAnsi="GHEA Grapalat" w:cs="Sylfaen"/>
                <w:sz w:val="16"/>
                <w:szCs w:val="16"/>
                <w:lang w:val="ru-RU"/>
              </w:rPr>
              <w:t>16</w:t>
            </w:r>
            <w:r w:rsidRPr="009B0D35">
              <w:rPr>
                <w:rFonts w:ascii="GHEA Grapalat" w:hAnsi="GHEA Grapalat" w:cs="Sylfaen"/>
                <w:sz w:val="16"/>
                <w:szCs w:val="16"/>
              </w:rPr>
              <w:t>թ.</w:t>
            </w:r>
          </w:p>
        </w:tc>
        <w:tc>
          <w:tcPr>
            <w:tcW w:w="1287" w:type="dxa"/>
            <w:gridSpan w:val="2"/>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r>
      <w:tr w:rsidR="009B0D35" w:rsidRPr="009B0D35" w:rsidTr="009A2745">
        <w:trPr>
          <w:trHeight w:val="319"/>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1985"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Անվանումը</w:t>
            </w:r>
          </w:p>
        </w:tc>
        <w:tc>
          <w:tcPr>
            <w:tcW w:w="992" w:type="dxa"/>
            <w:vMerge w:val="restart"/>
            <w:tcBorders>
              <w:top w:val="nil"/>
              <w:left w:val="nil"/>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Միավորի</w:t>
            </w:r>
            <w:r w:rsidRPr="009B0D35">
              <w:rPr>
                <w:rFonts w:ascii="GHEA Grapalat" w:hAnsi="GHEA Grapalat" w:cs="Arial LatArm"/>
                <w:sz w:val="16"/>
                <w:szCs w:val="16"/>
              </w:rPr>
              <w:t xml:space="preserve"> </w:t>
            </w:r>
            <w:r w:rsidRPr="009B0D35">
              <w:rPr>
                <w:rFonts w:ascii="GHEA Grapalat" w:hAnsi="GHEA Grapalat" w:cs="Sylfaen"/>
                <w:sz w:val="16"/>
                <w:szCs w:val="16"/>
              </w:rPr>
              <w:t>գինը</w:t>
            </w:r>
          </w:p>
        </w:tc>
        <w:tc>
          <w:tcPr>
            <w:tcW w:w="1276"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 </w:t>
            </w:r>
            <w:r w:rsidRPr="009B0D35">
              <w:rPr>
                <w:rFonts w:ascii="GHEA Grapalat" w:hAnsi="GHEA Grapalat" w:cs="Sylfaen"/>
                <w:sz w:val="16"/>
                <w:szCs w:val="16"/>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I</w:t>
            </w:r>
            <w:r w:rsidRPr="009B0D35">
              <w:rPr>
                <w:rFonts w:ascii="GHEA Grapalat" w:hAnsi="GHEA Grapalat" w:cs="Arial"/>
                <w:sz w:val="16"/>
                <w:szCs w:val="16"/>
              </w:rPr>
              <w:t>I</w:t>
            </w:r>
            <w:r w:rsidRPr="009B0D35">
              <w:rPr>
                <w:rFonts w:ascii="GHEA Grapalat" w:hAnsi="GHEA Grapalat" w:cs="Arial LatArm"/>
                <w:sz w:val="16"/>
                <w:szCs w:val="16"/>
              </w:rPr>
              <w:t xml:space="preserve"> </w:t>
            </w:r>
            <w:r w:rsidRPr="009B0D35">
              <w:rPr>
                <w:rFonts w:ascii="GHEA Grapalat" w:hAnsi="GHEA Grapalat" w:cs="Sylfaen"/>
                <w:sz w:val="16"/>
                <w:szCs w:val="16"/>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III </w:t>
            </w:r>
            <w:r w:rsidRPr="009B0D35">
              <w:rPr>
                <w:rFonts w:ascii="GHEA Grapalat" w:hAnsi="GHEA Grapalat" w:cs="Sylfaen"/>
                <w:sz w:val="16"/>
                <w:szCs w:val="16"/>
              </w:rPr>
              <w:t>եռամսյակ</w:t>
            </w:r>
          </w:p>
        </w:tc>
        <w:tc>
          <w:tcPr>
            <w:tcW w:w="1406"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IV </w:t>
            </w:r>
            <w:r w:rsidRPr="009B0D35">
              <w:rPr>
                <w:rFonts w:ascii="GHEA Grapalat" w:hAnsi="GHEA Grapalat" w:cs="Sylfaen"/>
                <w:sz w:val="16"/>
                <w:szCs w:val="16"/>
              </w:rPr>
              <w:t>եռամսյակ</w:t>
            </w:r>
          </w:p>
        </w:tc>
        <w:tc>
          <w:tcPr>
            <w:tcW w:w="1287" w:type="dxa"/>
            <w:gridSpan w:val="2"/>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9A2745">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1985"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992" w:type="dxa"/>
            <w:vMerge/>
            <w:tcBorders>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69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r>
      <w:tr w:rsidR="009B0D35" w:rsidRPr="009B0D35" w:rsidTr="009A2745">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w:t>
            </w:r>
          </w:p>
        </w:tc>
        <w:tc>
          <w:tcPr>
            <w:tcW w:w="1985"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2</w:t>
            </w:r>
          </w:p>
        </w:tc>
        <w:tc>
          <w:tcPr>
            <w:tcW w:w="992"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3</w:t>
            </w:r>
          </w:p>
        </w:tc>
        <w:tc>
          <w:tcPr>
            <w:tcW w:w="851"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4</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6</w:t>
            </w:r>
          </w:p>
        </w:tc>
        <w:tc>
          <w:tcPr>
            <w:tcW w:w="708"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7</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8</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9</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10</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11</w:t>
            </w:r>
          </w:p>
        </w:tc>
        <w:tc>
          <w:tcPr>
            <w:tcW w:w="69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12</w:t>
            </w:r>
          </w:p>
        </w:tc>
        <w:tc>
          <w:tcPr>
            <w:tcW w:w="72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13</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14</w:t>
            </w:r>
          </w:p>
        </w:tc>
      </w:tr>
      <w:tr w:rsidR="009A2745" w:rsidRPr="009B0D35" w:rsidTr="009A2745">
        <w:trPr>
          <w:trHeight w:val="498"/>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418"/>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2</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20"/>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3</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4</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Տոներային քարթրիջներ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5</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Քարթրիջներ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6</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Կոմպակտ սկավառակներ(CD) և թվային սկավառակներ (DVD) կարդացող և ձայնագրող սարքեր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15</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7</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6</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8</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Համակարգիչների մասեր</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6</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9</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Սնուցման մարտկոց</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A2745" w:rsidRPr="009B0D35" w:rsidTr="009A2745">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10</w:t>
            </w:r>
          </w:p>
        </w:tc>
        <w:tc>
          <w:tcPr>
            <w:tcW w:w="1985" w:type="dxa"/>
            <w:tcBorders>
              <w:top w:val="nil"/>
              <w:left w:val="nil"/>
              <w:bottom w:val="single" w:sz="4" w:space="0" w:color="auto"/>
              <w:right w:val="single" w:sz="4" w:space="0" w:color="auto"/>
            </w:tcBorders>
            <w:shd w:val="clear" w:color="auto" w:fill="FFFFFF"/>
            <w:vAlign w:val="center"/>
          </w:tcPr>
          <w:p w:rsidR="009A2745" w:rsidRPr="00DC02FC" w:rsidRDefault="009A2745" w:rsidP="00C5438F">
            <w:pPr>
              <w:pStyle w:val="BodyTextIndent2"/>
              <w:ind w:firstLine="0"/>
              <w:jc w:val="center"/>
              <w:rPr>
                <w:rFonts w:ascii="GHEA Grapalat" w:hAnsi="GHEA Grapalat"/>
                <w:sz w:val="16"/>
              </w:rPr>
            </w:pPr>
            <w:r w:rsidRPr="00DC02FC">
              <w:rPr>
                <w:rFonts w:ascii="GHEA Grapalat" w:hAnsi="GHEA Grapalat"/>
                <w:sz w:val="16"/>
              </w:rPr>
              <w:t xml:space="preserve">Սնուցման բլոկ </w:t>
            </w:r>
          </w:p>
        </w:tc>
        <w:tc>
          <w:tcPr>
            <w:tcW w:w="992"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A2745" w:rsidRPr="009A2745" w:rsidRDefault="009A2745" w:rsidP="009A2745">
            <w:pPr>
              <w:spacing w:after="0"/>
              <w:jc w:val="center"/>
              <w:rPr>
                <w:rFonts w:ascii="GHEA Grapalat" w:hAnsi="GHEA Grapalat"/>
                <w:sz w:val="16"/>
                <w:szCs w:val="16"/>
              </w:rPr>
            </w:pPr>
            <w:r w:rsidRPr="009A2745">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A2745" w:rsidRPr="009B0D35" w:rsidRDefault="009A2745" w:rsidP="00DA1397">
            <w:pPr>
              <w:spacing w:after="0"/>
              <w:jc w:val="center"/>
              <w:rPr>
                <w:rFonts w:ascii="GHEA Grapalat" w:hAnsi="GHEA Grapalat" w:cs="Arial LatArm"/>
                <w:sz w:val="16"/>
                <w:szCs w:val="16"/>
              </w:rPr>
            </w:pPr>
          </w:p>
        </w:tc>
      </w:tr>
      <w:tr w:rsidR="009B0D35" w:rsidRPr="009B0D35" w:rsidTr="009A2745">
        <w:trPr>
          <w:trHeight w:val="405"/>
        </w:trPr>
        <w:tc>
          <w:tcPr>
            <w:tcW w:w="4395" w:type="dxa"/>
            <w:gridSpan w:val="4"/>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8"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69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20"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DA1397">
            <w:pPr>
              <w:spacing w:line="24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F142AF" w:rsidRPr="00846672" w:rsidRDefault="00BF1388" w:rsidP="00DA1397">
            <w:pPr>
              <w:spacing w:after="0" w:line="240" w:lineRule="auto"/>
              <w:jc w:val="center"/>
              <w:rPr>
                <w:rFonts w:ascii="GHEA Grapalat" w:hAnsi="GHEA Grapalat"/>
                <w:sz w:val="16"/>
                <w:szCs w:val="16"/>
                <w:lang w:val="es-ES"/>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r w:rsidR="00F142AF" w:rsidRPr="00846672">
              <w:rPr>
                <w:rFonts w:ascii="GHEA Grapalat" w:hAnsi="GHEA Grapalat"/>
                <w:sz w:val="16"/>
                <w:szCs w:val="16"/>
                <w:lang w:val="es-ES"/>
              </w:rPr>
              <w:t>---------------------------------</w:t>
            </w:r>
          </w:p>
          <w:p w:rsidR="00F142AF" w:rsidRPr="00846672" w:rsidRDefault="00F142AF" w:rsidP="00DA1397">
            <w:pPr>
              <w:spacing w:line="240" w:lineRule="auto"/>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DA1397">
            <w:pPr>
              <w:spacing w:line="240" w:lineRule="auto"/>
              <w:jc w:val="center"/>
              <w:rPr>
                <w:rFonts w:ascii="GHEA Grapalat" w:hAnsi="GHEA Grapalat"/>
                <w:sz w:val="18"/>
                <w:szCs w:val="18"/>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846672" w:rsidRDefault="00F142AF" w:rsidP="00DA1397">
            <w:pPr>
              <w:spacing w:after="0" w:line="240" w:lineRule="auto"/>
              <w:jc w:val="center"/>
              <w:rPr>
                <w:rFonts w:ascii="GHEA Grapalat" w:hAnsi="GHEA Grapalat" w:cs="Sylfaen"/>
                <w:bCs/>
                <w:sz w:val="20"/>
                <w:szCs w:val="20"/>
                <w:lang w:val="nb-NO"/>
              </w:rPr>
            </w:pPr>
            <w:r w:rsidRPr="00846672">
              <w:rPr>
                <w:rFonts w:ascii="GHEA Grapalat" w:hAnsi="GHEA Grapalat" w:cs="Sylfaen"/>
                <w:b/>
                <w:bCs/>
                <w:sz w:val="20"/>
                <w:szCs w:val="20"/>
                <w:lang w:val="pt-BR"/>
              </w:rPr>
              <w:t>ՎԱ</w:t>
            </w:r>
            <w:r w:rsidRPr="00846672">
              <w:rPr>
                <w:rFonts w:ascii="GHEA Grapalat" w:hAnsi="GHEA Grapalat" w:cs="Sylfaen"/>
                <w:b/>
                <w:bCs/>
                <w:sz w:val="20"/>
                <w:szCs w:val="20"/>
                <w:lang w:val="nb-NO"/>
              </w:rPr>
              <w:t>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827FA8">
            <w:pPr>
              <w:jc w:val="center"/>
              <w:rPr>
                <w:rFonts w:ascii="GHEA Grapalat" w:hAnsi="GHEA Grapalat"/>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r>
    </w:tbl>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00DBD" w:rsidRDefault="00F142AF" w:rsidP="00DE1D0D">
      <w:pPr>
        <w:spacing w:after="0"/>
        <w:ind w:firstLine="709"/>
        <w:jc w:val="center"/>
        <w:rPr>
          <w:rFonts w:ascii="GHEA Grapalat" w:hAnsi="GHEA Grapalat"/>
          <w:b/>
          <w:bCs/>
          <w:lang w:val="nb-NO"/>
        </w:rPr>
      </w:pPr>
      <w:r w:rsidRPr="00700DBD">
        <w:rPr>
          <w:rFonts w:ascii="GHEA Grapalat" w:hAnsi="GHEA Grapalat" w:cs="Sylfaen"/>
          <w:b/>
          <w:bCs/>
          <w:lang w:val="nb-NO"/>
        </w:rPr>
        <w:t xml:space="preserve">ՎՃԱՐՄԱՆ </w:t>
      </w:r>
      <w:r w:rsidRPr="00700DBD">
        <w:rPr>
          <w:rFonts w:ascii="GHEA Grapalat" w:hAnsi="GHEA Grapalat"/>
          <w:b/>
          <w:bCs/>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576"/>
        <w:gridCol w:w="567"/>
        <w:gridCol w:w="709"/>
        <w:gridCol w:w="735"/>
        <w:gridCol w:w="683"/>
        <w:gridCol w:w="708"/>
        <w:gridCol w:w="709"/>
      </w:tblGrid>
      <w:tr w:rsidR="00F142AF" w:rsidRPr="007A3229" w:rsidTr="00700DBD">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46672">
            <w:pPr>
              <w:spacing w:after="0"/>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700DB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9B0D35" w:rsidRPr="001E35A8" w:rsidTr="0067265E">
        <w:trPr>
          <w:cantSplit/>
          <w:trHeight w:val="2885"/>
        </w:trPr>
        <w:tc>
          <w:tcPr>
            <w:tcW w:w="540" w:type="dxa"/>
            <w:tcBorders>
              <w:top w:val="single" w:sz="4" w:space="0" w:color="auto"/>
              <w:left w:val="single" w:sz="4" w:space="0" w:color="auto"/>
              <w:bottom w:val="single" w:sz="4" w:space="0" w:color="auto"/>
              <w:right w:val="single" w:sz="4" w:space="0" w:color="auto"/>
            </w:tcBorders>
            <w:vAlign w:val="center"/>
          </w:tcPr>
          <w:p w:rsidR="009B0D35" w:rsidRPr="001E35A8" w:rsidRDefault="009B0D35" w:rsidP="00846672">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71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ru-RU"/>
              </w:rPr>
            </w:pPr>
            <w:r w:rsidRPr="00391A28">
              <w:rPr>
                <w:rFonts w:ascii="GHEA Grapalat" w:hAnsi="GHEA Grapalat" w:cs="Arial"/>
                <w:sz w:val="18"/>
                <w:szCs w:val="18"/>
                <w:lang w:val="ru-RU"/>
              </w:rPr>
              <w:t xml:space="preserve">Գրասենյակային </w:t>
            </w:r>
            <w:r w:rsidR="009A2745">
              <w:rPr>
                <w:rFonts w:ascii="GHEA Grapalat" w:hAnsi="GHEA Grapalat" w:cs="Arial"/>
                <w:sz w:val="18"/>
                <w:szCs w:val="18"/>
                <w:lang w:val="hy-AM"/>
              </w:rPr>
              <w:t>ն</w:t>
            </w:r>
            <w:r w:rsidRPr="00391A28">
              <w:rPr>
                <w:rFonts w:ascii="GHEA Grapalat" w:hAnsi="GHEA Grapalat" w:cs="Arial"/>
                <w:sz w:val="18"/>
                <w:szCs w:val="18"/>
                <w:lang w:val="ru-RU"/>
              </w:rPr>
              <w:t>յութեր և հագուստ</w:t>
            </w:r>
          </w:p>
          <w:p w:rsidR="009B0D35" w:rsidRPr="009A2745" w:rsidRDefault="009A2745" w:rsidP="00846672">
            <w:pPr>
              <w:widowControl w:val="0"/>
              <w:spacing w:after="0"/>
              <w:rPr>
                <w:rFonts w:ascii="GHEA Grapalat" w:hAnsi="GHEA Grapalat" w:cs="Arial"/>
                <w:sz w:val="18"/>
                <w:szCs w:val="18"/>
                <w:lang w:val="hy-AM"/>
              </w:rPr>
            </w:pPr>
            <w:r>
              <w:rPr>
                <w:rFonts w:ascii="GHEA Grapalat" w:hAnsi="GHEA Grapalat" w:cs="Arial"/>
                <w:sz w:val="18"/>
                <w:szCs w:val="18"/>
                <w:lang w:val="hy-AM"/>
              </w:rPr>
              <w:t>/4261/</w:t>
            </w: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sz w:val="18"/>
                <w:szCs w:val="18"/>
                <w:lang w:val="ru-RU"/>
              </w:rPr>
            </w:pPr>
            <w:r>
              <w:rPr>
                <w:rFonts w:ascii="GHEA Grapalat" w:hAnsi="GHEA Grapalat"/>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67265E" w:rsidRDefault="0067265E" w:rsidP="0067265E">
            <w:pPr>
              <w:spacing w:after="0"/>
              <w:ind w:left="113" w:right="113"/>
              <w:jc w:val="center"/>
              <w:rPr>
                <w:rFonts w:ascii="GHEA Grapalat" w:hAnsi="GHEA Grapalat"/>
                <w:sz w:val="18"/>
                <w:szCs w:val="18"/>
                <w:lang w:val="hy-AM"/>
              </w:rPr>
            </w:pPr>
            <w:r>
              <w:rPr>
                <w:rFonts w:ascii="GHEA Grapalat" w:hAnsi="GHEA Grapalat"/>
                <w:sz w:val="18"/>
                <w:szCs w:val="18"/>
                <w:lang w:val="hy-AM"/>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B0D35" w:rsidRPr="0067265E" w:rsidRDefault="0067265E" w:rsidP="0067265E">
            <w:pPr>
              <w:spacing w:after="0"/>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A2745"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65</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A2745"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65</w:t>
            </w:r>
            <w:r w:rsidR="009B0D35" w:rsidRPr="00391A28">
              <w:rPr>
                <w:rFonts w:ascii="GHEA Grapalat" w:hAnsi="GHEA Grapalat"/>
                <w:sz w:val="18"/>
                <w:szCs w:val="18"/>
                <w:lang w:val="pt-BR"/>
              </w:rPr>
              <w:t>%</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9" w:type="dxa"/>
            <w:tcBorders>
              <w:top w:val="single" w:sz="4" w:space="0" w:color="auto"/>
              <w:left w:val="single" w:sz="4" w:space="0" w:color="000000"/>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b/>
                <w:sz w:val="18"/>
                <w:szCs w:val="18"/>
                <w:lang w:val="pt-BR"/>
              </w:rPr>
            </w:pPr>
            <w:r w:rsidRPr="00391A28">
              <w:rPr>
                <w:rFonts w:ascii="GHEA Grapalat" w:hAnsi="GHEA Grapalat"/>
                <w:b/>
                <w:sz w:val="18"/>
                <w:szCs w:val="18"/>
                <w:lang w:val="ru-RU"/>
              </w:rPr>
              <w:t>100</w:t>
            </w:r>
            <w:r w:rsidRPr="00391A28">
              <w:rPr>
                <w:rFonts w:ascii="GHEA Grapalat" w:hAnsi="GHEA Grapalat"/>
                <w:b/>
                <w:sz w:val="18"/>
                <w:szCs w:val="18"/>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827FA8">
            <w:pPr>
              <w:spacing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sz w:val="18"/>
                <w:szCs w:val="18"/>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846672" w:rsidRDefault="00F142AF" w:rsidP="00827FA8">
            <w:pPr>
              <w:spacing w:line="360" w:lineRule="auto"/>
              <w:jc w:val="center"/>
              <w:rPr>
                <w:rFonts w:ascii="GHEA Grapalat" w:hAnsi="GHEA Grapalat" w:cs="Sylfaen"/>
                <w:b/>
                <w:bCs/>
                <w:sz w:val="20"/>
                <w:szCs w:val="20"/>
                <w:lang w:val="ru-RU"/>
              </w:rPr>
            </w:pPr>
            <w:r w:rsidRPr="00846672">
              <w:rPr>
                <w:rFonts w:ascii="GHEA Grapalat" w:hAnsi="GHEA Grapalat" w:cs="Sylfaen"/>
                <w:b/>
                <w:bCs/>
                <w:sz w:val="20"/>
                <w:szCs w:val="20"/>
                <w:lang w:val="pt-BR"/>
              </w:rPr>
              <w:t>ՎԱՃԱՌՈՂ</w:t>
            </w: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rPr>
            </w:pPr>
          </w:p>
          <w:p w:rsidR="00B16CB6" w:rsidRPr="00846672" w:rsidRDefault="00B16CB6" w:rsidP="00827FA8">
            <w:pPr>
              <w:jc w:val="center"/>
              <w:rPr>
                <w:rFonts w:ascii="GHEA Grapalat" w:hAnsi="GHEA Grapalat"/>
                <w:sz w:val="16"/>
                <w:szCs w:val="16"/>
              </w:rPr>
            </w:pP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r>
    </w:tbl>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F142AF" w:rsidRPr="0084667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46672">
        <w:rPr>
          <w:rFonts w:ascii="GHEA Grapalat" w:hAnsi="GHEA Grapalat" w:cs="Sylfaen"/>
          <w:sz w:val="20"/>
          <w:lang w:val="pt-BR"/>
        </w:rPr>
        <w:t xml:space="preserve"> 4</w:t>
      </w:r>
    </w:p>
    <w:p w:rsidR="00F142AF" w:rsidRPr="00846672" w:rsidRDefault="00F142AF" w:rsidP="00673AC1">
      <w:pPr>
        <w:spacing w:after="0"/>
        <w:jc w:val="right"/>
        <w:rPr>
          <w:rFonts w:ascii="GHEA Grapalat" w:hAnsi="GHEA Grapalat"/>
          <w:sz w:val="20"/>
          <w:lang w:val="pt-BR"/>
        </w:rPr>
      </w:pPr>
      <w:r w:rsidRPr="0084667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46672">
        <w:rPr>
          <w:rFonts w:ascii="GHEA Grapalat" w:hAnsi="GHEA Grapalat" w:cs="Sylfaen"/>
          <w:sz w:val="20"/>
          <w:lang w:val="pt-BR"/>
        </w:rPr>
        <w:t>.</w:t>
      </w:r>
      <w:r w:rsidRPr="00846672">
        <w:rPr>
          <w:rFonts w:ascii="GHEA Grapalat" w:hAnsi="GHEA Grapalat"/>
          <w:sz w:val="20"/>
          <w:lang w:val="pt-BR"/>
        </w:rPr>
        <w:t xml:space="preserve"> </w:t>
      </w:r>
      <w:proofErr w:type="gramStart"/>
      <w:r w:rsidRPr="007A43A7">
        <w:rPr>
          <w:rFonts w:ascii="GHEA Grapalat" w:hAnsi="GHEA Grapalat"/>
          <w:sz w:val="20"/>
          <w:lang w:val="es-ES"/>
        </w:rPr>
        <w:t>կնքված</w:t>
      </w:r>
      <w:proofErr w:type="gramEnd"/>
      <w:r w:rsidRPr="00846672">
        <w:rPr>
          <w:rFonts w:ascii="GHEA Grapalat" w:hAnsi="GHEA Grapalat"/>
          <w:sz w:val="20"/>
          <w:lang w:val="pt-BR"/>
        </w:rPr>
        <w:t xml:space="preserve"> </w:t>
      </w:r>
    </w:p>
    <w:p w:rsidR="00F142AF" w:rsidRPr="00846672" w:rsidRDefault="00F142AF" w:rsidP="00673AC1">
      <w:pPr>
        <w:spacing w:after="0"/>
        <w:ind w:firstLine="720"/>
        <w:jc w:val="right"/>
        <w:rPr>
          <w:rFonts w:ascii="GHEA Grapalat" w:hAnsi="GHEA Grapalat"/>
          <w:i/>
          <w:sz w:val="20"/>
          <w:lang w:val="pt-BR"/>
        </w:rPr>
      </w:pPr>
      <w:r w:rsidRPr="007A43A7">
        <w:rPr>
          <w:rFonts w:ascii="GHEA Grapalat" w:hAnsi="GHEA Grapalat"/>
          <w:sz w:val="20"/>
          <w:lang w:val="pt-BR"/>
        </w:rPr>
        <w:t>N</w:t>
      </w:r>
      <w:r w:rsidRPr="0084667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46672">
        <w:rPr>
          <w:rFonts w:ascii="GHEA Grapalat" w:hAnsi="GHEA Grapalat"/>
          <w:i/>
          <w:sz w:val="20"/>
          <w:lang w:val="pt-BR"/>
        </w:rPr>
        <w:t xml:space="preserve"> </w:t>
      </w:r>
      <w:r w:rsidRPr="007A43A7">
        <w:rPr>
          <w:rFonts w:ascii="GHEA Grapalat" w:hAnsi="GHEA Grapalat"/>
          <w:i/>
          <w:sz w:val="20"/>
        </w:rPr>
        <w:t>գնման</w:t>
      </w:r>
      <w:r w:rsidRPr="0084667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46672" w:rsidRDefault="00F142AF" w:rsidP="00673AC1">
      <w:pPr>
        <w:spacing w:after="0"/>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142AF" w:rsidRPr="007A3229"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DC02FC">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proofErr w:type="gramStart"/>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roofErr w:type="gramEnd"/>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673AC1">
        <w:rPr>
          <w:rFonts w:ascii="GHEA Grapalat" w:hAnsi="GHEA Grapalat" w:cs="Sylfaen"/>
          <w:sz w:val="20"/>
        </w:rPr>
        <w:t xml:space="preserve"> 4</w:t>
      </w:r>
      <w:r w:rsidRPr="007A43A7">
        <w:rPr>
          <w:rFonts w:ascii="GHEA Grapalat" w:hAnsi="GHEA Grapalat" w:cs="Sylfaen"/>
          <w:sz w:val="20"/>
        </w:rPr>
        <w:t>.1</w:t>
      </w:r>
    </w:p>
    <w:p w:rsidR="00F142AF" w:rsidRPr="00673AC1" w:rsidRDefault="00F142AF" w:rsidP="00F142AF">
      <w:pPr>
        <w:jc w:val="right"/>
        <w:rPr>
          <w:rFonts w:ascii="GHEA Grapalat" w:hAnsi="GHEA Grapalat"/>
          <w:sz w:val="20"/>
        </w:rPr>
      </w:pPr>
      <w:r w:rsidRPr="00673AC1">
        <w:rPr>
          <w:rFonts w:ascii="GHEA Grapalat" w:hAnsi="GHEA Grapalat" w:cs="Sylfaen"/>
          <w:sz w:val="20"/>
        </w:rPr>
        <w:t xml:space="preserve">&lt;&lt;     &gt;&gt; &lt;&lt;     &gt;&gt; </w:t>
      </w:r>
      <w:proofErr w:type="gramStart"/>
      <w:r w:rsidRPr="00673AC1">
        <w:rPr>
          <w:rFonts w:ascii="GHEA Grapalat" w:hAnsi="GHEA Grapalat" w:cs="Sylfaen"/>
          <w:sz w:val="20"/>
        </w:rPr>
        <w:t xml:space="preserve">20  </w:t>
      </w:r>
      <w:r w:rsidRPr="007A43A7">
        <w:rPr>
          <w:rFonts w:ascii="GHEA Grapalat" w:hAnsi="GHEA Grapalat" w:cs="Sylfaen"/>
          <w:sz w:val="20"/>
          <w:lang w:val="pt-BR"/>
        </w:rPr>
        <w:t>թ</w:t>
      </w:r>
      <w:proofErr w:type="gramEnd"/>
      <w:r w:rsidRPr="00673AC1">
        <w:rPr>
          <w:rFonts w:ascii="GHEA Grapalat" w:hAnsi="GHEA Grapalat" w:cs="Sylfaen"/>
          <w:sz w:val="20"/>
        </w:rPr>
        <w:t>.</w:t>
      </w:r>
      <w:r w:rsidRPr="00673AC1">
        <w:rPr>
          <w:rFonts w:ascii="GHEA Grapalat" w:hAnsi="GHEA Grapalat"/>
          <w:sz w:val="20"/>
        </w:rPr>
        <w:t xml:space="preserve"> </w:t>
      </w:r>
      <w:r w:rsidRPr="007A43A7">
        <w:rPr>
          <w:rFonts w:ascii="GHEA Grapalat" w:hAnsi="GHEA Grapalat"/>
          <w:sz w:val="20"/>
          <w:lang w:val="es-ES"/>
        </w:rPr>
        <w:t>կնքված</w:t>
      </w:r>
      <w:r w:rsidRPr="00673AC1">
        <w:rPr>
          <w:rFonts w:ascii="GHEA Grapalat" w:hAnsi="GHEA Grapalat"/>
          <w:sz w:val="20"/>
        </w:rPr>
        <w:t xml:space="preserve"> </w:t>
      </w:r>
    </w:p>
    <w:p w:rsidR="00F142AF" w:rsidRPr="007A43A7" w:rsidRDefault="00F142AF" w:rsidP="00F142AF">
      <w:pPr>
        <w:ind w:left="-142" w:firstLine="142"/>
        <w:jc w:val="right"/>
        <w:rPr>
          <w:rFonts w:ascii="GHEA Grapalat" w:hAnsi="GHEA Grapalat" w:cs="Sylfaen"/>
          <w:b/>
        </w:rPr>
      </w:pPr>
      <w:r w:rsidRPr="007A43A7">
        <w:rPr>
          <w:rFonts w:ascii="GHEA Grapalat" w:hAnsi="GHEA Grapalat"/>
          <w:sz w:val="20"/>
          <w:lang w:val="pt-BR"/>
        </w:rPr>
        <w:t>N</w:t>
      </w:r>
      <w:r w:rsidRPr="00673AC1">
        <w:rPr>
          <w:rFonts w:ascii="GHEA Grapalat" w:hAnsi="GHEA Grapalat"/>
          <w:sz w:val="20"/>
        </w:rPr>
        <w:t xml:space="preserve"> ___________________</w:t>
      </w:r>
      <w:r w:rsidRPr="007A43A7">
        <w:rPr>
          <w:rFonts w:ascii="GHEA Grapalat" w:hAnsi="GHEA Grapalat"/>
          <w:i/>
          <w:sz w:val="20"/>
          <w:lang w:val="hy-AM"/>
        </w:rPr>
        <w:t xml:space="preserve">  ծածկագրով</w:t>
      </w:r>
      <w:r w:rsidRPr="00673AC1">
        <w:rPr>
          <w:rFonts w:ascii="GHEA Grapalat" w:hAnsi="GHEA Grapalat"/>
          <w:i/>
          <w:sz w:val="20"/>
        </w:rPr>
        <w:t xml:space="preserve"> </w:t>
      </w:r>
      <w:r w:rsidRPr="007A43A7">
        <w:rPr>
          <w:rFonts w:ascii="GHEA Grapalat" w:hAnsi="GHEA Grapalat"/>
          <w:i/>
          <w:sz w:val="20"/>
        </w:rPr>
        <w:t>գնման</w:t>
      </w:r>
      <w:r w:rsidRPr="00673AC1">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F142AF">
      <w:pPr>
        <w:ind w:left="-142" w:firstLine="142"/>
        <w:jc w:val="center"/>
        <w:rPr>
          <w:rFonts w:ascii="GHEA Grapalat" w:hAnsi="GHEA Grapalat" w:cs="Sylfaen"/>
          <w:b/>
        </w:rPr>
      </w:pPr>
    </w:p>
    <w:p w:rsidR="00F142AF" w:rsidRPr="007A43A7" w:rsidRDefault="00F142AF" w:rsidP="005170B5">
      <w:pPr>
        <w:spacing w:after="0"/>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F142AF" w:rsidRPr="007A43A7" w:rsidRDefault="00F142AF" w:rsidP="005170B5">
      <w:pPr>
        <w:tabs>
          <w:tab w:val="left" w:pos="360"/>
          <w:tab w:val="left" w:pos="540"/>
          <w:tab w:val="left" w:pos="2250"/>
        </w:tabs>
        <w:spacing w:after="0"/>
        <w:jc w:val="center"/>
        <w:rPr>
          <w:rFonts w:ascii="GHEA Grapalat" w:hAnsi="GHEA Grapalat" w:cs="Sylfaen"/>
          <w:b/>
          <w:bCs/>
        </w:rPr>
      </w:pPr>
      <w:proofErr w:type="gramStart"/>
      <w:r w:rsidRPr="007A43A7">
        <w:rPr>
          <w:rFonts w:ascii="GHEA Grapalat" w:hAnsi="GHEA Grapalat" w:cs="Sylfaen"/>
          <w:b/>
          <w:bCs/>
        </w:rPr>
        <w:t>պայմանագրի</w:t>
      </w:r>
      <w:proofErr w:type="gramEnd"/>
      <w:r w:rsidRPr="007A43A7">
        <w:rPr>
          <w:rFonts w:ascii="GHEA Grapalat" w:hAnsi="GHEA Grapalat" w:cs="Sylfaen"/>
          <w:b/>
          <w:bCs/>
        </w:rPr>
        <w:t xml:space="preserve"> արդյունքը Գնորդին հանձնելու փաստը ֆիքսելու վերաբերյալ                                                                                                                               </w:t>
      </w:r>
    </w:p>
    <w:p w:rsidR="00F142AF" w:rsidRPr="007A43A7" w:rsidRDefault="00F142AF" w:rsidP="00F142AF">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F142AF" w:rsidRPr="007A43A7" w:rsidRDefault="00F142AF" w:rsidP="005170B5">
      <w:pPr>
        <w:tabs>
          <w:tab w:val="left" w:pos="360"/>
          <w:tab w:val="left" w:pos="540"/>
        </w:tabs>
        <w:spacing w:after="0"/>
        <w:rPr>
          <w:rFonts w:ascii="GHEA Grapalat" w:hAnsi="GHEA Grapalat" w:cs="Sylfaen"/>
        </w:rPr>
      </w:pPr>
    </w:p>
    <w:p w:rsidR="00F142AF" w:rsidRPr="007A43A7" w:rsidRDefault="00F142AF" w:rsidP="001B53D3">
      <w:pPr>
        <w:tabs>
          <w:tab w:val="left" w:pos="360"/>
          <w:tab w:val="left" w:pos="540"/>
        </w:tabs>
        <w:spacing w:after="0" w:line="240" w:lineRule="auto"/>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827FA8">
          <w:footnotePr>
            <w:pos w:val="beneathText"/>
          </w:footnotePr>
          <w:pgSz w:w="11906" w:h="16838" w:code="9"/>
          <w:pgMar w:top="720"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w:t>
      </w:r>
      <w:r w:rsidR="00DC02FC">
        <w:rPr>
          <w:rFonts w:ascii="GHEA Grapalat" w:hAnsi="GHEA Grapalat"/>
          <w:sz w:val="20"/>
          <w:szCs w:val="20"/>
          <w:lang w:val="hy-AM"/>
        </w:rPr>
        <w:t>ՀՀ ԱԺ ՇՀԱՊՁԲ-15/8-2016-5</w:t>
      </w:r>
      <w:r w:rsidR="00527983" w:rsidRPr="005043E3">
        <w:rPr>
          <w:rFonts w:ascii="GHEA Grapalat" w:hAnsi="GHEA Grapalat"/>
          <w:sz w:val="20"/>
          <w:szCs w:val="20"/>
          <w:lang w:val="hy-AM"/>
        </w:rPr>
        <w:t>&gt;&gt;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00700DBD" w:rsidRPr="00700DBD">
        <w:rPr>
          <w:rFonts w:ascii="GHEA Grapalat" w:hAnsi="GHEA Grapalat"/>
          <w:sz w:val="20"/>
          <w:szCs w:val="20"/>
          <w:lang w:val="hy-AM"/>
        </w:rPr>
        <w:t>-</w:t>
      </w:r>
      <w:r w:rsidR="009A2745">
        <w:rPr>
          <w:rFonts w:ascii="GHEA Grapalat" w:hAnsi="GHEA Grapalat"/>
          <w:sz w:val="20"/>
          <w:szCs w:val="20"/>
          <w:lang w:val="hy-AM"/>
        </w:rPr>
        <w:t>5</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700DBD" w:rsidRPr="00700DBD">
        <w:rPr>
          <w:rFonts w:ascii="GHEA Grapalat" w:hAnsi="GHEA Grapalat"/>
          <w:sz w:val="20"/>
          <w:szCs w:val="20"/>
          <w:lang w:val="hy-AM"/>
        </w:rPr>
        <w:t>Ա</w:t>
      </w:r>
      <w:r w:rsidR="00BA28D8" w:rsidRPr="00287B23">
        <w:rPr>
          <w:rFonts w:ascii="GHEA Grapalat" w:hAnsi="GHEA Grapalat"/>
          <w:sz w:val="20"/>
          <w:szCs w:val="20"/>
          <w:lang w:val="hy-AM"/>
        </w:rPr>
        <w:t>.</w:t>
      </w:r>
      <w:r w:rsidR="00700DBD" w:rsidRPr="00700DBD">
        <w:rPr>
          <w:rFonts w:ascii="GHEA Grapalat" w:hAnsi="GHEA Grapalat"/>
          <w:sz w:val="20"/>
          <w:szCs w:val="20"/>
          <w:lang w:val="hy-AM"/>
        </w:rPr>
        <w:t>Ավագյան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7A3229"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10C" w:rsidRDefault="00D2110C" w:rsidP="00F142AF">
      <w:pPr>
        <w:spacing w:after="0" w:line="240" w:lineRule="auto"/>
      </w:pPr>
      <w:r>
        <w:separator/>
      </w:r>
    </w:p>
  </w:endnote>
  <w:endnote w:type="continuationSeparator" w:id="1">
    <w:p w:rsidR="00D2110C" w:rsidRDefault="00D2110C"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10C" w:rsidRDefault="00D2110C" w:rsidP="00F142AF">
      <w:pPr>
        <w:spacing w:after="0" w:line="240" w:lineRule="auto"/>
      </w:pPr>
      <w:r>
        <w:separator/>
      </w:r>
    </w:p>
  </w:footnote>
  <w:footnote w:type="continuationSeparator" w:id="1">
    <w:p w:rsidR="00D2110C" w:rsidRDefault="00D2110C" w:rsidP="00F142AF">
      <w:pPr>
        <w:spacing w:after="0" w:line="240" w:lineRule="auto"/>
      </w:pPr>
      <w:r>
        <w:continuationSeparator/>
      </w:r>
    </w:p>
  </w:footnote>
  <w:footnote w:id="2">
    <w:p w:rsidR="00DC02FC" w:rsidRPr="00193871" w:rsidRDefault="00DC02FC"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DC02FC" w:rsidRPr="005A6E22" w:rsidRDefault="00DC02FC"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DC02FC" w:rsidRDefault="00DC02FC" w:rsidP="00F142AF">
      <w:pPr>
        <w:pStyle w:val="FootnoteText"/>
      </w:pPr>
    </w:p>
  </w:footnote>
  <w:footnote w:id="4">
    <w:p w:rsidR="00DC02FC" w:rsidRDefault="00DC02FC"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DC02FC" w:rsidRPr="00310ED2" w:rsidRDefault="00DC02FC"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DC02FC" w:rsidRPr="008B6FBF" w:rsidRDefault="00DC02FC"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DC02FC" w:rsidRPr="006A475C" w:rsidRDefault="00DC02FC"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DC02FC" w:rsidRDefault="00DC02FC"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DC02FC" w:rsidRDefault="00DC02FC"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DC02FC" w:rsidRPr="00196336" w:rsidRDefault="00DC02FC"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DC02FC" w:rsidRPr="00510176" w:rsidRDefault="00DC02FC"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DC02FC" w:rsidRPr="00EC2CDE" w:rsidRDefault="00DC02FC"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DC02FC" w:rsidRPr="00F142AF" w:rsidRDefault="00DC02FC"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DC02FC" w:rsidRPr="00FF5B84" w:rsidRDefault="00DC02FC"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C02FC" w:rsidRPr="00FF5B84" w:rsidRDefault="00DC02FC" w:rsidP="00F142AF">
      <w:pPr>
        <w:pStyle w:val="FootnoteText"/>
        <w:rPr>
          <w:lang w:val="hy-AM"/>
        </w:rPr>
      </w:pPr>
    </w:p>
  </w:footnote>
  <w:footnote w:id="15">
    <w:p w:rsidR="00DC02FC" w:rsidRPr="00FF5B84" w:rsidRDefault="00DC02FC"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DC02FC" w:rsidRPr="00BC3016" w:rsidRDefault="00DC02FC"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DC02FC" w:rsidRPr="0056759E" w:rsidRDefault="00DC02FC"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DC02FC" w:rsidRPr="00607F23" w:rsidRDefault="00DC02FC"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C02FC" w:rsidRPr="0056759E" w:rsidRDefault="00DC02FC" w:rsidP="00F142AF">
      <w:pPr>
        <w:pStyle w:val="FootnoteText"/>
        <w:rPr>
          <w:lang w:val="hy-AM"/>
        </w:rPr>
      </w:pPr>
    </w:p>
  </w:footnote>
  <w:footnote w:id="19">
    <w:p w:rsidR="00DC02FC" w:rsidRPr="0056759E" w:rsidRDefault="00DC02FC"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DC02FC" w:rsidRPr="0056759E" w:rsidRDefault="00DC02FC"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DC02FC" w:rsidRPr="0056759E" w:rsidRDefault="00DC02FC"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C02FC" w:rsidRPr="0056759E" w:rsidRDefault="00DC02FC"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419B8"/>
    <w:rsid w:val="000515DB"/>
    <w:rsid w:val="00086982"/>
    <w:rsid w:val="00093DC1"/>
    <w:rsid w:val="000A0F88"/>
    <w:rsid w:val="000B2334"/>
    <w:rsid w:val="000C48FD"/>
    <w:rsid w:val="0011024E"/>
    <w:rsid w:val="00116625"/>
    <w:rsid w:val="00121BC2"/>
    <w:rsid w:val="00122F4F"/>
    <w:rsid w:val="00125DF6"/>
    <w:rsid w:val="00131DF8"/>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12245"/>
    <w:rsid w:val="00217560"/>
    <w:rsid w:val="00222497"/>
    <w:rsid w:val="00224121"/>
    <w:rsid w:val="002407B5"/>
    <w:rsid w:val="0024514B"/>
    <w:rsid w:val="00257C5E"/>
    <w:rsid w:val="00265F92"/>
    <w:rsid w:val="0026622D"/>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96C08"/>
    <w:rsid w:val="003A6463"/>
    <w:rsid w:val="003B1B14"/>
    <w:rsid w:val="003B4D7F"/>
    <w:rsid w:val="003B6078"/>
    <w:rsid w:val="003D11F2"/>
    <w:rsid w:val="003D6F25"/>
    <w:rsid w:val="003F2BC9"/>
    <w:rsid w:val="00402942"/>
    <w:rsid w:val="00406D46"/>
    <w:rsid w:val="00412A4C"/>
    <w:rsid w:val="004145B8"/>
    <w:rsid w:val="0043376B"/>
    <w:rsid w:val="00445C9D"/>
    <w:rsid w:val="00454722"/>
    <w:rsid w:val="004728AC"/>
    <w:rsid w:val="00473B89"/>
    <w:rsid w:val="004900F3"/>
    <w:rsid w:val="004927C7"/>
    <w:rsid w:val="004C607D"/>
    <w:rsid w:val="004D0D06"/>
    <w:rsid w:val="004E6DBA"/>
    <w:rsid w:val="004F6144"/>
    <w:rsid w:val="00503EF2"/>
    <w:rsid w:val="005064F7"/>
    <w:rsid w:val="005170B5"/>
    <w:rsid w:val="005253B9"/>
    <w:rsid w:val="00527983"/>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50486"/>
    <w:rsid w:val="00657DEE"/>
    <w:rsid w:val="0067265E"/>
    <w:rsid w:val="00673AC1"/>
    <w:rsid w:val="0067428B"/>
    <w:rsid w:val="006754BD"/>
    <w:rsid w:val="006A042A"/>
    <w:rsid w:val="006A6FC2"/>
    <w:rsid w:val="006D14B9"/>
    <w:rsid w:val="006D5E04"/>
    <w:rsid w:val="006E65BD"/>
    <w:rsid w:val="006F0169"/>
    <w:rsid w:val="00700DBD"/>
    <w:rsid w:val="007110FE"/>
    <w:rsid w:val="00733725"/>
    <w:rsid w:val="00775A01"/>
    <w:rsid w:val="007A15CF"/>
    <w:rsid w:val="007A3229"/>
    <w:rsid w:val="007B1E2C"/>
    <w:rsid w:val="007B6007"/>
    <w:rsid w:val="007C05DE"/>
    <w:rsid w:val="007C3775"/>
    <w:rsid w:val="007C5560"/>
    <w:rsid w:val="007E26A6"/>
    <w:rsid w:val="007E2DA4"/>
    <w:rsid w:val="007E4437"/>
    <w:rsid w:val="007E6B63"/>
    <w:rsid w:val="008070B4"/>
    <w:rsid w:val="008133B8"/>
    <w:rsid w:val="00814011"/>
    <w:rsid w:val="00821A7A"/>
    <w:rsid w:val="00827FA8"/>
    <w:rsid w:val="008338A4"/>
    <w:rsid w:val="00834079"/>
    <w:rsid w:val="00846672"/>
    <w:rsid w:val="00846C52"/>
    <w:rsid w:val="00857BF2"/>
    <w:rsid w:val="00864AC2"/>
    <w:rsid w:val="00865A14"/>
    <w:rsid w:val="00870AA6"/>
    <w:rsid w:val="00876AC7"/>
    <w:rsid w:val="0088227E"/>
    <w:rsid w:val="00882E89"/>
    <w:rsid w:val="008835DC"/>
    <w:rsid w:val="008844D3"/>
    <w:rsid w:val="008A3736"/>
    <w:rsid w:val="008B07AB"/>
    <w:rsid w:val="008B6E89"/>
    <w:rsid w:val="008C3A79"/>
    <w:rsid w:val="008D664C"/>
    <w:rsid w:val="0091268D"/>
    <w:rsid w:val="00917112"/>
    <w:rsid w:val="009216E7"/>
    <w:rsid w:val="00923859"/>
    <w:rsid w:val="00937216"/>
    <w:rsid w:val="00937328"/>
    <w:rsid w:val="00955FB7"/>
    <w:rsid w:val="00961FA8"/>
    <w:rsid w:val="009665EE"/>
    <w:rsid w:val="00974533"/>
    <w:rsid w:val="0097588C"/>
    <w:rsid w:val="00975ACC"/>
    <w:rsid w:val="009921F4"/>
    <w:rsid w:val="009A2745"/>
    <w:rsid w:val="009B0D35"/>
    <w:rsid w:val="009C1579"/>
    <w:rsid w:val="009D655C"/>
    <w:rsid w:val="00A10B4D"/>
    <w:rsid w:val="00A1725E"/>
    <w:rsid w:val="00A17416"/>
    <w:rsid w:val="00A21ED4"/>
    <w:rsid w:val="00A41DB0"/>
    <w:rsid w:val="00A57517"/>
    <w:rsid w:val="00A67D7C"/>
    <w:rsid w:val="00A83CFB"/>
    <w:rsid w:val="00A87258"/>
    <w:rsid w:val="00A907E7"/>
    <w:rsid w:val="00AA3A7B"/>
    <w:rsid w:val="00AA3FEA"/>
    <w:rsid w:val="00AB4026"/>
    <w:rsid w:val="00AB7A13"/>
    <w:rsid w:val="00AD0AB5"/>
    <w:rsid w:val="00AE499A"/>
    <w:rsid w:val="00AF2481"/>
    <w:rsid w:val="00AF705C"/>
    <w:rsid w:val="00B10038"/>
    <w:rsid w:val="00B16CB6"/>
    <w:rsid w:val="00B42067"/>
    <w:rsid w:val="00B502D6"/>
    <w:rsid w:val="00B70133"/>
    <w:rsid w:val="00B727DE"/>
    <w:rsid w:val="00B73D2E"/>
    <w:rsid w:val="00B9041A"/>
    <w:rsid w:val="00B910DA"/>
    <w:rsid w:val="00B93D6A"/>
    <w:rsid w:val="00B963BD"/>
    <w:rsid w:val="00B96D59"/>
    <w:rsid w:val="00BA28D8"/>
    <w:rsid w:val="00BC24D2"/>
    <w:rsid w:val="00BD2486"/>
    <w:rsid w:val="00BE0308"/>
    <w:rsid w:val="00BE40DB"/>
    <w:rsid w:val="00BE5944"/>
    <w:rsid w:val="00BF1388"/>
    <w:rsid w:val="00C16253"/>
    <w:rsid w:val="00C179F3"/>
    <w:rsid w:val="00C32BBB"/>
    <w:rsid w:val="00C547AC"/>
    <w:rsid w:val="00C76790"/>
    <w:rsid w:val="00C772E7"/>
    <w:rsid w:val="00C80E1F"/>
    <w:rsid w:val="00C8606F"/>
    <w:rsid w:val="00CA2C07"/>
    <w:rsid w:val="00CA6EBA"/>
    <w:rsid w:val="00CB3EA6"/>
    <w:rsid w:val="00CB4F6F"/>
    <w:rsid w:val="00CB5ED9"/>
    <w:rsid w:val="00D1179B"/>
    <w:rsid w:val="00D2110C"/>
    <w:rsid w:val="00D23FF3"/>
    <w:rsid w:val="00D242D3"/>
    <w:rsid w:val="00D3550D"/>
    <w:rsid w:val="00D3774F"/>
    <w:rsid w:val="00D427D2"/>
    <w:rsid w:val="00D475F5"/>
    <w:rsid w:val="00D651C3"/>
    <w:rsid w:val="00D66E4E"/>
    <w:rsid w:val="00D91E19"/>
    <w:rsid w:val="00D92076"/>
    <w:rsid w:val="00DA06FB"/>
    <w:rsid w:val="00DA1397"/>
    <w:rsid w:val="00DC02FC"/>
    <w:rsid w:val="00DC7B8B"/>
    <w:rsid w:val="00DD1FE8"/>
    <w:rsid w:val="00DD2B3D"/>
    <w:rsid w:val="00DE1D0D"/>
    <w:rsid w:val="00DE4378"/>
    <w:rsid w:val="00DF2E6D"/>
    <w:rsid w:val="00DF668A"/>
    <w:rsid w:val="00DF70A5"/>
    <w:rsid w:val="00E06B0C"/>
    <w:rsid w:val="00E34304"/>
    <w:rsid w:val="00E64637"/>
    <w:rsid w:val="00E71002"/>
    <w:rsid w:val="00E72DEF"/>
    <w:rsid w:val="00E87B4A"/>
    <w:rsid w:val="00E95E81"/>
    <w:rsid w:val="00EA2A92"/>
    <w:rsid w:val="00EA2CC8"/>
    <w:rsid w:val="00EF3CED"/>
    <w:rsid w:val="00EF6A6B"/>
    <w:rsid w:val="00F05F77"/>
    <w:rsid w:val="00F142AF"/>
    <w:rsid w:val="00F23C8F"/>
    <w:rsid w:val="00F36620"/>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anahit.khachatryan@parliament.am"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nahit.khachatryan@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4E5F-B0E6-41B0-A855-65B75E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47</Pages>
  <Words>16490</Words>
  <Characters>93993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specialist3</cp:lastModifiedBy>
  <cp:revision>139</cp:revision>
  <cp:lastPrinted>2016-04-19T12:07:00Z</cp:lastPrinted>
  <dcterms:created xsi:type="dcterms:W3CDTF">2016-02-02T13:42:00Z</dcterms:created>
  <dcterms:modified xsi:type="dcterms:W3CDTF">2016-04-19T12:36:00Z</dcterms:modified>
</cp:coreProperties>
</file>