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A84798">
        <w:rPr>
          <w:rFonts w:ascii="Sylfaen" w:hAnsi="Sylfaen"/>
          <w:lang w:val="af-ZA"/>
        </w:rPr>
        <w:t>035/GArm/16_2.1_086/21.04.16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84798">
        <w:rPr>
          <w:rFonts w:ascii="Sylfaen" w:hAnsi="Sylfaen"/>
          <w:bCs/>
          <w:sz w:val="24"/>
          <w:szCs w:val="24"/>
          <w:lang w:val="en-US"/>
        </w:rPr>
        <w:t>21</w:t>
      </w:r>
      <w:r w:rsidRPr="00B25D9D">
        <w:rPr>
          <w:rFonts w:ascii="Sylfaen" w:hAnsi="Sylfaen"/>
          <w:bCs/>
          <w:sz w:val="24"/>
          <w:szCs w:val="24"/>
          <w:lang w:val="af-ZA"/>
        </w:rPr>
        <w:t>.</w:t>
      </w:r>
      <w:r w:rsidR="00AB496A" w:rsidRPr="00B959F3">
        <w:rPr>
          <w:rFonts w:ascii="Sylfaen" w:hAnsi="Sylfaen"/>
          <w:bCs/>
          <w:sz w:val="24"/>
          <w:szCs w:val="24"/>
          <w:lang w:val="af-ZA"/>
        </w:rPr>
        <w:t>0</w:t>
      </w:r>
      <w:r w:rsidR="00A84798">
        <w:rPr>
          <w:rFonts w:ascii="Sylfaen" w:hAnsi="Sylfaen"/>
          <w:bCs/>
          <w:sz w:val="24"/>
          <w:szCs w:val="24"/>
          <w:lang w:val="en-US"/>
        </w:rPr>
        <w:t>4.</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A84798">
        <w:rPr>
          <w:rFonts w:ascii="Sylfaen" w:hAnsi="Sylfaen"/>
          <w:b/>
          <w:lang w:val="hy-AM"/>
        </w:rPr>
        <w:t>Լոռու մարզի Սպիտակ քաղաքի «Ներքին Այգեստան» թաղամասի մ/ճ և ց/ճ գազատարի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84798">
        <w:rPr>
          <w:rFonts w:ascii="Sylfaen" w:hAnsi="Sylfaen" w:cs="Sylfaen"/>
          <w:sz w:val="24"/>
          <w:szCs w:val="24"/>
          <w:lang w:val="af-ZA"/>
        </w:rPr>
        <w:t xml:space="preserve"> </w:t>
      </w:r>
      <w:r w:rsidR="00AB496A" w:rsidRPr="007E1845">
        <w:rPr>
          <w:rFonts w:ascii="Sylfaen" w:hAnsi="Sylfaen" w:cs="Sylfaen"/>
          <w:sz w:val="24"/>
          <w:szCs w:val="24"/>
          <w:lang w:val="af-ZA"/>
        </w:rPr>
        <w:t>«</w:t>
      </w:r>
      <w:r w:rsidR="00A84798">
        <w:rPr>
          <w:rFonts w:ascii="Sylfaen" w:hAnsi="Sylfaen" w:cs="Sylfaen"/>
          <w:sz w:val="24"/>
          <w:szCs w:val="24"/>
        </w:rPr>
        <w:t>Լոռու մարզի Սպիտակ քաղաքի «Ներքին Այգեստան» թաղամասի մ/ճ և ց/ճ գազատարի վերատեղադրում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A84798">
        <w:rPr>
          <w:rFonts w:ascii="Sylfaen" w:hAnsi="Sylfaen" w:cs="Sylfaen"/>
          <w:sz w:val="18"/>
          <w:szCs w:val="18"/>
          <w:lang w:val="af-ZA"/>
        </w:rPr>
        <w:t>Լոռու մարզի Սպիտակ քաղաքի «Ներքին Այգեստան» թաղամասի մ/ճ և ց/ճ գազատարի վերատեղադրում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84798">
        <w:rPr>
          <w:rFonts w:ascii="Sylfaen" w:hAnsi="Sylfaen" w:cs="Sylfaen"/>
          <w:sz w:val="18"/>
          <w:szCs w:val="18"/>
          <w:lang w:val="af-ZA"/>
        </w:rPr>
        <w:t>Լոռու մարզի Սպիտակ քաղաքի «Ներքին Այգեստան» թաղամասի մ/ճ և ց/ճ գազատարի վերատեղադրում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A84798">
        <w:rPr>
          <w:rFonts w:ascii="Sylfaen" w:hAnsi="Sylfaen" w:cs="Sylfaen"/>
          <w:sz w:val="18"/>
          <w:szCs w:val="18"/>
          <w:lang w:val="af-ZA"/>
        </w:rPr>
        <w:t>Լոռու մարզի Սպիտակ քաղաքի «Ներքին Այգեստան» թաղամասի մ/ճ և ց/ճ գազատարի վերատեղադրում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578C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A84798">
              <w:rPr>
                <w:rFonts w:ascii="Sylfaen" w:hAnsi="Sylfaen" w:cs="Sylfaen"/>
                <w:b/>
                <w:sz w:val="18"/>
                <w:szCs w:val="18"/>
                <w:lang w:val="af-ZA"/>
              </w:rPr>
              <w:t>Լոռու մարզի Սպիտակ քաղաքի «Ներքին Այգեստան» թաղամասի մ/ճ և ց/ճ գազատարի վերատեղադրում</w:t>
            </w:r>
            <w:r w:rsidR="00AB496A" w:rsidRPr="007E1845">
              <w:rPr>
                <w:rFonts w:ascii="Sylfaen" w:hAnsi="Sylfaen"/>
                <w:b/>
                <w:sz w:val="18"/>
                <w:szCs w:val="18"/>
                <w:lang w:val="pt-BR"/>
              </w:rPr>
              <w:t>»</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F7EB9" w:rsidRDefault="001F7EB9"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A84798">
        <w:rPr>
          <w:rFonts w:ascii="Sylfaen" w:hAnsi="Sylfaen" w:cs="Arial Armenian"/>
          <w:b/>
          <w:sz w:val="18"/>
          <w:szCs w:val="18"/>
          <w:lang w:val="hy-AM" w:eastAsia="ru-RU"/>
        </w:rPr>
        <w:t xml:space="preserve"> ապրիլի </w:t>
      </w:r>
      <w:r w:rsidR="00A84798">
        <w:rPr>
          <w:rFonts w:ascii="Sylfaen" w:hAnsi="Sylfaen" w:cs="Arial Armenian"/>
          <w:b/>
          <w:sz w:val="18"/>
          <w:szCs w:val="18"/>
          <w:lang w:val="en-US" w:eastAsia="ru-RU"/>
        </w:rPr>
        <w:t>29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Default="00A77010" w:rsidP="00A77010">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1F7EB9" w:rsidRDefault="001F7EB9" w:rsidP="00A77010">
      <w:pPr>
        <w:ind w:firstLine="567"/>
        <w:jc w:val="both"/>
        <w:rPr>
          <w:rFonts w:ascii="Sylfaen" w:hAnsi="Sylfaen" w:cs="Sylfaen"/>
          <w:sz w:val="18"/>
          <w:szCs w:val="18"/>
        </w:rPr>
      </w:pPr>
    </w:p>
    <w:p w:rsidR="001F7EB9" w:rsidRPr="001F7EB9" w:rsidRDefault="001F7EB9"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9B32AB" w:rsidP="00C00C3C">
            <w:pPr>
              <w:jc w:val="center"/>
              <w:rPr>
                <w:rFonts w:ascii="Sylfaen" w:hAnsi="Sylfaen" w:cs="Sylfaen"/>
                <w:sz w:val="18"/>
                <w:szCs w:val="18"/>
                <w:lang w:val="hy-AM"/>
              </w:rPr>
            </w:pPr>
            <w:r>
              <w:rPr>
                <w:rFonts w:ascii="Sylfaen" w:hAnsi="Sylfaen" w:cs="Sylfaen"/>
                <w:sz w:val="18"/>
                <w:szCs w:val="18"/>
                <w:lang w:val="hy-AM"/>
              </w:rPr>
              <w:t>5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FD70FF" w:rsidRDefault="009B32AB" w:rsidP="00A84798">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9B32AB" w:rsidRPr="009B32AB" w:rsidRDefault="009B32AB" w:rsidP="00FD70FF">
            <w:pPr>
              <w:jc w:val="center"/>
              <w:rPr>
                <w:rFonts w:ascii="Sylfaen" w:hAnsi="Sylfaen" w:cs="Sylfaen"/>
                <w:sz w:val="18"/>
                <w:szCs w:val="18"/>
                <w:lang w:val="hy-AM"/>
              </w:rPr>
            </w:pPr>
            <w:r>
              <w:rPr>
                <w:rFonts w:ascii="Sylfaen" w:hAnsi="Sylfaen" w:cs="Sylfaen"/>
                <w:sz w:val="18"/>
                <w:szCs w:val="18"/>
                <w:lang w:val="hy-AM"/>
              </w:rPr>
              <w:t>16մ</w:t>
            </w:r>
            <w:r w:rsidRPr="009B32AB">
              <w:rPr>
                <w:rFonts w:ascii="Sylfaen" w:hAnsi="Sylfaen" w:cs="Sylfaen"/>
                <w:sz w:val="18"/>
                <w:szCs w:val="18"/>
                <w:vertAlign w:val="superscript"/>
                <w:lang w:val="hy-AM"/>
              </w:rPr>
              <w:t>3</w:t>
            </w:r>
            <w:r>
              <w:rPr>
                <w:rFonts w:ascii="Sylfaen" w:hAnsi="Sylfaen" w:cs="Sylfaen"/>
                <w:sz w:val="18"/>
                <w:szCs w:val="18"/>
                <w:vertAlign w:val="superscript"/>
                <w:lang w:val="hy-AM"/>
              </w:rPr>
              <w:t xml:space="preserve"> </w:t>
            </w:r>
            <w:r>
              <w:rPr>
                <w:rFonts w:ascii="Sylfaen" w:hAnsi="Sylfaen" w:cs="Sylfaen"/>
                <w:sz w:val="18"/>
                <w:szCs w:val="18"/>
                <w:lang w:val="hy-AM"/>
              </w:rPr>
              <w:t>-1 րոպե կամ այլ հզորության</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A84798" w:rsidRDefault="00A84798" w:rsidP="004D3B9B">
            <w:pPr>
              <w:jc w:val="both"/>
              <w:rPr>
                <w:rFonts w:ascii="Sylfaen" w:hAnsi="Sylfaen" w:cs="Sylfaen"/>
                <w:sz w:val="18"/>
                <w:szCs w:val="18"/>
              </w:rPr>
            </w:pPr>
            <w:r>
              <w:rPr>
                <w:rFonts w:ascii="Sylfaen" w:hAnsi="Sylfaen" w:cs="Sylfaen"/>
                <w:sz w:val="18"/>
                <w:szCs w:val="18"/>
              </w:rPr>
              <w:t>3</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9B32AB" w:rsidRDefault="009B32AB" w:rsidP="00C00C3C">
            <w:pPr>
              <w:jc w:val="center"/>
              <w:rPr>
                <w:rFonts w:ascii="Sylfaen" w:hAnsi="Sylfaen" w:cs="Sylfaen"/>
                <w:sz w:val="18"/>
                <w:szCs w:val="18"/>
                <w:lang w:val="hy-AM"/>
              </w:rPr>
            </w:pPr>
            <w:r>
              <w:rPr>
                <w:rFonts w:ascii="Sylfaen" w:hAnsi="Sylfaen" w:cs="Sylfaen"/>
                <w:sz w:val="18"/>
                <w:szCs w:val="18"/>
                <w:lang w:val="hy-AM"/>
              </w:rPr>
              <w:t>5տ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Pr="00A84798" w:rsidRDefault="00A84798" w:rsidP="004D3B9B">
            <w:pPr>
              <w:jc w:val="both"/>
              <w:rPr>
                <w:rFonts w:ascii="Sylfaen" w:hAnsi="Sylfaen" w:cs="Sylfaen"/>
                <w:sz w:val="18"/>
                <w:szCs w:val="18"/>
              </w:rPr>
            </w:pPr>
            <w:r>
              <w:rPr>
                <w:rFonts w:ascii="Sylfaen" w:hAnsi="Sylfaen" w:cs="Sylfaen"/>
                <w:sz w:val="18"/>
                <w:szCs w:val="18"/>
              </w:rPr>
              <w:t>4</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DC3901" w:rsidRPr="00A84798" w:rsidRDefault="00DC3901" w:rsidP="00A77010">
      <w:pPr>
        <w:ind w:firstLine="567"/>
        <w:jc w:val="both"/>
        <w:rPr>
          <w:rFonts w:ascii="Sylfaen" w:hAnsi="Sylfaen" w:cs="Sylfaen"/>
          <w:sz w:val="18"/>
          <w:szCs w:val="18"/>
        </w:rPr>
      </w:pPr>
    </w:p>
    <w:p w:rsidR="00DC3901" w:rsidRDefault="00DC3901" w:rsidP="00A77010">
      <w:pPr>
        <w:ind w:firstLine="567"/>
        <w:jc w:val="both"/>
        <w:rPr>
          <w:rFonts w:ascii="Sylfaen" w:hAnsi="Sylfaen" w:cs="Sylfaen"/>
          <w:sz w:val="18"/>
          <w:szCs w:val="18"/>
        </w:rPr>
      </w:pPr>
    </w:p>
    <w:p w:rsidR="001F7EB9" w:rsidRDefault="001F7EB9" w:rsidP="00A77010">
      <w:pPr>
        <w:ind w:firstLine="567"/>
        <w:jc w:val="both"/>
        <w:rPr>
          <w:rFonts w:ascii="Sylfaen" w:hAnsi="Sylfaen" w:cs="Sylfaen"/>
          <w:sz w:val="18"/>
          <w:szCs w:val="18"/>
        </w:rPr>
      </w:pPr>
    </w:p>
    <w:p w:rsidR="001F7EB9" w:rsidRDefault="001F7EB9" w:rsidP="00A77010">
      <w:pPr>
        <w:ind w:firstLine="567"/>
        <w:jc w:val="both"/>
        <w:rPr>
          <w:rFonts w:ascii="Sylfaen" w:hAnsi="Sylfaen" w:cs="Sylfaen"/>
          <w:sz w:val="18"/>
          <w:szCs w:val="18"/>
        </w:rPr>
      </w:pPr>
    </w:p>
    <w:p w:rsidR="001F7EB9" w:rsidRPr="001F7EB9" w:rsidRDefault="001F7EB9" w:rsidP="00A77010">
      <w:pPr>
        <w:ind w:firstLine="567"/>
        <w:jc w:val="both"/>
        <w:rPr>
          <w:rFonts w:ascii="Sylfaen" w:hAnsi="Sylfaen" w:cs="Sylfaen"/>
          <w:sz w:val="18"/>
          <w:szCs w:val="18"/>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6250C4" w:rsidRDefault="009B32A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B32AB" w:rsidP="0055081B">
            <w:pPr>
              <w:jc w:val="center"/>
              <w:rPr>
                <w:rFonts w:ascii="Sylfaen" w:hAnsi="Sylfaen" w:cs="Sylfaen"/>
                <w:sz w:val="18"/>
                <w:szCs w:val="18"/>
              </w:rPr>
            </w:pPr>
            <w:r>
              <w:rPr>
                <w:rFonts w:ascii="Sylfaen" w:hAnsi="Sylfaen" w:cs="Sylfaen"/>
                <w:sz w:val="18"/>
                <w:szCs w:val="18"/>
                <w:lang w:val="hy-AM"/>
              </w:rPr>
              <w:t>Փականագործ</w:t>
            </w:r>
          </w:p>
        </w:tc>
        <w:tc>
          <w:tcPr>
            <w:tcW w:w="1325" w:type="dxa"/>
            <w:vAlign w:val="center"/>
          </w:tcPr>
          <w:p w:rsidR="00A77010" w:rsidRPr="006250C4" w:rsidRDefault="009B32AB" w:rsidP="00645283">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223218" w:rsidRDefault="00A77010" w:rsidP="00A353DC">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A84798" w:rsidRDefault="00A84798"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Pr="00A84798" w:rsidRDefault="009B32AB" w:rsidP="00223218">
            <w:pPr>
              <w:jc w:val="center"/>
              <w:rPr>
                <w:rFonts w:ascii="Sylfaen" w:hAnsi="Sylfaen" w:cs="Sylfaen"/>
                <w:sz w:val="18"/>
                <w:szCs w:val="18"/>
              </w:rPr>
            </w:pPr>
            <w:r>
              <w:rPr>
                <w:rFonts w:ascii="Sylfaen" w:hAnsi="Sylfaen" w:cs="Sylfaen"/>
                <w:sz w:val="18"/>
                <w:szCs w:val="18"/>
                <w:lang w:val="hy-AM"/>
              </w:rPr>
              <w:t>1</w:t>
            </w:r>
            <w:r w:rsidR="00A84798">
              <w:rPr>
                <w:rFonts w:ascii="Sylfaen" w:hAnsi="Sylfaen" w:cs="Sylfaen"/>
                <w:sz w:val="18"/>
                <w:szCs w:val="18"/>
              </w:rPr>
              <w:t>0</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45283"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Pr="009B32AB" w:rsidRDefault="00645283" w:rsidP="008F5219">
            <w:pPr>
              <w:spacing w:after="200" w:line="276" w:lineRule="auto"/>
              <w:jc w:val="center"/>
              <w:rPr>
                <w:rFonts w:ascii="Sylfaen" w:hAnsi="Sylfaen"/>
                <w:sz w:val="18"/>
                <w:szCs w:val="18"/>
                <w:lang w:val="hy-AM"/>
              </w:rPr>
            </w:pPr>
          </w:p>
        </w:tc>
        <w:tc>
          <w:tcPr>
            <w:tcW w:w="1780" w:type="dxa"/>
            <w:shd w:val="clear" w:color="auto" w:fill="auto"/>
          </w:tcPr>
          <w:p w:rsidR="00645283"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540F6" w:rsidRPr="002540F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84798" w:rsidRPr="00541968" w:rsidRDefault="00A8479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Pr="001F7EB9" w:rsidRDefault="00E271F3" w:rsidP="00A77010">
      <w:pPr>
        <w:jc w:val="center"/>
        <w:rPr>
          <w:rFonts w:ascii="Sylfaen" w:hAnsi="Sylfaen"/>
          <w:b/>
          <w:sz w:val="18"/>
          <w:szCs w:val="18"/>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A84798">
        <w:rPr>
          <w:rFonts w:ascii="Sylfaen" w:hAnsi="Sylfaen"/>
          <w:b/>
          <w:sz w:val="16"/>
          <w:szCs w:val="16"/>
          <w:lang w:val="af-ZA"/>
        </w:rPr>
        <w:t>035/GArm/16_2.1_086/21.04.16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rPr>
      </w:pPr>
    </w:p>
    <w:p w:rsidR="001F7EB9" w:rsidRDefault="001F7EB9" w:rsidP="00A77010">
      <w:pPr>
        <w:jc w:val="right"/>
        <w:rPr>
          <w:rFonts w:ascii="Sylfaen" w:hAnsi="Sylfaen"/>
          <w:sz w:val="18"/>
          <w:szCs w:val="18"/>
        </w:rPr>
      </w:pPr>
    </w:p>
    <w:p w:rsidR="001F7EB9" w:rsidRDefault="001F7EB9" w:rsidP="00A77010">
      <w:pPr>
        <w:jc w:val="right"/>
        <w:rPr>
          <w:rFonts w:ascii="Sylfaen" w:hAnsi="Sylfaen"/>
          <w:sz w:val="18"/>
          <w:szCs w:val="18"/>
        </w:rPr>
      </w:pPr>
    </w:p>
    <w:p w:rsidR="001F7EB9" w:rsidRDefault="001F7EB9" w:rsidP="00A77010">
      <w:pPr>
        <w:jc w:val="right"/>
        <w:rPr>
          <w:rFonts w:ascii="Sylfaen" w:hAnsi="Sylfaen"/>
          <w:sz w:val="18"/>
          <w:szCs w:val="18"/>
        </w:rPr>
      </w:pPr>
    </w:p>
    <w:p w:rsidR="001F7EB9" w:rsidRPr="001F7EB9" w:rsidRDefault="001F7EB9" w:rsidP="00A77010">
      <w:pPr>
        <w:jc w:val="right"/>
        <w:rPr>
          <w:rFonts w:ascii="Sylfaen" w:hAnsi="Sylfaen"/>
          <w:sz w:val="18"/>
          <w:szCs w:val="18"/>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578C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540F6" w:rsidP="004D3B9B">
            <w:pPr>
              <w:tabs>
                <w:tab w:val="left" w:pos="1248"/>
              </w:tabs>
              <w:spacing w:line="360" w:lineRule="auto"/>
              <w:jc w:val="both"/>
              <w:rPr>
                <w:rFonts w:ascii="Sylfaen" w:hAnsi="Sylfaen" w:cs="GHEA Grapalat"/>
                <w:sz w:val="18"/>
                <w:szCs w:val="18"/>
                <w:lang w:eastAsia="ru-RU"/>
              </w:rPr>
            </w:pPr>
            <w:r w:rsidRPr="002540F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84798" w:rsidRDefault="00A8479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Default="00A77010"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Pr="008463B9" w:rsidRDefault="001F7EB9"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A84798">
        <w:rPr>
          <w:rFonts w:ascii="Sylfaen" w:hAnsi="Sylfaen"/>
          <w:sz w:val="18"/>
          <w:szCs w:val="18"/>
          <w:lang w:val="af-ZA"/>
        </w:rPr>
        <w:t>035/GArm/16_2.1_086/21.04.16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A84798">
        <w:rPr>
          <w:rFonts w:ascii="Sylfaen" w:hAnsi="Sylfaen"/>
          <w:sz w:val="18"/>
          <w:szCs w:val="18"/>
          <w:lang w:val="af-ZA"/>
        </w:rPr>
        <w:t>035/GArm/16_2.1_086/21.04.16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578C4"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578C4"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99230E" w:rsidP="006250C4">
            <w:pPr>
              <w:jc w:val="center"/>
              <w:rPr>
                <w:rFonts w:ascii="Sylfaen" w:hAnsi="Sylfaen"/>
                <w:b/>
                <w:color w:val="FF0000"/>
                <w:sz w:val="20"/>
                <w:szCs w:val="20"/>
                <w:lang w:val="es-ES"/>
              </w:rPr>
            </w:pPr>
            <w:r w:rsidRPr="009B32AB">
              <w:rPr>
                <w:rFonts w:ascii="Sylfaen" w:hAnsi="Sylfaen"/>
                <w:b/>
                <w:sz w:val="20"/>
                <w:szCs w:val="20"/>
                <w:lang w:val="hy-AM"/>
              </w:rPr>
              <w:t>«</w:t>
            </w:r>
            <w:r w:rsidR="00A84798">
              <w:rPr>
                <w:rFonts w:ascii="Sylfaen" w:hAnsi="Sylfaen"/>
                <w:b/>
                <w:sz w:val="20"/>
                <w:szCs w:val="20"/>
                <w:lang w:val="hy-AM"/>
              </w:rPr>
              <w:t>Լոռու մարզի Սպիտակ քաղաքի «Ներքին Այգեստան» թաղամասի մ/ճ և ց/ճ գազատարի վերատեղադրում</w:t>
            </w:r>
            <w:r w:rsidRPr="009B32AB">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eastAsia="ru-RU"/>
        </w:rPr>
      </w:pPr>
    </w:p>
    <w:p w:rsidR="00A3331A" w:rsidRPr="00A3331A" w:rsidRDefault="00A3331A" w:rsidP="002100D1">
      <w:pPr>
        <w:rPr>
          <w:rFonts w:ascii="Sylfaen" w:hAnsi="Sylfaen" w:cs="TimesArmenianPSMT"/>
          <w:b/>
          <w:i/>
          <w:color w:val="000000"/>
          <w:sz w:val="18"/>
          <w:szCs w:val="18"/>
          <w:lang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A84798">
        <w:rPr>
          <w:rFonts w:ascii="Sylfaen" w:hAnsi="Sylfaen"/>
          <w:sz w:val="18"/>
          <w:szCs w:val="18"/>
          <w:lang w:val="af-ZA"/>
        </w:rPr>
        <w:t>035/GArm/16_2.1_086/21.04.16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7EB9" w:rsidRDefault="001F7EB9" w:rsidP="005C1111">
      <w:pPr>
        <w:pStyle w:val="Heading9"/>
        <w:rPr>
          <w:rFonts w:ascii="Sylfaen" w:hAnsi="Sylfaen"/>
          <w:color w:val="auto"/>
          <w:szCs w:val="22"/>
          <w:lang w:val="en-US" w:eastAsia="en-US"/>
        </w:rPr>
      </w:pP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A84798">
        <w:rPr>
          <w:rFonts w:ascii="Sylfaen" w:hAnsi="Sylfaen"/>
          <w:b/>
          <w:lang w:val="hy-AM"/>
        </w:rPr>
        <w:t>Լոռու մարզի Սպիտակ քաղաքի «Ներքին Այգեստան» թաղամասի մ/ճ և ց/ճ գազատարի վերատեղադրում</w:t>
      </w:r>
      <w:r w:rsidRPr="006555C5">
        <w:rPr>
          <w:rFonts w:ascii="Sylfaen" w:hAnsi="Sylfaen"/>
          <w:b/>
          <w:lang w:val="hy-AM"/>
        </w:rPr>
        <w:t>»</w:t>
      </w:r>
    </w:p>
    <w:p w:rsidR="00843D9F" w:rsidRDefault="00843D9F"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tbl>
      <w:tblPr>
        <w:tblW w:w="1055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9"/>
        <w:gridCol w:w="6314"/>
        <w:gridCol w:w="180"/>
        <w:gridCol w:w="720"/>
        <w:gridCol w:w="90"/>
        <w:gridCol w:w="270"/>
        <w:gridCol w:w="777"/>
        <w:gridCol w:w="573"/>
        <w:gridCol w:w="387"/>
        <w:gridCol w:w="783"/>
      </w:tblGrid>
      <w:tr w:rsidR="00A84798" w:rsidRPr="00A84798" w:rsidTr="001F7EB9">
        <w:trPr>
          <w:trHeight w:val="360"/>
        </w:trPr>
        <w:tc>
          <w:tcPr>
            <w:tcW w:w="459" w:type="dxa"/>
            <w:vMerge w:val="restart"/>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Հ/Հ</w:t>
            </w:r>
          </w:p>
        </w:tc>
        <w:tc>
          <w:tcPr>
            <w:tcW w:w="6494" w:type="dxa"/>
            <w:gridSpan w:val="2"/>
            <w:vMerge w:val="restart"/>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 xml:space="preserve">Աշխատանքների անվանումը </w:t>
            </w:r>
          </w:p>
        </w:tc>
        <w:tc>
          <w:tcPr>
            <w:tcW w:w="810" w:type="dxa"/>
            <w:gridSpan w:val="2"/>
            <w:vMerge w:val="restart"/>
            <w:shd w:val="clear" w:color="000000" w:fill="FFFFFF"/>
            <w:textDirection w:val="btLr"/>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Չափման միավորը</w:t>
            </w:r>
          </w:p>
        </w:tc>
        <w:tc>
          <w:tcPr>
            <w:tcW w:w="1047" w:type="dxa"/>
            <w:gridSpan w:val="2"/>
            <w:vMerge w:val="restart"/>
            <w:shd w:val="clear" w:color="000000" w:fill="FFFFFF"/>
            <w:textDirection w:val="btLr"/>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Քանակը</w:t>
            </w:r>
          </w:p>
        </w:tc>
        <w:tc>
          <w:tcPr>
            <w:tcW w:w="960" w:type="dxa"/>
            <w:gridSpan w:val="2"/>
            <w:vMerge w:val="restart"/>
            <w:shd w:val="clear" w:color="000000" w:fill="FFFFFF"/>
            <w:textDirection w:val="btLr"/>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Միավորի ընդհանուր արժեքը դրամ</w:t>
            </w:r>
          </w:p>
        </w:tc>
        <w:tc>
          <w:tcPr>
            <w:tcW w:w="783" w:type="dxa"/>
            <w:vMerge w:val="restart"/>
            <w:shd w:val="clear" w:color="000000" w:fill="FFFFFF"/>
            <w:textDirection w:val="btLr"/>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Ընդհանուր արժեքը դրամ</w:t>
            </w:r>
          </w:p>
        </w:tc>
      </w:tr>
      <w:tr w:rsidR="00A84798" w:rsidRPr="00A84798" w:rsidTr="001F7EB9">
        <w:trPr>
          <w:trHeight w:val="450"/>
        </w:trPr>
        <w:tc>
          <w:tcPr>
            <w:tcW w:w="459" w:type="dxa"/>
            <w:vMerge/>
            <w:vAlign w:val="center"/>
            <w:hideMark/>
          </w:tcPr>
          <w:p w:rsidR="00A84798" w:rsidRPr="00A84798" w:rsidRDefault="00A84798" w:rsidP="00A84798">
            <w:pPr>
              <w:rPr>
                <w:rFonts w:ascii="Sylfaen" w:hAnsi="Sylfaen"/>
                <w:sz w:val="18"/>
                <w:szCs w:val="18"/>
              </w:rPr>
            </w:pPr>
          </w:p>
        </w:tc>
        <w:tc>
          <w:tcPr>
            <w:tcW w:w="6494" w:type="dxa"/>
            <w:gridSpan w:val="2"/>
            <w:vMerge/>
            <w:vAlign w:val="center"/>
            <w:hideMark/>
          </w:tcPr>
          <w:p w:rsidR="00A84798" w:rsidRPr="00A84798" w:rsidRDefault="00A84798" w:rsidP="00A84798">
            <w:pPr>
              <w:rPr>
                <w:rFonts w:ascii="Sylfaen" w:hAnsi="Sylfaen"/>
                <w:sz w:val="18"/>
                <w:szCs w:val="18"/>
              </w:rPr>
            </w:pPr>
          </w:p>
        </w:tc>
        <w:tc>
          <w:tcPr>
            <w:tcW w:w="810" w:type="dxa"/>
            <w:gridSpan w:val="2"/>
            <w:vMerge/>
            <w:vAlign w:val="center"/>
            <w:hideMark/>
          </w:tcPr>
          <w:p w:rsidR="00A84798" w:rsidRPr="00A84798" w:rsidRDefault="00A84798" w:rsidP="00A84798">
            <w:pPr>
              <w:rPr>
                <w:rFonts w:ascii="Sylfaen" w:hAnsi="Sylfaen"/>
                <w:sz w:val="18"/>
                <w:szCs w:val="18"/>
              </w:rPr>
            </w:pPr>
          </w:p>
        </w:tc>
        <w:tc>
          <w:tcPr>
            <w:tcW w:w="1047" w:type="dxa"/>
            <w:gridSpan w:val="2"/>
            <w:vMerge/>
            <w:vAlign w:val="center"/>
            <w:hideMark/>
          </w:tcPr>
          <w:p w:rsidR="00A84798" w:rsidRPr="00A84798" w:rsidRDefault="00A84798" w:rsidP="00A84798">
            <w:pPr>
              <w:rPr>
                <w:rFonts w:ascii="Sylfaen" w:hAnsi="Sylfaen"/>
                <w:sz w:val="18"/>
                <w:szCs w:val="18"/>
              </w:rPr>
            </w:pPr>
          </w:p>
        </w:tc>
        <w:tc>
          <w:tcPr>
            <w:tcW w:w="960" w:type="dxa"/>
            <w:gridSpan w:val="2"/>
            <w:vMerge/>
            <w:vAlign w:val="center"/>
            <w:hideMark/>
          </w:tcPr>
          <w:p w:rsidR="00A84798" w:rsidRPr="00A84798" w:rsidRDefault="00A84798" w:rsidP="00A84798">
            <w:pPr>
              <w:rPr>
                <w:rFonts w:ascii="Sylfaen" w:hAnsi="Sylfaen"/>
                <w:sz w:val="18"/>
                <w:szCs w:val="18"/>
              </w:rPr>
            </w:pPr>
          </w:p>
        </w:tc>
        <w:tc>
          <w:tcPr>
            <w:tcW w:w="783" w:type="dxa"/>
            <w:vMerge/>
            <w:vAlign w:val="center"/>
            <w:hideMark/>
          </w:tcPr>
          <w:p w:rsidR="00A84798" w:rsidRPr="00A84798" w:rsidRDefault="00A84798" w:rsidP="00A84798">
            <w:pPr>
              <w:rPr>
                <w:rFonts w:ascii="Sylfaen" w:hAnsi="Sylfaen"/>
                <w:sz w:val="18"/>
                <w:szCs w:val="18"/>
              </w:rPr>
            </w:pPr>
          </w:p>
        </w:tc>
      </w:tr>
      <w:tr w:rsidR="00A84798" w:rsidRPr="00A84798" w:rsidTr="001F7EB9">
        <w:trPr>
          <w:trHeight w:val="450"/>
        </w:trPr>
        <w:tc>
          <w:tcPr>
            <w:tcW w:w="459" w:type="dxa"/>
            <w:vMerge/>
            <w:vAlign w:val="center"/>
            <w:hideMark/>
          </w:tcPr>
          <w:p w:rsidR="00A84798" w:rsidRPr="00A84798" w:rsidRDefault="00A84798" w:rsidP="00A84798">
            <w:pPr>
              <w:rPr>
                <w:rFonts w:ascii="Sylfaen" w:hAnsi="Sylfaen"/>
                <w:sz w:val="18"/>
                <w:szCs w:val="18"/>
              </w:rPr>
            </w:pPr>
          </w:p>
        </w:tc>
        <w:tc>
          <w:tcPr>
            <w:tcW w:w="6494" w:type="dxa"/>
            <w:gridSpan w:val="2"/>
            <w:vMerge/>
            <w:vAlign w:val="center"/>
            <w:hideMark/>
          </w:tcPr>
          <w:p w:rsidR="00A84798" w:rsidRPr="00A84798" w:rsidRDefault="00A84798" w:rsidP="00A84798">
            <w:pPr>
              <w:rPr>
                <w:rFonts w:ascii="Sylfaen" w:hAnsi="Sylfaen"/>
                <w:sz w:val="18"/>
                <w:szCs w:val="18"/>
              </w:rPr>
            </w:pPr>
          </w:p>
        </w:tc>
        <w:tc>
          <w:tcPr>
            <w:tcW w:w="810" w:type="dxa"/>
            <w:gridSpan w:val="2"/>
            <w:vMerge/>
            <w:vAlign w:val="center"/>
            <w:hideMark/>
          </w:tcPr>
          <w:p w:rsidR="00A84798" w:rsidRPr="00A84798" w:rsidRDefault="00A84798" w:rsidP="00A84798">
            <w:pPr>
              <w:rPr>
                <w:rFonts w:ascii="Sylfaen" w:hAnsi="Sylfaen"/>
                <w:sz w:val="18"/>
                <w:szCs w:val="18"/>
              </w:rPr>
            </w:pPr>
          </w:p>
        </w:tc>
        <w:tc>
          <w:tcPr>
            <w:tcW w:w="1047" w:type="dxa"/>
            <w:gridSpan w:val="2"/>
            <w:vMerge/>
            <w:vAlign w:val="center"/>
            <w:hideMark/>
          </w:tcPr>
          <w:p w:rsidR="00A84798" w:rsidRPr="00A84798" w:rsidRDefault="00A84798" w:rsidP="00A84798">
            <w:pPr>
              <w:rPr>
                <w:rFonts w:ascii="Sylfaen" w:hAnsi="Sylfaen"/>
                <w:sz w:val="18"/>
                <w:szCs w:val="18"/>
              </w:rPr>
            </w:pPr>
          </w:p>
        </w:tc>
        <w:tc>
          <w:tcPr>
            <w:tcW w:w="960" w:type="dxa"/>
            <w:gridSpan w:val="2"/>
            <w:vMerge/>
            <w:vAlign w:val="center"/>
            <w:hideMark/>
          </w:tcPr>
          <w:p w:rsidR="00A84798" w:rsidRPr="00A84798" w:rsidRDefault="00A84798" w:rsidP="00A84798">
            <w:pPr>
              <w:rPr>
                <w:rFonts w:ascii="Sylfaen" w:hAnsi="Sylfaen"/>
                <w:sz w:val="18"/>
                <w:szCs w:val="18"/>
              </w:rPr>
            </w:pPr>
          </w:p>
        </w:tc>
        <w:tc>
          <w:tcPr>
            <w:tcW w:w="783" w:type="dxa"/>
            <w:vMerge/>
            <w:vAlign w:val="center"/>
            <w:hideMark/>
          </w:tcPr>
          <w:p w:rsidR="00A84798" w:rsidRPr="00A84798" w:rsidRDefault="00A84798" w:rsidP="00A84798">
            <w:pPr>
              <w:rPr>
                <w:rFonts w:ascii="Sylfaen" w:hAnsi="Sylfaen"/>
                <w:sz w:val="18"/>
                <w:szCs w:val="18"/>
              </w:rPr>
            </w:pPr>
          </w:p>
        </w:tc>
      </w:tr>
      <w:tr w:rsidR="00A84798" w:rsidRPr="00A84798" w:rsidTr="001F7EB9">
        <w:trPr>
          <w:trHeight w:val="450"/>
        </w:trPr>
        <w:tc>
          <w:tcPr>
            <w:tcW w:w="459" w:type="dxa"/>
            <w:vMerge/>
            <w:vAlign w:val="center"/>
            <w:hideMark/>
          </w:tcPr>
          <w:p w:rsidR="00A84798" w:rsidRPr="00A84798" w:rsidRDefault="00A84798" w:rsidP="00A84798">
            <w:pPr>
              <w:rPr>
                <w:rFonts w:ascii="Sylfaen" w:hAnsi="Sylfaen"/>
                <w:sz w:val="18"/>
                <w:szCs w:val="18"/>
              </w:rPr>
            </w:pPr>
          </w:p>
        </w:tc>
        <w:tc>
          <w:tcPr>
            <w:tcW w:w="6494" w:type="dxa"/>
            <w:gridSpan w:val="2"/>
            <w:vMerge/>
            <w:vAlign w:val="center"/>
            <w:hideMark/>
          </w:tcPr>
          <w:p w:rsidR="00A84798" w:rsidRPr="00A84798" w:rsidRDefault="00A84798" w:rsidP="00A84798">
            <w:pPr>
              <w:rPr>
                <w:rFonts w:ascii="Sylfaen" w:hAnsi="Sylfaen"/>
                <w:sz w:val="18"/>
                <w:szCs w:val="18"/>
              </w:rPr>
            </w:pPr>
          </w:p>
        </w:tc>
        <w:tc>
          <w:tcPr>
            <w:tcW w:w="810" w:type="dxa"/>
            <w:gridSpan w:val="2"/>
            <w:vMerge/>
            <w:vAlign w:val="center"/>
            <w:hideMark/>
          </w:tcPr>
          <w:p w:rsidR="00A84798" w:rsidRPr="00A84798" w:rsidRDefault="00A84798" w:rsidP="00A84798">
            <w:pPr>
              <w:rPr>
                <w:rFonts w:ascii="Sylfaen" w:hAnsi="Sylfaen"/>
                <w:sz w:val="18"/>
                <w:szCs w:val="18"/>
              </w:rPr>
            </w:pPr>
          </w:p>
        </w:tc>
        <w:tc>
          <w:tcPr>
            <w:tcW w:w="1047" w:type="dxa"/>
            <w:gridSpan w:val="2"/>
            <w:vMerge/>
            <w:vAlign w:val="center"/>
            <w:hideMark/>
          </w:tcPr>
          <w:p w:rsidR="00A84798" w:rsidRPr="00A84798" w:rsidRDefault="00A84798" w:rsidP="00A84798">
            <w:pPr>
              <w:rPr>
                <w:rFonts w:ascii="Sylfaen" w:hAnsi="Sylfaen"/>
                <w:sz w:val="18"/>
                <w:szCs w:val="18"/>
              </w:rPr>
            </w:pPr>
          </w:p>
        </w:tc>
        <w:tc>
          <w:tcPr>
            <w:tcW w:w="960" w:type="dxa"/>
            <w:gridSpan w:val="2"/>
            <w:vMerge/>
            <w:vAlign w:val="center"/>
            <w:hideMark/>
          </w:tcPr>
          <w:p w:rsidR="00A84798" w:rsidRPr="00A84798" w:rsidRDefault="00A84798" w:rsidP="00A84798">
            <w:pPr>
              <w:rPr>
                <w:rFonts w:ascii="Sylfaen" w:hAnsi="Sylfaen"/>
                <w:sz w:val="18"/>
                <w:szCs w:val="18"/>
              </w:rPr>
            </w:pPr>
          </w:p>
        </w:tc>
        <w:tc>
          <w:tcPr>
            <w:tcW w:w="783" w:type="dxa"/>
            <w:vMerge/>
            <w:vAlign w:val="center"/>
            <w:hideMark/>
          </w:tcPr>
          <w:p w:rsidR="00A84798" w:rsidRPr="00A84798" w:rsidRDefault="00A84798" w:rsidP="00A84798">
            <w:pPr>
              <w:rPr>
                <w:rFonts w:ascii="Sylfaen" w:hAnsi="Sylfaen"/>
                <w:sz w:val="18"/>
                <w:szCs w:val="18"/>
              </w:rPr>
            </w:pPr>
          </w:p>
        </w:tc>
      </w:tr>
      <w:tr w:rsidR="00A84798" w:rsidRPr="00A84798" w:rsidTr="001F7EB9">
        <w:trPr>
          <w:trHeight w:val="450"/>
        </w:trPr>
        <w:tc>
          <w:tcPr>
            <w:tcW w:w="459" w:type="dxa"/>
            <w:vMerge/>
            <w:vAlign w:val="center"/>
            <w:hideMark/>
          </w:tcPr>
          <w:p w:rsidR="00A84798" w:rsidRPr="00A84798" w:rsidRDefault="00A84798" w:rsidP="00A84798">
            <w:pPr>
              <w:rPr>
                <w:rFonts w:ascii="Sylfaen" w:hAnsi="Sylfaen"/>
                <w:sz w:val="18"/>
                <w:szCs w:val="18"/>
              </w:rPr>
            </w:pPr>
          </w:p>
        </w:tc>
        <w:tc>
          <w:tcPr>
            <w:tcW w:w="6494" w:type="dxa"/>
            <w:gridSpan w:val="2"/>
            <w:vMerge/>
            <w:vAlign w:val="center"/>
            <w:hideMark/>
          </w:tcPr>
          <w:p w:rsidR="00A84798" w:rsidRPr="00A84798" w:rsidRDefault="00A84798" w:rsidP="00A84798">
            <w:pPr>
              <w:rPr>
                <w:rFonts w:ascii="Sylfaen" w:hAnsi="Sylfaen"/>
                <w:sz w:val="18"/>
                <w:szCs w:val="18"/>
              </w:rPr>
            </w:pPr>
          </w:p>
        </w:tc>
        <w:tc>
          <w:tcPr>
            <w:tcW w:w="810" w:type="dxa"/>
            <w:gridSpan w:val="2"/>
            <w:vMerge/>
            <w:vAlign w:val="center"/>
            <w:hideMark/>
          </w:tcPr>
          <w:p w:rsidR="00A84798" w:rsidRPr="00A84798" w:rsidRDefault="00A84798" w:rsidP="00A84798">
            <w:pPr>
              <w:rPr>
                <w:rFonts w:ascii="Sylfaen" w:hAnsi="Sylfaen"/>
                <w:sz w:val="18"/>
                <w:szCs w:val="18"/>
              </w:rPr>
            </w:pPr>
          </w:p>
        </w:tc>
        <w:tc>
          <w:tcPr>
            <w:tcW w:w="1047" w:type="dxa"/>
            <w:gridSpan w:val="2"/>
            <w:vMerge/>
            <w:vAlign w:val="center"/>
            <w:hideMark/>
          </w:tcPr>
          <w:p w:rsidR="00A84798" w:rsidRPr="00A84798" w:rsidRDefault="00A84798" w:rsidP="00A84798">
            <w:pPr>
              <w:rPr>
                <w:rFonts w:ascii="Sylfaen" w:hAnsi="Sylfaen"/>
                <w:sz w:val="18"/>
                <w:szCs w:val="18"/>
              </w:rPr>
            </w:pPr>
          </w:p>
        </w:tc>
        <w:tc>
          <w:tcPr>
            <w:tcW w:w="960" w:type="dxa"/>
            <w:gridSpan w:val="2"/>
            <w:vMerge/>
            <w:vAlign w:val="center"/>
            <w:hideMark/>
          </w:tcPr>
          <w:p w:rsidR="00A84798" w:rsidRPr="00A84798" w:rsidRDefault="00A84798" w:rsidP="00A84798">
            <w:pPr>
              <w:rPr>
                <w:rFonts w:ascii="Sylfaen" w:hAnsi="Sylfaen"/>
                <w:sz w:val="18"/>
                <w:szCs w:val="18"/>
              </w:rPr>
            </w:pPr>
          </w:p>
        </w:tc>
        <w:tc>
          <w:tcPr>
            <w:tcW w:w="783" w:type="dxa"/>
            <w:vMerge/>
            <w:vAlign w:val="center"/>
            <w:hideMark/>
          </w:tcPr>
          <w:p w:rsidR="00A84798" w:rsidRPr="00A84798" w:rsidRDefault="00A84798" w:rsidP="00A84798">
            <w:pPr>
              <w:rPr>
                <w:rFonts w:ascii="Sylfaen" w:hAnsi="Sylfaen"/>
                <w:sz w:val="18"/>
                <w:szCs w:val="18"/>
              </w:rPr>
            </w:pPr>
          </w:p>
        </w:tc>
      </w:tr>
      <w:tr w:rsidR="00A84798" w:rsidRPr="00A84798" w:rsidTr="001F7EB9">
        <w:trPr>
          <w:trHeight w:val="255"/>
        </w:trPr>
        <w:tc>
          <w:tcPr>
            <w:tcW w:w="459" w:type="dxa"/>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w:t>
            </w:r>
          </w:p>
        </w:tc>
        <w:tc>
          <w:tcPr>
            <w:tcW w:w="6494" w:type="dxa"/>
            <w:gridSpan w:val="2"/>
            <w:shd w:val="clear" w:color="000000" w:fill="FFFFFF"/>
            <w:hideMark/>
          </w:tcPr>
          <w:p w:rsidR="00A84798" w:rsidRPr="00A84798" w:rsidRDefault="00A84798" w:rsidP="00A84798">
            <w:pPr>
              <w:jc w:val="center"/>
              <w:rPr>
                <w:rFonts w:ascii="Sylfaen" w:hAnsi="Sylfaen"/>
                <w:sz w:val="18"/>
                <w:szCs w:val="18"/>
              </w:rPr>
            </w:pPr>
            <w:r w:rsidRPr="00A84798">
              <w:rPr>
                <w:rFonts w:ascii="Sylfaen" w:hAnsi="Sylfaen"/>
                <w:sz w:val="18"/>
                <w:szCs w:val="18"/>
              </w:rPr>
              <w:t>2</w:t>
            </w:r>
          </w:p>
        </w:tc>
        <w:tc>
          <w:tcPr>
            <w:tcW w:w="810"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w:t>
            </w:r>
          </w:p>
        </w:tc>
        <w:tc>
          <w:tcPr>
            <w:tcW w:w="1047"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4</w:t>
            </w:r>
          </w:p>
        </w:tc>
        <w:tc>
          <w:tcPr>
            <w:tcW w:w="960"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5</w:t>
            </w:r>
          </w:p>
        </w:tc>
        <w:tc>
          <w:tcPr>
            <w:tcW w:w="783" w:type="dxa"/>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6</w:t>
            </w: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Փոսերի  քանդում IV կարգի գրունտում ձեռքով</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r w:rsidRPr="00A84798">
              <w:rPr>
                <w:rFonts w:ascii="Sylfaen" w:hAnsi="Sylfaen"/>
                <w:sz w:val="18"/>
                <w:szCs w:val="18"/>
                <w:vertAlign w:val="superscript"/>
              </w:rPr>
              <w:t>3</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76.9</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Ավելորդ գրունտի  բարձում ինքնաթափ, ձեռքով</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r w:rsidRPr="00A84798">
              <w:rPr>
                <w:rFonts w:ascii="Sylfaen" w:hAnsi="Sylfaen"/>
                <w:sz w:val="18"/>
                <w:szCs w:val="18"/>
                <w:vertAlign w:val="superscript"/>
              </w:rPr>
              <w:t>3</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76.9</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Տեղափոխում 5կմ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տն</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153.8</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4</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Բետոնե հիմքեր  միաձույլ բետոնից  B12.5 (M150)</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r w:rsidRPr="00A84798">
              <w:rPr>
                <w:rFonts w:ascii="Sylfaen" w:hAnsi="Sylfaen"/>
                <w:sz w:val="18"/>
                <w:szCs w:val="18"/>
                <w:vertAlign w:val="superscript"/>
              </w:rPr>
              <w:t>3</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70.10</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5</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Հենարանների տեղադրում պողպատե խողովակներից d=133x3.5մմ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3369</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6</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Հենարանների տեղադրում պողպատե խողովակներից d=89x3.5մմ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929.88</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7</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Հենարանների տեղադրում պողպատե խողովակներից d=76x3մմ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1786.3</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8</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Հենարանների տեղադրում պողպատե խողովակներից d=57x3մմ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1044</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9</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Կիսախողովակների տեղադրում գազախողովակների տակ</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232</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10</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Պարոնիտ</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28</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4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11</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Մետաղական շինվածքներ  հենարանների հիմքերի համար(թիթեղ)</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291</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12</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Անշարժ հենարանների տեղադրում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975.5</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*13</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 xml:space="preserve">Պողպատե գազատար խողովակների տեղադրում փորձարկումով  Ø159x4.5մմ </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876</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*14</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 xml:space="preserve">Պողպատե գազատար խողովակների տեղադրում փորձարկումով  Ø 108x4մմ </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320</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*15</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 xml:space="preserve">Պողպատե գազատար խողովակների տեղադրում փորձարկումով  Ø 89x4մմ </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268</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*16</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 xml:space="preserve">Պողպատե գազատար խողովակների տեղադրում փորձարկումով  Ø76x3.5մմ </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163</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*17</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 xml:space="preserve">Պողպատե գազատար խողովակների տեղադրում փորձարկումով  Ø 57x3.5մմ </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607</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54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18</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 xml:space="preserve">Պողպատե գազատար խողովակների տեղադրում հենասյուների վրա փորձարկումով  d-32մմ </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22</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19</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 xml:space="preserve">Պողպատե գազատար խողովակների ապամոնտաժում և մոնտաժում d-20 մմ </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570</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8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20</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 xml:space="preserve">d-20մմ մուտքագծերի   կտրում </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հատ</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114</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21</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Պողպատե մուտքագծերի միացում d-20մմ</w:t>
            </w:r>
          </w:p>
        </w:tc>
        <w:tc>
          <w:tcPr>
            <w:tcW w:w="810"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հատ</w:t>
            </w:r>
          </w:p>
        </w:tc>
        <w:tc>
          <w:tcPr>
            <w:tcW w:w="1047"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114</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22</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Ձևավոր մասերի տեղադրում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76</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*22</w:t>
            </w:r>
          </w:p>
        </w:tc>
        <w:tc>
          <w:tcPr>
            <w:tcW w:w="6494" w:type="dxa"/>
            <w:gridSpan w:val="2"/>
            <w:shd w:val="clear" w:color="000000" w:fill="FFFFFF"/>
            <w:vAlign w:val="center"/>
            <w:hideMark/>
          </w:tcPr>
          <w:p w:rsidR="00A84798" w:rsidRPr="00A84798" w:rsidRDefault="00A84798" w:rsidP="00A84798">
            <w:pPr>
              <w:rPr>
                <w:rFonts w:ascii="Sylfaen" w:hAnsi="Sylfaen"/>
                <w:sz w:val="18"/>
                <w:szCs w:val="18"/>
              </w:rPr>
            </w:pPr>
            <w:r w:rsidRPr="00A84798">
              <w:rPr>
                <w:rFonts w:ascii="Sylfaen" w:hAnsi="Sylfaen"/>
                <w:sz w:val="18"/>
                <w:szCs w:val="18"/>
              </w:rPr>
              <w:t>Ձևավոր մասերի տեղադրում (առանց նյութի արժեքի)</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523.70</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23</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Հենասյուների և գազատարի մակերևույթների նախաներկում  ГФ -021 2 շերտով</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r w:rsidRPr="00A84798">
              <w:rPr>
                <w:rFonts w:ascii="Sylfaen" w:hAnsi="Sylfaen"/>
                <w:sz w:val="18"/>
                <w:szCs w:val="18"/>
                <w:vertAlign w:val="superscript"/>
              </w:rPr>
              <w:t>2</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987</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24</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Հենասյուների և գազատարի յուղաներկում երկու անգամ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r w:rsidRPr="00A84798">
              <w:rPr>
                <w:rFonts w:ascii="Sylfaen" w:hAnsi="Sylfaen"/>
                <w:sz w:val="18"/>
                <w:szCs w:val="18"/>
                <w:vertAlign w:val="superscript"/>
              </w:rPr>
              <w:t>2</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987</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*25</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Սողնակային փականի 30с41нж տեղադրում 100մմ տրամաչափի</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հատ</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1.0</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85"/>
        </w:trPr>
        <w:tc>
          <w:tcPr>
            <w:tcW w:w="459" w:type="dxa"/>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27</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Պողպատե խողովակի խցափակում  d-100 մմ</w:t>
            </w:r>
          </w:p>
        </w:tc>
        <w:tc>
          <w:tcPr>
            <w:tcW w:w="810"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հատ</w:t>
            </w:r>
          </w:p>
        </w:tc>
        <w:tc>
          <w:tcPr>
            <w:tcW w:w="1047"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4</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85"/>
        </w:trPr>
        <w:tc>
          <w:tcPr>
            <w:tcW w:w="459" w:type="dxa"/>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28</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Պողպատե խողովակի խցափակում d-50 մմ</w:t>
            </w:r>
          </w:p>
        </w:tc>
        <w:tc>
          <w:tcPr>
            <w:tcW w:w="810"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հատ</w:t>
            </w:r>
          </w:p>
        </w:tc>
        <w:tc>
          <w:tcPr>
            <w:tcW w:w="1047"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70"/>
        </w:trPr>
        <w:tc>
          <w:tcPr>
            <w:tcW w:w="459" w:type="dxa"/>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28</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Պողպատե խողովակների ներմիացում    d-100 մմ</w:t>
            </w:r>
          </w:p>
        </w:tc>
        <w:tc>
          <w:tcPr>
            <w:tcW w:w="810"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հատ</w:t>
            </w:r>
          </w:p>
        </w:tc>
        <w:tc>
          <w:tcPr>
            <w:tcW w:w="1047" w:type="dxa"/>
            <w:gridSpan w:val="2"/>
            <w:shd w:val="clear" w:color="000000" w:fill="FFFFFF"/>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3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29</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Առկա գազահաշվիչի ապամոնտաժում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հատ</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124</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7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30</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Առկա գազահաշվիչի տեղադրում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հատ</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124</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lastRenderedPageBreak/>
              <w:t>31</w:t>
            </w:r>
          </w:p>
        </w:tc>
        <w:tc>
          <w:tcPr>
            <w:tcW w:w="6494" w:type="dxa"/>
            <w:gridSpan w:val="2"/>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Գազատարի փչամաքրում</w:t>
            </w:r>
          </w:p>
        </w:tc>
        <w:tc>
          <w:tcPr>
            <w:tcW w:w="81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p>
        </w:tc>
        <w:tc>
          <w:tcPr>
            <w:tcW w:w="1047"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2256</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20"/>
                <w:szCs w:val="20"/>
              </w:rPr>
            </w:pPr>
            <w:r w:rsidRPr="00A84798">
              <w:rPr>
                <w:rFonts w:ascii="Sylfaen" w:hAnsi="Sylfaen"/>
                <w:sz w:val="20"/>
                <w:szCs w:val="20"/>
              </w:rPr>
              <w:t> </w:t>
            </w:r>
          </w:p>
        </w:tc>
        <w:tc>
          <w:tcPr>
            <w:tcW w:w="10094" w:type="dxa"/>
            <w:gridSpan w:val="9"/>
            <w:shd w:val="clear" w:color="000000" w:fill="FFFFFF"/>
            <w:vAlign w:val="center"/>
            <w:hideMark/>
          </w:tcPr>
          <w:p w:rsidR="00A84798" w:rsidRPr="00A84798" w:rsidRDefault="001F7EB9" w:rsidP="00A84798">
            <w:pPr>
              <w:rPr>
                <w:rFonts w:ascii="Sylfaen" w:hAnsi="Sylfaen"/>
                <w:b/>
                <w:bCs/>
                <w:sz w:val="20"/>
                <w:szCs w:val="20"/>
              </w:rPr>
            </w:pPr>
            <w:r>
              <w:rPr>
                <w:rFonts w:ascii="Sylfaen" w:hAnsi="Sylfaen"/>
                <w:b/>
                <w:bCs/>
                <w:sz w:val="20"/>
                <w:szCs w:val="20"/>
              </w:rPr>
              <w:t>Բետոնե հարթակի կառուցում ՊԳԿԿ-ի տակ</w:t>
            </w:r>
          </w:p>
        </w:tc>
      </w:tr>
      <w:tr w:rsidR="00A84798" w:rsidRPr="00A84798" w:rsidTr="001F7EB9">
        <w:trPr>
          <w:trHeight w:val="300"/>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32</w:t>
            </w:r>
          </w:p>
        </w:tc>
        <w:tc>
          <w:tcPr>
            <w:tcW w:w="6314" w:type="dxa"/>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Փոսերի փորում IV կարգի գրունտում , ձեռքով</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r w:rsidRPr="00A84798">
              <w:rPr>
                <w:rFonts w:ascii="Sylfaen" w:hAnsi="Sylfaen"/>
                <w:sz w:val="18"/>
                <w:szCs w:val="18"/>
                <w:vertAlign w:val="superscript"/>
              </w:rPr>
              <w:t>3</w:t>
            </w: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0.7</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33</w:t>
            </w:r>
          </w:p>
        </w:tc>
        <w:tc>
          <w:tcPr>
            <w:tcW w:w="6314" w:type="dxa"/>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Գրունտի հարթեցում տեղում</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r w:rsidRPr="00A84798">
              <w:rPr>
                <w:rFonts w:ascii="Sylfaen" w:hAnsi="Sylfaen"/>
                <w:sz w:val="18"/>
                <w:szCs w:val="18"/>
                <w:vertAlign w:val="superscript"/>
              </w:rPr>
              <w:t>3</w:t>
            </w: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0.7</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34</w:t>
            </w:r>
          </w:p>
        </w:tc>
        <w:tc>
          <w:tcPr>
            <w:tcW w:w="6314" w:type="dxa"/>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Ավազե նստաշերտի պատրաստում ձեռքով</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r w:rsidRPr="00A84798">
              <w:rPr>
                <w:rFonts w:ascii="Sylfaen" w:hAnsi="Sylfaen"/>
                <w:sz w:val="18"/>
                <w:szCs w:val="18"/>
                <w:vertAlign w:val="superscript"/>
              </w:rPr>
              <w:t>3</w:t>
            </w: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0.5</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35</w:t>
            </w:r>
          </w:p>
        </w:tc>
        <w:tc>
          <w:tcPr>
            <w:tcW w:w="6314" w:type="dxa"/>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Ամրանային ցանցի պատրաստում</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կգ</w:t>
            </w: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26.10</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255"/>
        </w:trPr>
        <w:tc>
          <w:tcPr>
            <w:tcW w:w="459" w:type="dxa"/>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36</w:t>
            </w:r>
          </w:p>
        </w:tc>
        <w:tc>
          <w:tcPr>
            <w:tcW w:w="6314" w:type="dxa"/>
            <w:shd w:val="clear" w:color="000000" w:fill="FFFFFF"/>
            <w:hideMark/>
          </w:tcPr>
          <w:p w:rsidR="00A84798" w:rsidRPr="00A84798" w:rsidRDefault="00A84798" w:rsidP="00A84798">
            <w:pPr>
              <w:rPr>
                <w:rFonts w:ascii="Sylfaen" w:hAnsi="Sylfaen"/>
                <w:sz w:val="18"/>
                <w:szCs w:val="18"/>
              </w:rPr>
            </w:pPr>
            <w:r w:rsidRPr="00A84798">
              <w:rPr>
                <w:rFonts w:ascii="Sylfaen" w:hAnsi="Sylfaen"/>
                <w:sz w:val="18"/>
                <w:szCs w:val="18"/>
              </w:rPr>
              <w:t>Բետոնե հատակի պատրաստում  միաձույլ բետոնից  B12.5 (M150)</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մ</w:t>
            </w:r>
            <w:r w:rsidRPr="00A84798">
              <w:rPr>
                <w:rFonts w:ascii="Sylfaen" w:hAnsi="Sylfaen"/>
                <w:sz w:val="18"/>
                <w:szCs w:val="18"/>
                <w:vertAlign w:val="superscript"/>
              </w:rPr>
              <w:t>3</w:t>
            </w: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0.3</w:t>
            </w:r>
          </w:p>
        </w:tc>
        <w:tc>
          <w:tcPr>
            <w:tcW w:w="96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783" w:type="dxa"/>
            <w:shd w:val="clear" w:color="000000" w:fill="FFFFFF"/>
            <w:noWrap/>
            <w:vAlign w:val="center"/>
            <w:hideMark/>
          </w:tcPr>
          <w:p w:rsidR="00A84798" w:rsidRPr="00A84798" w:rsidRDefault="00A84798" w:rsidP="00A84798">
            <w:pPr>
              <w:jc w:val="center"/>
              <w:rPr>
                <w:rFonts w:ascii="Sylfaen" w:hAnsi="Sylfaen"/>
                <w:sz w:val="18"/>
                <w:szCs w:val="18"/>
              </w:rPr>
            </w:pPr>
          </w:p>
        </w:tc>
      </w:tr>
      <w:tr w:rsidR="00A84798" w:rsidRPr="00A84798" w:rsidTr="001F7EB9">
        <w:trPr>
          <w:trHeight w:val="300"/>
        </w:trPr>
        <w:tc>
          <w:tcPr>
            <w:tcW w:w="459" w:type="dxa"/>
            <w:shd w:val="clear" w:color="000000" w:fill="FFFFFF"/>
            <w:noWrap/>
            <w:hideMark/>
          </w:tcPr>
          <w:p w:rsidR="00A84798" w:rsidRPr="00A84798" w:rsidRDefault="00A84798" w:rsidP="00A84798">
            <w:pPr>
              <w:jc w:val="center"/>
              <w:rPr>
                <w:rFonts w:ascii="Sylfaen" w:hAnsi="Sylfaen"/>
                <w:b/>
                <w:bCs/>
                <w:sz w:val="18"/>
                <w:szCs w:val="18"/>
              </w:rPr>
            </w:pPr>
            <w:r w:rsidRPr="00A84798">
              <w:rPr>
                <w:rFonts w:ascii="Sylfaen" w:hAnsi="Sylfaen"/>
                <w:b/>
                <w:bCs/>
                <w:sz w:val="18"/>
                <w:szCs w:val="18"/>
              </w:rPr>
              <w:t> </w:t>
            </w:r>
          </w:p>
        </w:tc>
        <w:tc>
          <w:tcPr>
            <w:tcW w:w="6314" w:type="dxa"/>
            <w:shd w:val="clear" w:color="000000" w:fill="FFFFFF"/>
            <w:noWrap/>
            <w:hideMark/>
          </w:tcPr>
          <w:p w:rsidR="00A84798" w:rsidRPr="00A84798" w:rsidRDefault="00A84798" w:rsidP="00A84798">
            <w:pPr>
              <w:rPr>
                <w:rFonts w:ascii="Sylfaen" w:hAnsi="Sylfaen"/>
                <w:b/>
                <w:bCs/>
                <w:sz w:val="18"/>
                <w:szCs w:val="18"/>
              </w:rPr>
            </w:pPr>
            <w:r w:rsidRPr="00A84798">
              <w:rPr>
                <w:rFonts w:ascii="Sylfaen" w:hAnsi="Sylfaen"/>
                <w:b/>
                <w:bCs/>
                <w:sz w:val="18"/>
                <w:szCs w:val="18"/>
              </w:rPr>
              <w:t xml:space="preserve">Ընդամենը </w:t>
            </w:r>
          </w:p>
        </w:tc>
        <w:tc>
          <w:tcPr>
            <w:tcW w:w="900" w:type="dxa"/>
            <w:gridSpan w:val="2"/>
            <w:shd w:val="clear" w:color="000000" w:fill="FFFFFF"/>
            <w:noWrap/>
            <w:vAlign w:val="center"/>
            <w:hideMark/>
          </w:tcPr>
          <w:p w:rsidR="00A84798" w:rsidRPr="00A84798" w:rsidRDefault="00A84798" w:rsidP="00A84798">
            <w:pPr>
              <w:jc w:val="center"/>
              <w:rPr>
                <w:rFonts w:ascii="Sylfaen" w:hAnsi="Sylfaen"/>
                <w:b/>
                <w:bCs/>
                <w:sz w:val="18"/>
                <w:szCs w:val="18"/>
              </w:rPr>
            </w:pPr>
            <w:r w:rsidRPr="00A84798">
              <w:rPr>
                <w:rFonts w:ascii="Sylfaen" w:hAnsi="Sylfaen"/>
                <w:b/>
                <w:bCs/>
                <w:sz w:val="18"/>
                <w:szCs w:val="18"/>
              </w:rPr>
              <w:t> </w:t>
            </w:r>
          </w:p>
        </w:tc>
        <w:tc>
          <w:tcPr>
            <w:tcW w:w="1137" w:type="dxa"/>
            <w:gridSpan w:val="3"/>
            <w:shd w:val="clear" w:color="000000" w:fill="FFFFFF"/>
            <w:noWrap/>
            <w:vAlign w:val="center"/>
            <w:hideMark/>
          </w:tcPr>
          <w:p w:rsidR="00A84798" w:rsidRPr="00A84798" w:rsidRDefault="00A84798" w:rsidP="00A84798">
            <w:pPr>
              <w:jc w:val="center"/>
              <w:rPr>
                <w:rFonts w:ascii="Sylfaen" w:hAnsi="Sylfaen"/>
                <w:b/>
                <w:bCs/>
                <w:sz w:val="18"/>
                <w:szCs w:val="18"/>
              </w:rPr>
            </w:pPr>
            <w:r w:rsidRPr="00A84798">
              <w:rPr>
                <w:rFonts w:ascii="Sylfaen" w:hAnsi="Sylfaen"/>
                <w:b/>
                <w:bCs/>
                <w:sz w:val="18"/>
                <w:szCs w:val="18"/>
              </w:rPr>
              <w:t> </w:t>
            </w:r>
          </w:p>
        </w:tc>
        <w:tc>
          <w:tcPr>
            <w:tcW w:w="960" w:type="dxa"/>
            <w:gridSpan w:val="2"/>
            <w:shd w:val="clear" w:color="000000" w:fill="FFFFFF"/>
            <w:noWrap/>
            <w:vAlign w:val="bottom"/>
            <w:hideMark/>
          </w:tcPr>
          <w:p w:rsidR="00A84798" w:rsidRPr="00A84798" w:rsidRDefault="00A84798" w:rsidP="00A84798">
            <w:pPr>
              <w:rPr>
                <w:rFonts w:ascii="Sylfaen" w:hAnsi="Sylfaen"/>
                <w:color w:val="000000"/>
                <w:sz w:val="22"/>
                <w:szCs w:val="22"/>
              </w:rPr>
            </w:pPr>
          </w:p>
        </w:tc>
        <w:tc>
          <w:tcPr>
            <w:tcW w:w="783" w:type="dxa"/>
            <w:shd w:val="clear" w:color="000000" w:fill="FFFFFF"/>
            <w:noWrap/>
            <w:vAlign w:val="bottom"/>
            <w:hideMark/>
          </w:tcPr>
          <w:p w:rsidR="00A84798" w:rsidRPr="00A84798" w:rsidRDefault="00A84798" w:rsidP="00A84798">
            <w:pPr>
              <w:jc w:val="right"/>
              <w:rPr>
                <w:rFonts w:ascii="Sylfaen" w:hAnsi="Sylfaen"/>
                <w:color w:val="000000"/>
                <w:sz w:val="22"/>
                <w:szCs w:val="22"/>
              </w:rPr>
            </w:pPr>
          </w:p>
        </w:tc>
      </w:tr>
      <w:tr w:rsidR="00A84798" w:rsidRPr="00A84798" w:rsidTr="001F7EB9">
        <w:trPr>
          <w:trHeight w:val="315"/>
        </w:trPr>
        <w:tc>
          <w:tcPr>
            <w:tcW w:w="459" w:type="dxa"/>
            <w:shd w:val="clear" w:color="000000" w:fill="FFFFFF"/>
            <w:noWrap/>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6314" w:type="dxa"/>
            <w:shd w:val="clear" w:color="000000" w:fill="FFFFFF"/>
            <w:noWrap/>
            <w:hideMark/>
          </w:tcPr>
          <w:p w:rsidR="00A84798" w:rsidRPr="00A84798" w:rsidRDefault="00A84798" w:rsidP="00A84798">
            <w:pPr>
              <w:rPr>
                <w:rFonts w:ascii="Sylfaen" w:hAnsi="Sylfaen"/>
                <w:sz w:val="20"/>
                <w:szCs w:val="20"/>
              </w:rPr>
            </w:pPr>
            <w:r w:rsidRPr="00A84798">
              <w:rPr>
                <w:rFonts w:ascii="Sylfaen" w:hAnsi="Sylfaen"/>
                <w:sz w:val="20"/>
                <w:szCs w:val="20"/>
              </w:rPr>
              <w:t>Շահույթ</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960" w:type="dxa"/>
            <w:gridSpan w:val="2"/>
            <w:shd w:val="clear" w:color="000000" w:fill="FFFFFF"/>
            <w:noWrap/>
            <w:vAlign w:val="bottom"/>
            <w:hideMark/>
          </w:tcPr>
          <w:p w:rsidR="00A84798" w:rsidRPr="00A84798" w:rsidRDefault="00A84798" w:rsidP="00A84798">
            <w:pPr>
              <w:rPr>
                <w:rFonts w:ascii="Sylfaen" w:hAnsi="Sylfaen"/>
                <w:color w:val="000000"/>
                <w:sz w:val="22"/>
                <w:szCs w:val="22"/>
              </w:rPr>
            </w:pPr>
          </w:p>
        </w:tc>
        <w:tc>
          <w:tcPr>
            <w:tcW w:w="783" w:type="dxa"/>
            <w:shd w:val="clear" w:color="000000" w:fill="FFFFFF"/>
            <w:noWrap/>
            <w:vAlign w:val="bottom"/>
            <w:hideMark/>
          </w:tcPr>
          <w:p w:rsidR="00A84798" w:rsidRPr="00A84798" w:rsidRDefault="00A84798" w:rsidP="00A84798">
            <w:pPr>
              <w:jc w:val="right"/>
              <w:rPr>
                <w:rFonts w:ascii="Sylfaen" w:hAnsi="Sylfaen"/>
                <w:sz w:val="20"/>
                <w:szCs w:val="20"/>
              </w:rPr>
            </w:pPr>
          </w:p>
        </w:tc>
      </w:tr>
      <w:tr w:rsidR="00A84798" w:rsidRPr="00A84798" w:rsidTr="001F7EB9">
        <w:trPr>
          <w:trHeight w:val="315"/>
        </w:trPr>
        <w:tc>
          <w:tcPr>
            <w:tcW w:w="459" w:type="dxa"/>
            <w:shd w:val="clear" w:color="000000" w:fill="FFFFFF"/>
            <w:noWrap/>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6314" w:type="dxa"/>
            <w:shd w:val="clear" w:color="000000" w:fill="FFFFFF"/>
            <w:noWrap/>
            <w:hideMark/>
          </w:tcPr>
          <w:p w:rsidR="00A84798" w:rsidRPr="00A84798" w:rsidRDefault="00A84798" w:rsidP="00A84798">
            <w:pPr>
              <w:rPr>
                <w:rFonts w:ascii="Sylfaen" w:hAnsi="Sylfaen"/>
                <w:sz w:val="20"/>
                <w:szCs w:val="20"/>
              </w:rPr>
            </w:pPr>
            <w:r w:rsidRPr="00A84798">
              <w:rPr>
                <w:rFonts w:ascii="Sylfaen" w:hAnsi="Sylfaen"/>
                <w:sz w:val="20"/>
                <w:szCs w:val="20"/>
              </w:rPr>
              <w:t>Ընդամենը</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960" w:type="dxa"/>
            <w:gridSpan w:val="2"/>
            <w:shd w:val="clear" w:color="000000" w:fill="FFFFFF"/>
            <w:noWrap/>
            <w:vAlign w:val="bottom"/>
            <w:hideMark/>
          </w:tcPr>
          <w:p w:rsidR="00A84798" w:rsidRPr="00A84798" w:rsidRDefault="00A84798" w:rsidP="00A84798">
            <w:pPr>
              <w:rPr>
                <w:rFonts w:ascii="Sylfaen" w:hAnsi="Sylfaen"/>
                <w:color w:val="000000"/>
                <w:sz w:val="22"/>
                <w:szCs w:val="22"/>
              </w:rPr>
            </w:pPr>
          </w:p>
        </w:tc>
        <w:tc>
          <w:tcPr>
            <w:tcW w:w="783" w:type="dxa"/>
            <w:shd w:val="clear" w:color="000000" w:fill="FFFFFF"/>
            <w:noWrap/>
            <w:vAlign w:val="bottom"/>
            <w:hideMark/>
          </w:tcPr>
          <w:p w:rsidR="00A84798" w:rsidRPr="00A84798" w:rsidRDefault="00A84798" w:rsidP="00A84798">
            <w:pPr>
              <w:jc w:val="right"/>
              <w:rPr>
                <w:rFonts w:ascii="Sylfaen" w:hAnsi="Sylfaen"/>
                <w:sz w:val="20"/>
                <w:szCs w:val="20"/>
              </w:rPr>
            </w:pPr>
          </w:p>
        </w:tc>
      </w:tr>
      <w:tr w:rsidR="00A84798" w:rsidRPr="00A84798" w:rsidTr="001F7EB9">
        <w:trPr>
          <w:trHeight w:val="315"/>
        </w:trPr>
        <w:tc>
          <w:tcPr>
            <w:tcW w:w="459" w:type="dxa"/>
            <w:shd w:val="clear" w:color="000000" w:fill="FFFFFF"/>
            <w:noWrap/>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6314" w:type="dxa"/>
            <w:shd w:val="clear" w:color="000000" w:fill="FFFFFF"/>
            <w:noWrap/>
            <w:hideMark/>
          </w:tcPr>
          <w:p w:rsidR="00A84798" w:rsidRPr="00A84798" w:rsidRDefault="00A84798" w:rsidP="00A84798">
            <w:pPr>
              <w:rPr>
                <w:rFonts w:ascii="Sylfaen" w:hAnsi="Sylfaen"/>
                <w:sz w:val="20"/>
                <w:szCs w:val="20"/>
              </w:rPr>
            </w:pPr>
            <w:r w:rsidRPr="00A84798">
              <w:rPr>
                <w:rFonts w:ascii="Sylfaen" w:hAnsi="Sylfaen"/>
                <w:sz w:val="20"/>
                <w:szCs w:val="20"/>
              </w:rPr>
              <w:t>ԱԱՀ</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20%</w:t>
            </w: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960" w:type="dxa"/>
            <w:gridSpan w:val="2"/>
            <w:shd w:val="clear" w:color="000000" w:fill="FFFFFF"/>
            <w:noWrap/>
            <w:vAlign w:val="bottom"/>
            <w:hideMark/>
          </w:tcPr>
          <w:p w:rsidR="00A84798" w:rsidRPr="00A84798" w:rsidRDefault="00A84798" w:rsidP="00A84798">
            <w:pPr>
              <w:rPr>
                <w:rFonts w:ascii="Sylfaen" w:hAnsi="Sylfaen"/>
                <w:color w:val="000000"/>
                <w:sz w:val="22"/>
                <w:szCs w:val="22"/>
              </w:rPr>
            </w:pPr>
          </w:p>
        </w:tc>
        <w:tc>
          <w:tcPr>
            <w:tcW w:w="783" w:type="dxa"/>
            <w:shd w:val="clear" w:color="000000" w:fill="FFFFFF"/>
            <w:noWrap/>
            <w:vAlign w:val="bottom"/>
            <w:hideMark/>
          </w:tcPr>
          <w:p w:rsidR="00A84798" w:rsidRPr="00A84798" w:rsidRDefault="00A84798" w:rsidP="00A84798">
            <w:pPr>
              <w:jc w:val="right"/>
              <w:rPr>
                <w:rFonts w:ascii="Sylfaen" w:hAnsi="Sylfaen"/>
                <w:sz w:val="20"/>
                <w:szCs w:val="20"/>
              </w:rPr>
            </w:pPr>
          </w:p>
        </w:tc>
      </w:tr>
      <w:tr w:rsidR="00A84798" w:rsidRPr="00A84798" w:rsidTr="001F7EB9">
        <w:trPr>
          <w:trHeight w:val="315"/>
        </w:trPr>
        <w:tc>
          <w:tcPr>
            <w:tcW w:w="459" w:type="dxa"/>
            <w:shd w:val="clear" w:color="000000" w:fill="FFFFFF"/>
            <w:noWrap/>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6314" w:type="dxa"/>
            <w:shd w:val="clear" w:color="000000" w:fill="FFFFFF"/>
            <w:noWrap/>
            <w:hideMark/>
          </w:tcPr>
          <w:p w:rsidR="00A84798" w:rsidRPr="00A84798" w:rsidRDefault="00A84798" w:rsidP="00A84798">
            <w:pPr>
              <w:rPr>
                <w:rFonts w:ascii="Sylfaen" w:hAnsi="Sylfaen"/>
                <w:b/>
                <w:bCs/>
                <w:sz w:val="20"/>
                <w:szCs w:val="20"/>
              </w:rPr>
            </w:pPr>
            <w:r w:rsidRPr="00A84798">
              <w:rPr>
                <w:rFonts w:ascii="Sylfaen" w:hAnsi="Sylfaen"/>
                <w:b/>
                <w:bCs/>
                <w:sz w:val="20"/>
                <w:szCs w:val="20"/>
              </w:rPr>
              <w:t xml:space="preserve">Ընդամենը </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960" w:type="dxa"/>
            <w:gridSpan w:val="2"/>
            <w:shd w:val="clear" w:color="000000" w:fill="FFFFFF"/>
            <w:noWrap/>
            <w:vAlign w:val="bottom"/>
            <w:hideMark/>
          </w:tcPr>
          <w:p w:rsidR="00A84798" w:rsidRPr="00A84798" w:rsidRDefault="00A84798" w:rsidP="00A84798">
            <w:pPr>
              <w:rPr>
                <w:rFonts w:ascii="Sylfaen" w:hAnsi="Sylfaen"/>
                <w:color w:val="000000"/>
                <w:sz w:val="22"/>
                <w:szCs w:val="22"/>
              </w:rPr>
            </w:pPr>
          </w:p>
        </w:tc>
        <w:tc>
          <w:tcPr>
            <w:tcW w:w="783" w:type="dxa"/>
            <w:shd w:val="clear" w:color="000000" w:fill="FFFFFF"/>
            <w:noWrap/>
            <w:hideMark/>
          </w:tcPr>
          <w:p w:rsidR="00A84798" w:rsidRPr="00A84798" w:rsidRDefault="00A84798" w:rsidP="00A84798">
            <w:pPr>
              <w:jc w:val="right"/>
              <w:rPr>
                <w:rFonts w:ascii="Sylfaen" w:hAnsi="Sylfaen"/>
                <w:sz w:val="20"/>
                <w:szCs w:val="20"/>
              </w:rPr>
            </w:pPr>
          </w:p>
        </w:tc>
      </w:tr>
      <w:tr w:rsidR="00A84798" w:rsidRPr="00A84798" w:rsidTr="001F7EB9">
        <w:trPr>
          <w:trHeight w:val="330"/>
        </w:trPr>
        <w:tc>
          <w:tcPr>
            <w:tcW w:w="459" w:type="dxa"/>
            <w:shd w:val="clear" w:color="000000" w:fill="FFFFFF"/>
            <w:noWrap/>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6314" w:type="dxa"/>
            <w:shd w:val="clear" w:color="000000" w:fill="FFFFFF"/>
            <w:noWrap/>
            <w:hideMark/>
          </w:tcPr>
          <w:p w:rsidR="00A84798" w:rsidRPr="00A84798" w:rsidRDefault="00A84798" w:rsidP="00A84798">
            <w:pPr>
              <w:rPr>
                <w:rFonts w:ascii="Sylfaen" w:hAnsi="Sylfaen"/>
                <w:b/>
                <w:bCs/>
                <w:sz w:val="20"/>
                <w:szCs w:val="20"/>
              </w:rPr>
            </w:pPr>
            <w:r w:rsidRPr="00A84798">
              <w:rPr>
                <w:rFonts w:ascii="Sylfaen" w:hAnsi="Sylfaen"/>
                <w:b/>
                <w:bCs/>
                <w:sz w:val="20"/>
                <w:szCs w:val="20"/>
              </w:rPr>
              <w:t xml:space="preserve">Ընդամենը </w:t>
            </w:r>
          </w:p>
        </w:tc>
        <w:tc>
          <w:tcPr>
            <w:tcW w:w="900" w:type="dxa"/>
            <w:gridSpan w:val="2"/>
            <w:shd w:val="clear" w:color="000000" w:fill="FFFFFF"/>
            <w:noWrap/>
            <w:vAlign w:val="center"/>
            <w:hideMark/>
          </w:tcPr>
          <w:p w:rsidR="00A84798" w:rsidRPr="00A84798" w:rsidRDefault="00A84798" w:rsidP="00A84798">
            <w:pPr>
              <w:jc w:val="right"/>
              <w:rPr>
                <w:rFonts w:ascii="Sylfaen" w:hAnsi="Sylfaen"/>
                <w:b/>
                <w:bCs/>
                <w:sz w:val="20"/>
                <w:szCs w:val="20"/>
              </w:rPr>
            </w:pPr>
            <w:r w:rsidRPr="00A84798">
              <w:rPr>
                <w:rFonts w:ascii="Sylfaen" w:hAnsi="Sylfaen"/>
                <w:b/>
                <w:bCs/>
                <w:sz w:val="20"/>
                <w:szCs w:val="20"/>
              </w:rPr>
              <w:t> </w:t>
            </w:r>
          </w:p>
        </w:tc>
        <w:tc>
          <w:tcPr>
            <w:tcW w:w="1137" w:type="dxa"/>
            <w:gridSpan w:val="3"/>
            <w:shd w:val="clear" w:color="000000" w:fill="FFFFFF"/>
            <w:noWrap/>
            <w:vAlign w:val="center"/>
            <w:hideMark/>
          </w:tcPr>
          <w:p w:rsidR="00A84798" w:rsidRPr="00A84798" w:rsidRDefault="00A84798" w:rsidP="00A84798">
            <w:pPr>
              <w:jc w:val="right"/>
              <w:rPr>
                <w:rFonts w:ascii="Sylfaen" w:hAnsi="Sylfaen"/>
                <w:b/>
                <w:bCs/>
                <w:sz w:val="20"/>
                <w:szCs w:val="20"/>
              </w:rPr>
            </w:pPr>
            <w:r w:rsidRPr="00A84798">
              <w:rPr>
                <w:rFonts w:ascii="Sylfaen" w:hAnsi="Sylfaen"/>
                <w:b/>
                <w:bCs/>
                <w:sz w:val="20"/>
                <w:szCs w:val="20"/>
              </w:rPr>
              <w:t> </w:t>
            </w:r>
          </w:p>
        </w:tc>
        <w:tc>
          <w:tcPr>
            <w:tcW w:w="960" w:type="dxa"/>
            <w:gridSpan w:val="2"/>
            <w:shd w:val="clear" w:color="000000" w:fill="FFFFFF"/>
            <w:noWrap/>
            <w:vAlign w:val="bottom"/>
            <w:hideMark/>
          </w:tcPr>
          <w:p w:rsidR="00A84798" w:rsidRPr="00A84798" w:rsidRDefault="00A84798" w:rsidP="00A84798">
            <w:pPr>
              <w:rPr>
                <w:rFonts w:ascii="Sylfaen" w:hAnsi="Sylfaen"/>
                <w:color w:val="000000"/>
                <w:sz w:val="22"/>
                <w:szCs w:val="22"/>
              </w:rPr>
            </w:pPr>
          </w:p>
        </w:tc>
        <w:tc>
          <w:tcPr>
            <w:tcW w:w="783" w:type="dxa"/>
            <w:shd w:val="clear" w:color="000000" w:fill="FFFFFF"/>
            <w:noWrap/>
            <w:vAlign w:val="bottom"/>
            <w:hideMark/>
          </w:tcPr>
          <w:p w:rsidR="00A84798" w:rsidRPr="00A84798" w:rsidRDefault="00A84798" w:rsidP="00A84798">
            <w:pPr>
              <w:jc w:val="right"/>
              <w:rPr>
                <w:rFonts w:ascii="Sylfaen" w:hAnsi="Sylfaen"/>
                <w:sz w:val="22"/>
                <w:szCs w:val="22"/>
              </w:rPr>
            </w:pPr>
          </w:p>
        </w:tc>
      </w:tr>
      <w:tr w:rsidR="00A84798" w:rsidRPr="00A84798" w:rsidTr="001F7EB9">
        <w:trPr>
          <w:trHeight w:val="135"/>
        </w:trPr>
        <w:tc>
          <w:tcPr>
            <w:tcW w:w="459" w:type="dxa"/>
            <w:shd w:val="clear" w:color="000000" w:fill="FFFFFF"/>
            <w:noWrap/>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6314" w:type="dxa"/>
            <w:shd w:val="clear" w:color="000000" w:fill="FFFFFF"/>
            <w:noWrap/>
            <w:hideMark/>
          </w:tcPr>
          <w:p w:rsidR="00A84798" w:rsidRPr="00A84798" w:rsidRDefault="00A84798" w:rsidP="00A84798">
            <w:pPr>
              <w:rPr>
                <w:rFonts w:ascii="Sylfaen" w:hAnsi="Sylfaen"/>
                <w:sz w:val="20"/>
                <w:szCs w:val="20"/>
              </w:rPr>
            </w:pPr>
            <w:r w:rsidRPr="00A84798">
              <w:rPr>
                <w:rFonts w:ascii="Sylfaen" w:hAnsi="Sylfaen"/>
                <w:sz w:val="20"/>
                <w:szCs w:val="20"/>
              </w:rPr>
              <w:t> </w:t>
            </w:r>
          </w:p>
        </w:tc>
        <w:tc>
          <w:tcPr>
            <w:tcW w:w="900" w:type="dxa"/>
            <w:gridSpan w:val="2"/>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1137" w:type="dxa"/>
            <w:gridSpan w:val="3"/>
            <w:shd w:val="clear" w:color="000000" w:fill="FFFFFF"/>
            <w:noWrap/>
            <w:vAlign w:val="center"/>
            <w:hideMark/>
          </w:tcPr>
          <w:p w:rsidR="00A84798" w:rsidRPr="00A84798" w:rsidRDefault="00A84798" w:rsidP="00A84798">
            <w:pPr>
              <w:jc w:val="center"/>
              <w:rPr>
                <w:rFonts w:ascii="Sylfaen" w:hAnsi="Sylfaen"/>
                <w:sz w:val="18"/>
                <w:szCs w:val="18"/>
              </w:rPr>
            </w:pPr>
            <w:r w:rsidRPr="00A84798">
              <w:rPr>
                <w:rFonts w:ascii="Sylfaen" w:hAnsi="Sylfaen"/>
                <w:sz w:val="18"/>
                <w:szCs w:val="18"/>
              </w:rPr>
              <w:t> </w:t>
            </w:r>
          </w:p>
        </w:tc>
        <w:tc>
          <w:tcPr>
            <w:tcW w:w="960" w:type="dxa"/>
            <w:gridSpan w:val="2"/>
            <w:shd w:val="clear" w:color="000000" w:fill="FFFFFF"/>
            <w:noWrap/>
            <w:hideMark/>
          </w:tcPr>
          <w:p w:rsidR="00A84798" w:rsidRPr="00A84798" w:rsidRDefault="00A84798" w:rsidP="00A84798">
            <w:pPr>
              <w:rPr>
                <w:rFonts w:ascii="Sylfaen" w:hAnsi="Sylfaen"/>
                <w:sz w:val="18"/>
                <w:szCs w:val="18"/>
              </w:rPr>
            </w:pPr>
            <w:r w:rsidRPr="00A84798">
              <w:rPr>
                <w:rFonts w:ascii="Sylfaen" w:hAnsi="Sylfaen"/>
                <w:sz w:val="18"/>
                <w:szCs w:val="18"/>
              </w:rPr>
              <w:t> </w:t>
            </w:r>
          </w:p>
        </w:tc>
        <w:tc>
          <w:tcPr>
            <w:tcW w:w="783" w:type="dxa"/>
            <w:shd w:val="clear" w:color="000000" w:fill="FFFFFF"/>
            <w:noWrap/>
            <w:hideMark/>
          </w:tcPr>
          <w:p w:rsidR="00A84798" w:rsidRPr="00A84798" w:rsidRDefault="00A84798" w:rsidP="00A84798">
            <w:pPr>
              <w:rPr>
                <w:rFonts w:ascii="Sylfaen" w:hAnsi="Sylfaen"/>
                <w:sz w:val="18"/>
                <w:szCs w:val="18"/>
              </w:rPr>
            </w:pPr>
            <w:r w:rsidRPr="00A84798">
              <w:rPr>
                <w:rFonts w:ascii="Sylfaen" w:hAnsi="Sylfaen"/>
                <w:sz w:val="18"/>
                <w:szCs w:val="18"/>
              </w:rPr>
              <w:t> </w:t>
            </w:r>
          </w:p>
        </w:tc>
      </w:tr>
      <w:tr w:rsidR="00A84798" w:rsidRPr="00A84798" w:rsidTr="001F7EB9">
        <w:trPr>
          <w:trHeight w:val="450"/>
        </w:trPr>
        <w:tc>
          <w:tcPr>
            <w:tcW w:w="459" w:type="dxa"/>
            <w:shd w:val="clear" w:color="000000" w:fill="FFFFFF"/>
            <w:noWrap/>
            <w:hideMark/>
          </w:tcPr>
          <w:p w:rsidR="00A84798" w:rsidRPr="00A84798" w:rsidRDefault="00A84798" w:rsidP="00A84798">
            <w:pPr>
              <w:jc w:val="center"/>
              <w:rPr>
                <w:rFonts w:ascii="Sylfaen" w:hAnsi="Sylfaen"/>
              </w:rPr>
            </w:pPr>
            <w:r w:rsidRPr="00A84798">
              <w:rPr>
                <w:rFonts w:ascii="Sylfaen" w:hAnsi="Sylfaen"/>
              </w:rPr>
              <w:t> </w:t>
            </w:r>
          </w:p>
        </w:tc>
        <w:tc>
          <w:tcPr>
            <w:tcW w:w="10094" w:type="dxa"/>
            <w:gridSpan w:val="9"/>
            <w:shd w:val="clear" w:color="000000" w:fill="FFFFFF"/>
            <w:hideMark/>
          </w:tcPr>
          <w:p w:rsidR="00A84798" w:rsidRPr="00A84798" w:rsidRDefault="00A84798" w:rsidP="00A84798">
            <w:pPr>
              <w:jc w:val="center"/>
              <w:rPr>
                <w:rFonts w:ascii="Sylfaen" w:hAnsi="Sylfaen"/>
                <w:b/>
                <w:sz w:val="18"/>
                <w:szCs w:val="18"/>
              </w:rPr>
            </w:pPr>
            <w:r w:rsidRPr="00A84798">
              <w:rPr>
                <w:rFonts w:ascii="Sylfaen" w:hAnsi="Sylfaen"/>
                <w:b/>
                <w:sz w:val="28"/>
                <w:szCs w:val="28"/>
              </w:rPr>
              <w:t>*</w:t>
            </w:r>
            <w:r w:rsidRPr="00A84798">
              <w:rPr>
                <w:rFonts w:ascii="Sylfaen" w:hAnsi="Sylfaen"/>
                <w:b/>
                <w:sz w:val="18"/>
                <w:szCs w:val="18"/>
              </w:rPr>
              <w:t xml:space="preserve">  - Նշված աշխատանքների նյութերը տրամադրվում են "Գազպրոմ Արմենիա" ՓԲԸ կողմից </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Փական սողնակային վերգետնյա  30с41нж Ду100 Ру16 հակադարձ կցաշուրթով</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հատ</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1</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Արմունկ 90 աստիճան 159 x 6 ՄՊա 0.3</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հատ</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56</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Արմունկ 90 աստիճան 108x5 ՄՊա 0.3</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հատ</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12</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Արմունկ 90 աստիճան 89մմ /ծնկալ/</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հատ</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19</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Արմունկ 90 աստիճան 76մմ /ծնկալ/</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հատ</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4</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Խողովակ պողպատյա էլեկտրաեռակցվող ուղղակար  Ø 159x4.5մմ </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մ</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876.0</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Խողովակ պողպատյա էլեկտրաեռակցվող ուղղակար  Ø 108x4մմ </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մ</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320.0</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Խողովակ պողպատյա էլեկտրաեռակցվող ուղղակար  Ø89x4մմ</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մ</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268.0</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Խողովակ պողպատյա էլեկտրաեռակցվող ուղղակար  d=76x3.5մմ</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մ</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163.0</w:t>
            </w:r>
          </w:p>
        </w:tc>
      </w:tr>
      <w:tr w:rsidR="001F7EB9" w:rsidRPr="00A84798" w:rsidTr="001F7EB9">
        <w:trPr>
          <w:trHeight w:val="420"/>
        </w:trPr>
        <w:tc>
          <w:tcPr>
            <w:tcW w:w="459" w:type="dxa"/>
            <w:shd w:val="clear" w:color="000000" w:fill="FFFFFF"/>
            <w:noWrap/>
            <w:hideMark/>
          </w:tcPr>
          <w:p w:rsidR="001F7EB9" w:rsidRPr="00A84798" w:rsidRDefault="001F7EB9" w:rsidP="00A84798">
            <w:pPr>
              <w:jc w:val="center"/>
              <w:rPr>
                <w:rFonts w:ascii="Sylfaen" w:hAnsi="Sylfaen"/>
              </w:rPr>
            </w:pPr>
            <w:r w:rsidRPr="00A84798">
              <w:rPr>
                <w:rFonts w:ascii="Sylfaen" w:hAnsi="Sylfaen"/>
              </w:rPr>
              <w:t> </w:t>
            </w:r>
          </w:p>
        </w:tc>
        <w:tc>
          <w:tcPr>
            <w:tcW w:w="7574" w:type="dxa"/>
            <w:gridSpan w:val="5"/>
            <w:shd w:val="clear" w:color="000000" w:fill="FFFFFF"/>
            <w:hideMark/>
          </w:tcPr>
          <w:p w:rsidR="001F7EB9" w:rsidRPr="00A84798" w:rsidRDefault="001F7EB9" w:rsidP="00A84798">
            <w:pPr>
              <w:jc w:val="center"/>
              <w:rPr>
                <w:rFonts w:ascii="Sylfaen" w:hAnsi="Sylfaen"/>
                <w:sz w:val="18"/>
                <w:szCs w:val="18"/>
              </w:rPr>
            </w:pPr>
            <w:r w:rsidRPr="00A84798">
              <w:rPr>
                <w:rFonts w:ascii="Sylfaen" w:hAnsi="Sylfaen"/>
                <w:sz w:val="28"/>
                <w:szCs w:val="28"/>
              </w:rPr>
              <w:t>*</w:t>
            </w:r>
            <w:r w:rsidRPr="00A84798">
              <w:rPr>
                <w:rFonts w:ascii="Sylfaen" w:hAnsi="Sylfaen"/>
                <w:sz w:val="18"/>
                <w:szCs w:val="18"/>
              </w:rPr>
              <w:t xml:space="preserve">  Խողովակ պողպատյա էլեկտրաեռակցվող ուղղակար Ø 57x3.5մմ </w:t>
            </w:r>
          </w:p>
        </w:tc>
        <w:tc>
          <w:tcPr>
            <w:tcW w:w="135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մ</w:t>
            </w:r>
          </w:p>
        </w:tc>
        <w:tc>
          <w:tcPr>
            <w:tcW w:w="1170" w:type="dxa"/>
            <w:gridSpan w:val="2"/>
            <w:shd w:val="clear" w:color="000000" w:fill="FFFFFF"/>
            <w:vAlign w:val="center"/>
            <w:hideMark/>
          </w:tcPr>
          <w:p w:rsidR="001F7EB9" w:rsidRPr="00A84798" w:rsidRDefault="001F7EB9" w:rsidP="00A84798">
            <w:pPr>
              <w:jc w:val="center"/>
              <w:rPr>
                <w:rFonts w:ascii="Sylfaen" w:hAnsi="Sylfaen"/>
                <w:sz w:val="18"/>
                <w:szCs w:val="18"/>
              </w:rPr>
            </w:pPr>
            <w:r w:rsidRPr="00A84798">
              <w:rPr>
                <w:rFonts w:ascii="Sylfaen" w:hAnsi="Sylfaen"/>
                <w:sz w:val="18"/>
                <w:szCs w:val="18"/>
              </w:rPr>
              <w:t>607.0</w:t>
            </w:r>
          </w:p>
        </w:tc>
      </w:tr>
    </w:tbl>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eastAsia="ru-RU"/>
        </w:rPr>
      </w:pPr>
    </w:p>
    <w:p w:rsidR="00A3331A" w:rsidRDefault="00A3331A" w:rsidP="005851AF">
      <w:pPr>
        <w:ind w:firstLine="567"/>
        <w:jc w:val="right"/>
        <w:rPr>
          <w:rFonts w:ascii="Sylfaen" w:hAnsi="Sylfaen" w:cs="TimesArmenianPSMT"/>
          <w:b/>
          <w:i/>
          <w:color w:val="000000"/>
          <w:sz w:val="18"/>
          <w:szCs w:val="18"/>
          <w:lang w:eastAsia="ru-RU"/>
        </w:rPr>
      </w:pPr>
    </w:p>
    <w:p w:rsidR="00A3331A" w:rsidRPr="00A3331A" w:rsidRDefault="00A3331A" w:rsidP="005851AF">
      <w:pPr>
        <w:ind w:firstLine="567"/>
        <w:jc w:val="right"/>
        <w:rPr>
          <w:rFonts w:ascii="Sylfaen" w:hAnsi="Sylfaen" w:cs="TimesArmenianPSMT"/>
          <w:b/>
          <w:i/>
          <w:color w:val="000000"/>
          <w:sz w:val="18"/>
          <w:szCs w:val="18"/>
          <w:lang w:eastAsia="ru-RU"/>
        </w:rPr>
      </w:pPr>
    </w:p>
    <w:p w:rsidR="00A84798" w:rsidRDefault="00A84798" w:rsidP="005851AF">
      <w:pPr>
        <w:ind w:firstLine="567"/>
        <w:jc w:val="right"/>
        <w:rPr>
          <w:rFonts w:ascii="Sylfaen" w:hAnsi="Sylfaen" w:cs="TimesArmenianPSMT"/>
          <w:b/>
          <w:i/>
          <w:color w:val="000000"/>
          <w:sz w:val="18"/>
          <w:szCs w:val="18"/>
          <w:lang w:eastAsia="ru-RU"/>
        </w:rPr>
      </w:pPr>
    </w:p>
    <w:p w:rsidR="001F7EB9" w:rsidRPr="001F7EB9" w:rsidRDefault="001F7EB9"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A84798">
        <w:rPr>
          <w:rFonts w:ascii="Sylfaen" w:hAnsi="Sylfaen"/>
          <w:sz w:val="18"/>
          <w:szCs w:val="18"/>
          <w:lang w:val="af-ZA"/>
        </w:rPr>
        <w:t>035/GArm/16_2.1_086/21.04.16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869AD">
            <w:pPr>
              <w:jc w:val="center"/>
              <w:rPr>
                <w:rFonts w:ascii="Sylfaen" w:hAnsi="Sylfaen"/>
                <w:lang w:val="hy-AM"/>
              </w:rPr>
            </w:pPr>
            <w:r w:rsidRPr="00AB496A">
              <w:rPr>
                <w:rFonts w:ascii="Sylfaen" w:hAnsi="Sylfaen"/>
                <w:b/>
                <w:lang w:val="hy-AM"/>
              </w:rPr>
              <w:t>«</w:t>
            </w:r>
            <w:r w:rsidR="00A84798">
              <w:rPr>
                <w:rFonts w:ascii="Sylfaen" w:hAnsi="Sylfaen"/>
                <w:b/>
                <w:lang w:val="hy-AM"/>
              </w:rPr>
              <w:t>Լոռու մարզի Սպիտակ քաղաքի «Ներքին Այգեստան» թաղամասի մ/ճ և ց/ճ գազատարի վերատեղադրում</w:t>
            </w:r>
            <w:r w:rsidRPr="00AB496A">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A84798">
        <w:rPr>
          <w:rFonts w:ascii="Sylfaen" w:hAnsi="Sylfaen"/>
          <w:b/>
          <w:sz w:val="16"/>
          <w:szCs w:val="16"/>
          <w:lang w:val="af-ZA"/>
        </w:rPr>
        <w:t>035/GArm/16_2.1_086/21.04.16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A84798">
        <w:rPr>
          <w:rFonts w:ascii="Sylfaen" w:hAnsi="Sylfaen"/>
          <w:b/>
          <w:sz w:val="16"/>
          <w:szCs w:val="16"/>
          <w:lang w:val="af-ZA"/>
        </w:rPr>
        <w:t>035/GArm/16_2.1_086/21.04.16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A84798">
        <w:rPr>
          <w:rFonts w:ascii="Sylfaen" w:hAnsi="Sylfaen"/>
          <w:b/>
          <w:sz w:val="16"/>
          <w:szCs w:val="16"/>
          <w:lang w:val="hy-AM"/>
        </w:rPr>
        <w:t>Լոռու մարզի Սպիտակ քաղաքի «Ներքին Այգեստան» թաղամասի մ/ճ և ց/ճ գազատարի վերատեղադրում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A84798">
        <w:rPr>
          <w:rFonts w:ascii="Sylfaen" w:hAnsi="Sylfaen"/>
          <w:sz w:val="18"/>
          <w:szCs w:val="18"/>
          <w:lang w:val="af-ZA"/>
        </w:rPr>
        <w:t>035/GArm/16_2.1_086/21.04.16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A84798">
        <w:rPr>
          <w:rFonts w:ascii="Sylfaen" w:hAnsi="Sylfaen"/>
          <w:b/>
          <w:sz w:val="16"/>
          <w:szCs w:val="16"/>
          <w:lang w:val="hy-AM"/>
        </w:rPr>
        <w:t>Լոռու մարզի Սպիտակ քաղաքի «Ներքին Այգեստան» թաղամասի մ/ճ և ց/ճ գազատարի վերատեղադրում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A84798">
        <w:rPr>
          <w:rFonts w:ascii="Sylfaen" w:hAnsi="Sylfaen"/>
          <w:b/>
          <w:sz w:val="16"/>
          <w:szCs w:val="16"/>
          <w:lang w:val="af-ZA"/>
        </w:rPr>
        <w:t>035/GArm/16_2.1_086/21.04.16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A84798">
        <w:rPr>
          <w:rFonts w:ascii="Sylfaen" w:hAnsi="Sylfaen"/>
          <w:b/>
          <w:sz w:val="16"/>
          <w:szCs w:val="16"/>
          <w:lang w:val="hy-AM"/>
        </w:rPr>
        <w:t>Լոռու մարզի Սպիտակ քաղաքի «Ներքին Այգեստան» թաղամասի մ/ճ և ց/ճ գազատարի վերատեղադրում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A84798">
        <w:rPr>
          <w:rFonts w:ascii="Sylfaen" w:hAnsi="Sylfaen"/>
          <w:b/>
          <w:sz w:val="16"/>
          <w:szCs w:val="16"/>
          <w:lang w:val="af-ZA"/>
        </w:rPr>
        <w:t>035/GArm/16_2.1_086/21.04.16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578C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A84798">
        <w:rPr>
          <w:rFonts w:ascii="Sylfaen" w:hAnsi="Sylfaen"/>
          <w:b/>
          <w:sz w:val="16"/>
          <w:szCs w:val="16"/>
          <w:lang w:val="hy-AM"/>
        </w:rPr>
        <w:t>Լոռու մարզի Սպիտակ քաղաքի «Ներքին Այգեստան» թաղամասի մ/ճ և ց/ճ գազատարի վերատեղադրում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578C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C62" w:rsidRDefault="00070C62" w:rsidP="004D3B9B">
      <w:r>
        <w:separator/>
      </w:r>
    </w:p>
  </w:endnote>
  <w:endnote w:type="continuationSeparator" w:id="1">
    <w:p w:rsidR="00070C62" w:rsidRDefault="00070C6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C62" w:rsidRDefault="00070C62" w:rsidP="004D3B9B">
      <w:r>
        <w:separator/>
      </w:r>
    </w:p>
  </w:footnote>
  <w:footnote w:type="continuationSeparator" w:id="1">
    <w:p w:rsidR="00070C62" w:rsidRDefault="00070C62" w:rsidP="004D3B9B">
      <w:r>
        <w:continuationSeparator/>
      </w:r>
    </w:p>
  </w:footnote>
  <w:footnote w:id="2">
    <w:p w:rsidR="00A84798" w:rsidRPr="004E5447" w:rsidRDefault="00A8479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798" w:rsidRDefault="00A84798">
    <w:pPr>
      <w:pStyle w:val="Header"/>
      <w:rPr>
        <w:lang w:val="en-US"/>
      </w:rPr>
    </w:pPr>
  </w:p>
  <w:p w:rsidR="00A84798" w:rsidRPr="00460191" w:rsidRDefault="00A8479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1393"/>
    <w:rsid w:val="00023469"/>
    <w:rsid w:val="00026DB9"/>
    <w:rsid w:val="00027BBF"/>
    <w:rsid w:val="0003355F"/>
    <w:rsid w:val="00037D87"/>
    <w:rsid w:val="00045A4B"/>
    <w:rsid w:val="00050DC1"/>
    <w:rsid w:val="00052A0A"/>
    <w:rsid w:val="00063D4C"/>
    <w:rsid w:val="00070C62"/>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1F7EB9"/>
    <w:rsid w:val="0020753F"/>
    <w:rsid w:val="002100D1"/>
    <w:rsid w:val="00212453"/>
    <w:rsid w:val="0021563E"/>
    <w:rsid w:val="00223218"/>
    <w:rsid w:val="0022478F"/>
    <w:rsid w:val="0023352F"/>
    <w:rsid w:val="00245E0E"/>
    <w:rsid w:val="002540F6"/>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51F0"/>
    <w:rsid w:val="004B6C3B"/>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A0C05"/>
    <w:rsid w:val="007A2BF2"/>
    <w:rsid w:val="007A4EC9"/>
    <w:rsid w:val="007A636F"/>
    <w:rsid w:val="007C220E"/>
    <w:rsid w:val="007C348B"/>
    <w:rsid w:val="007C562B"/>
    <w:rsid w:val="007D4375"/>
    <w:rsid w:val="007D5C82"/>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FA"/>
    <w:rsid w:val="009E26A2"/>
    <w:rsid w:val="009F51E2"/>
    <w:rsid w:val="009F7506"/>
    <w:rsid w:val="00A021E0"/>
    <w:rsid w:val="00A04EFC"/>
    <w:rsid w:val="00A145CE"/>
    <w:rsid w:val="00A14715"/>
    <w:rsid w:val="00A165F5"/>
    <w:rsid w:val="00A23BF8"/>
    <w:rsid w:val="00A3331A"/>
    <w:rsid w:val="00A353DC"/>
    <w:rsid w:val="00A35C30"/>
    <w:rsid w:val="00A363FF"/>
    <w:rsid w:val="00A42B44"/>
    <w:rsid w:val="00A443B6"/>
    <w:rsid w:val="00A44DC4"/>
    <w:rsid w:val="00A50C11"/>
    <w:rsid w:val="00A56B0E"/>
    <w:rsid w:val="00A57762"/>
    <w:rsid w:val="00A64179"/>
    <w:rsid w:val="00A74E87"/>
    <w:rsid w:val="00A76217"/>
    <w:rsid w:val="00A765CB"/>
    <w:rsid w:val="00A7689B"/>
    <w:rsid w:val="00A77010"/>
    <w:rsid w:val="00A83245"/>
    <w:rsid w:val="00A84798"/>
    <w:rsid w:val="00A869AD"/>
    <w:rsid w:val="00A913F4"/>
    <w:rsid w:val="00AA346F"/>
    <w:rsid w:val="00AA6C47"/>
    <w:rsid w:val="00AB496A"/>
    <w:rsid w:val="00AC0D68"/>
    <w:rsid w:val="00AC76CA"/>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D634C"/>
    <w:rsid w:val="00DE2F49"/>
    <w:rsid w:val="00DF1020"/>
    <w:rsid w:val="00DF4383"/>
    <w:rsid w:val="00E12E41"/>
    <w:rsid w:val="00E146AD"/>
    <w:rsid w:val="00E1555C"/>
    <w:rsid w:val="00E267A4"/>
    <w:rsid w:val="00E26ABA"/>
    <w:rsid w:val="00E271F3"/>
    <w:rsid w:val="00E3602A"/>
    <w:rsid w:val="00E44791"/>
    <w:rsid w:val="00E55F08"/>
    <w:rsid w:val="00E578C4"/>
    <w:rsid w:val="00E6487D"/>
    <w:rsid w:val="00E73B6D"/>
    <w:rsid w:val="00E8528B"/>
    <w:rsid w:val="00E90282"/>
    <w:rsid w:val="00E9151C"/>
    <w:rsid w:val="00E968FD"/>
    <w:rsid w:val="00EA42F5"/>
    <w:rsid w:val="00EB51FE"/>
    <w:rsid w:val="00ED42C3"/>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5816375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1FBC6-281D-4B77-AD43-699A23713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1</Pages>
  <Words>15086</Words>
  <Characters>85996</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245</cp:revision>
  <dcterms:created xsi:type="dcterms:W3CDTF">2014-03-19T12:47:00Z</dcterms:created>
  <dcterms:modified xsi:type="dcterms:W3CDTF">2016-04-21T12:22:00Z</dcterms:modified>
</cp:coreProperties>
</file>