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ՀԱՇՎԵՏՎՈՒԹՅՈՒՆ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ՊԸԱՇՁԲ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-16/2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4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ab/>
      </w:r>
    </w:p>
    <w:p>
      <w:pPr>
        <w:keepNext w:val="true"/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ԾԱԾԿԱԳԻՐԸ՝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ՊԸԱՇՁԲ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4"/>
          <w:shd w:fill="auto" w:val="clear"/>
        </w:rPr>
        <w:t xml:space="preserve"> -16/2</w:t>
      </w:r>
    </w:p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Բալահովիտիի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համայնքապետարանը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գտնվում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գԲալահովիտ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փողոց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38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հասցեում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ՊԸԱՇՁԲ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-16/2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հայտարարված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տեղեկատվությունը։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ab/>
      </w:r>
    </w:p>
    <w:tbl>
      <w:tblPr/>
      <w:tblGrid>
        <w:gridCol w:w="787"/>
        <w:gridCol w:w="234"/>
        <w:gridCol w:w="268"/>
        <w:gridCol w:w="235"/>
        <w:gridCol w:w="399"/>
        <w:gridCol w:w="393"/>
        <w:gridCol w:w="238"/>
        <w:gridCol w:w="243"/>
        <w:gridCol w:w="246"/>
        <w:gridCol w:w="250"/>
        <w:gridCol w:w="532"/>
        <w:gridCol w:w="253"/>
        <w:gridCol w:w="258"/>
        <w:gridCol w:w="610"/>
        <w:gridCol w:w="260"/>
        <w:gridCol w:w="263"/>
        <w:gridCol w:w="403"/>
        <w:gridCol w:w="267"/>
        <w:gridCol w:w="269"/>
        <w:gridCol w:w="275"/>
        <w:gridCol w:w="666"/>
        <w:gridCol w:w="220"/>
        <w:gridCol w:w="278"/>
        <w:gridCol w:w="280"/>
        <w:gridCol w:w="329"/>
        <w:gridCol w:w="286"/>
        <w:gridCol w:w="289"/>
        <w:gridCol w:w="291"/>
        <w:gridCol w:w="293"/>
        <w:gridCol w:w="256"/>
        <w:gridCol w:w="261"/>
        <w:gridCol w:w="296"/>
        <w:gridCol w:w="302"/>
        <w:gridCol w:w="305"/>
        <w:gridCol w:w="298"/>
        <w:gridCol w:w="375"/>
        <w:gridCol w:w="311"/>
        <w:gridCol w:w="315"/>
        <w:gridCol w:w="322"/>
        <w:gridCol w:w="325"/>
        <w:gridCol w:w="331"/>
        <w:gridCol w:w="334"/>
        <w:gridCol w:w="589"/>
        <w:gridCol w:w="278"/>
        <w:gridCol w:w="764"/>
      </w:tblGrid>
      <w:tr>
        <w:trPr>
          <w:trHeight w:val="153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առարկայի</w:t>
            </w:r>
          </w:p>
        </w:tc>
      </w:tr>
      <w:tr>
        <w:trPr>
          <w:trHeight w:val="115" w:hRule="auto"/>
          <w:jc w:val="left"/>
        </w:trPr>
        <w:tc>
          <w:tcPr>
            <w:tcW w:w="1021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բաժնիհամարը</w:t>
            </w:r>
          </w:p>
        </w:tc>
        <w:tc>
          <w:tcPr>
            <w:tcW w:w="2022" w:type="dxa"/>
            <w:gridSpan w:val="7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</w:p>
        </w:tc>
        <w:tc>
          <w:tcPr>
            <w:tcW w:w="782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մանմիա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վորը</w:t>
            </w:r>
          </w:p>
        </w:tc>
        <w:tc>
          <w:tcPr>
            <w:tcW w:w="2314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Քանակը</w:t>
            </w:r>
          </w:p>
        </w:tc>
        <w:tc>
          <w:tcPr>
            <w:tcW w:w="3732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Նախահաշվայինգինը</w:t>
            </w:r>
          </w:p>
        </w:tc>
        <w:tc>
          <w:tcPr>
            <w:tcW w:w="3441" w:type="dxa"/>
            <w:gridSpan w:val="11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Համառոտնկարագրությունը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տեխնիկականբնութագիր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</w:t>
            </w:r>
          </w:p>
        </w:tc>
        <w:tc>
          <w:tcPr>
            <w:tcW w:w="1965" w:type="dxa"/>
            <w:gridSpan w:val="4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Պայմանագրովնախատեսվածհամառոտնկարագրությունը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տեխնիկականբնութագիր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</w:t>
            </w:r>
          </w:p>
        </w:tc>
      </w:tr>
      <w:tr>
        <w:trPr>
          <w:trHeight w:val="183" w:hRule="auto"/>
          <w:jc w:val="left"/>
        </w:trPr>
        <w:tc>
          <w:tcPr>
            <w:tcW w:w="1021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22" w:type="dxa"/>
            <w:gridSpan w:val="7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21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Առկաֆինանսականմիջոցներով</w:t>
            </w:r>
          </w:p>
        </w:tc>
        <w:tc>
          <w:tcPr>
            <w:tcW w:w="1193" w:type="dxa"/>
            <w:gridSpan w:val="4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  <w:tc>
          <w:tcPr>
            <w:tcW w:w="3732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</w:p>
        </w:tc>
        <w:tc>
          <w:tcPr>
            <w:tcW w:w="3441" w:type="dxa"/>
            <w:gridSpan w:val="11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021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22" w:type="dxa"/>
            <w:gridSpan w:val="7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21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93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08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Առկաֆինանսականմիջոցներով</w:t>
            </w:r>
          </w:p>
        </w:tc>
        <w:tc>
          <w:tcPr>
            <w:tcW w:w="2024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  <w:tc>
          <w:tcPr>
            <w:tcW w:w="3441" w:type="dxa"/>
            <w:gridSpan w:val="11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2" w:hRule="auto"/>
          <w:jc w:val="left"/>
        </w:trPr>
        <w:tc>
          <w:tcPr>
            <w:tcW w:w="1021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022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Բաալհովիտ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համայնքի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ներհամայնքային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6-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3+07.  2-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5+80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փողոցների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ասֆալտբետոնեծածկի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2-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փողոցի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1-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նրբանցքի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2+20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փոսային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նորոգման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աշխատանքներիձեռքբերում</w:t>
            </w:r>
          </w:p>
        </w:tc>
        <w:tc>
          <w:tcPr>
            <w:tcW w:w="782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18"/>
                <w:shd w:fill="auto" w:val="clear"/>
              </w:rPr>
              <w:t xml:space="preserve">հատ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193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08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290 200</w:t>
            </w:r>
          </w:p>
        </w:tc>
        <w:tc>
          <w:tcPr>
            <w:tcW w:w="2024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290 200</w:t>
            </w:r>
          </w:p>
        </w:tc>
        <w:tc>
          <w:tcPr>
            <w:tcW w:w="3441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Բաալհովիտ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համայնքի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ներհամայնքային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6-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3+07.  2-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5+80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փողոցների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ասֆալտբետոնեծածկի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2-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փողոցի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1-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նրբանցքի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2+20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փոսային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նորոգման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աշխատանքներիձեռքբերում</w:t>
            </w:r>
          </w:p>
        </w:tc>
        <w:tc>
          <w:tcPr>
            <w:tcW w:w="196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Բաալհովիտ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համայնքի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ներհամայնքային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6-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3+07.  2-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5+80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փողոցների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ասֆալտբետոնեծածկի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2-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փողոցի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1-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նրբանցքի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2+20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փոսային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նորոգման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աշխատանքներիձեռքբերում</w:t>
            </w:r>
          </w:p>
        </w:tc>
      </w:tr>
      <w:tr>
        <w:trPr>
          <w:trHeight w:val="42" w:hRule="auto"/>
          <w:jc w:val="left"/>
        </w:trPr>
        <w:tc>
          <w:tcPr>
            <w:tcW w:w="1923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77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43" w:hRule="auto"/>
          <w:jc w:val="left"/>
        </w:trPr>
        <w:tc>
          <w:tcPr>
            <w:tcW w:w="5469" w:type="dxa"/>
            <w:gridSpan w:val="1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Գնմանընթացակարգիընտրությանհիմնավորումը</w:t>
            </w:r>
          </w:p>
        </w:tc>
        <w:tc>
          <w:tcPr>
            <w:tcW w:w="9808" w:type="dxa"/>
            <w:gridSpan w:val="2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05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5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ֆինանսավորման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աղբյուրը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բյուջետային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ծախսերի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գործառական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դասակարգման</w:t>
            </w:r>
          </w:p>
        </w:tc>
      </w:tr>
      <w:tr>
        <w:trPr>
          <w:trHeight w:val="151" w:hRule="auto"/>
          <w:jc w:val="left"/>
        </w:trPr>
        <w:tc>
          <w:tcPr>
            <w:tcW w:w="1289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Բաժին</w:t>
            </w:r>
          </w:p>
        </w:tc>
        <w:tc>
          <w:tcPr>
            <w:tcW w:w="1754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Խումբ</w:t>
            </w:r>
          </w:p>
        </w:tc>
        <w:tc>
          <w:tcPr>
            <w:tcW w:w="282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Դաս</w:t>
            </w:r>
          </w:p>
        </w:tc>
        <w:tc>
          <w:tcPr>
            <w:tcW w:w="2584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Ծրագիր</w:t>
            </w:r>
          </w:p>
        </w:tc>
        <w:tc>
          <w:tcPr>
            <w:tcW w:w="2877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Բյուջե</w:t>
            </w:r>
          </w:p>
        </w:tc>
        <w:tc>
          <w:tcPr>
            <w:tcW w:w="3944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Արտաբյուջե</w:t>
            </w:r>
          </w:p>
        </w:tc>
      </w:tr>
      <w:tr>
        <w:trPr>
          <w:trHeight w:val="68" w:hRule="auto"/>
          <w:jc w:val="left"/>
        </w:trPr>
        <w:tc>
          <w:tcPr>
            <w:tcW w:w="1289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54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2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84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77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44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68" w:hRule="auto"/>
          <w:jc w:val="left"/>
        </w:trPr>
        <w:tc>
          <w:tcPr>
            <w:tcW w:w="1289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</w:t>
            </w:r>
          </w:p>
        </w:tc>
        <w:tc>
          <w:tcPr>
            <w:tcW w:w="1754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5</w:t>
            </w:r>
          </w:p>
        </w:tc>
        <w:tc>
          <w:tcPr>
            <w:tcW w:w="282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584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77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207018</w:t>
            </w:r>
          </w:p>
        </w:tc>
        <w:tc>
          <w:tcPr>
            <w:tcW w:w="3944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05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62" w:hRule="auto"/>
          <w:jc w:val="left"/>
        </w:trPr>
        <w:tc>
          <w:tcPr>
            <w:tcW w:w="9031" w:type="dxa"/>
            <w:gridSpan w:val="2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ուղարկելու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կամհրապարակելուամսաթիվը</w:t>
            </w:r>
          </w:p>
        </w:tc>
        <w:tc>
          <w:tcPr>
            <w:tcW w:w="6246" w:type="dxa"/>
            <w:gridSpan w:val="18"/>
            <w:tcBorders>
              <w:top w:val="single" w:color="000000" w:sz="8"/>
              <w:left w:val="single" w:color="000000" w:sz="8"/>
              <w:bottom w:val="single" w:color="ffffff" w:sz="6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12.04.2016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172" w:hRule="auto"/>
          <w:jc w:val="left"/>
        </w:trPr>
        <w:tc>
          <w:tcPr>
            <w:tcW w:w="8127" w:type="dxa"/>
            <w:gridSpan w:val="24"/>
            <w:vMerge w:val="restart"/>
            <w:tcBorders>
              <w:top w:val="single" w:color="000000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Հրավերումկատարվածփոփոխությունների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6246" w:type="dxa"/>
            <w:gridSpan w:val="1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97" w:hRule="auto"/>
          <w:jc w:val="left"/>
        </w:trPr>
        <w:tc>
          <w:tcPr>
            <w:tcW w:w="8127" w:type="dxa"/>
            <w:gridSpan w:val="24"/>
            <w:vMerge/>
            <w:tcBorders>
              <w:top w:val="single" w:color="ffffff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…</w:t>
            </w:r>
          </w:p>
        </w:tc>
        <w:tc>
          <w:tcPr>
            <w:tcW w:w="6246" w:type="dxa"/>
            <w:gridSpan w:val="1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9" w:hRule="auto"/>
          <w:jc w:val="left"/>
        </w:trPr>
        <w:tc>
          <w:tcPr>
            <w:tcW w:w="8127" w:type="dxa"/>
            <w:gridSpan w:val="24"/>
            <w:vMerge w:val="restart"/>
            <w:tcBorders>
              <w:top w:val="single" w:color="000000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պարզաբանումների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30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Հարցարդման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ստացման</w:t>
            </w:r>
          </w:p>
        </w:tc>
        <w:tc>
          <w:tcPr>
            <w:tcW w:w="2943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Պարզաբանման</w:t>
            </w:r>
          </w:p>
        </w:tc>
      </w:tr>
      <w:tr>
        <w:trPr>
          <w:trHeight w:val="49" w:hRule="auto"/>
          <w:jc w:val="left"/>
        </w:trPr>
        <w:tc>
          <w:tcPr>
            <w:tcW w:w="8127" w:type="dxa"/>
            <w:gridSpan w:val="24"/>
            <w:vMerge/>
            <w:tcBorders>
              <w:top w:val="single" w:color="ffffff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330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43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62" w:hRule="auto"/>
          <w:jc w:val="left"/>
        </w:trPr>
        <w:tc>
          <w:tcPr>
            <w:tcW w:w="8127" w:type="dxa"/>
            <w:gridSpan w:val="24"/>
            <w:vMerge/>
            <w:tcBorders>
              <w:top w:val="single" w:color="ffffff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4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…</w:t>
            </w:r>
          </w:p>
        </w:tc>
        <w:tc>
          <w:tcPr>
            <w:tcW w:w="3303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43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6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2" w:hRule="auto"/>
          <w:jc w:val="left"/>
        </w:trPr>
        <w:tc>
          <w:tcPr>
            <w:tcW w:w="1524" w:type="dxa"/>
            <w:gridSpan w:val="4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</w:t>
            </w:r>
          </w:p>
        </w:tc>
        <w:tc>
          <w:tcPr>
            <w:tcW w:w="2812" w:type="dxa"/>
            <w:gridSpan w:val="9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Մասնակիցներիանվանումները</w:t>
            </w:r>
          </w:p>
        </w:tc>
        <w:tc>
          <w:tcPr>
            <w:tcW w:w="10941" w:type="dxa"/>
            <w:gridSpan w:val="3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Յուրաքանչյուրմասնակցի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հայտովներկայացվածգները</w:t>
            </w:r>
          </w:p>
        </w:tc>
      </w:tr>
      <w:tr>
        <w:trPr>
          <w:trHeight w:val="222" w:hRule="auto"/>
          <w:jc w:val="left"/>
        </w:trPr>
        <w:tc>
          <w:tcPr>
            <w:tcW w:w="1524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12" w:type="dxa"/>
            <w:gridSpan w:val="9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941" w:type="dxa"/>
            <w:gridSpan w:val="3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</w:tr>
      <w:tr>
        <w:trPr>
          <w:trHeight w:val="143" w:hRule="auto"/>
          <w:jc w:val="left"/>
        </w:trPr>
        <w:tc>
          <w:tcPr>
            <w:tcW w:w="1524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12" w:type="dxa"/>
            <w:gridSpan w:val="9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406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Գիննառանց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ԱԱՀ</w:t>
            </w:r>
          </w:p>
        </w:tc>
        <w:tc>
          <w:tcPr>
            <w:tcW w:w="3277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ԱԱՀ</w:t>
            </w:r>
          </w:p>
        </w:tc>
        <w:tc>
          <w:tcPr>
            <w:tcW w:w="3258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</w:tr>
      <w:tr>
        <w:trPr>
          <w:trHeight w:val="143" w:hRule="auto"/>
          <w:jc w:val="left"/>
        </w:trPr>
        <w:tc>
          <w:tcPr>
            <w:tcW w:w="1524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12" w:type="dxa"/>
            <w:gridSpan w:val="9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47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առկաֆինանսականմիջոցներով</w:t>
            </w:r>
          </w:p>
        </w:tc>
        <w:tc>
          <w:tcPr>
            <w:tcW w:w="2059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  <w:tc>
          <w:tcPr>
            <w:tcW w:w="1390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առկաֆինանսականմիջոցներով</w:t>
            </w:r>
          </w:p>
        </w:tc>
        <w:tc>
          <w:tcPr>
            <w:tcW w:w="1887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  <w:tc>
          <w:tcPr>
            <w:tcW w:w="221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առկաֆինանսականմիջոցներով</w:t>
            </w:r>
          </w:p>
        </w:tc>
        <w:tc>
          <w:tcPr>
            <w:tcW w:w="1042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</w:tr>
      <w:tr>
        <w:trPr>
          <w:trHeight w:val="86" w:hRule="auto"/>
          <w:jc w:val="left"/>
        </w:trPr>
        <w:tc>
          <w:tcPr>
            <w:tcW w:w="1524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Չափաբաժին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1</w:t>
            </w:r>
          </w:p>
        </w:tc>
        <w:tc>
          <w:tcPr>
            <w:tcW w:w="13753" w:type="dxa"/>
            <w:gridSpan w:val="4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ԲԱԼԱՀՈՎԻՏ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-1&gt;&gt;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ՍՊԸ</w:t>
            </w:r>
          </w:p>
        </w:tc>
      </w:tr>
      <w:tr>
        <w:trPr>
          <w:trHeight w:val="86" w:hRule="auto"/>
          <w:jc w:val="left"/>
        </w:trPr>
        <w:tc>
          <w:tcPr>
            <w:tcW w:w="1524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1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Բաալհովիտ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համայնքի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ներհամայնքային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6-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3+07.  2-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5+80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փողոցների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ասֆալտբետոնեծածկի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2-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փողոցի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1-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նրբանցքի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0+00-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2+20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փոսային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նորոգման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աշխատանքներիձեռքբերում</w:t>
            </w:r>
          </w:p>
        </w:tc>
        <w:tc>
          <w:tcPr>
            <w:tcW w:w="2347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6"/>
                <w:shd w:fill="auto" w:val="clear"/>
              </w:rPr>
              <w:t xml:space="preserve"> 7</w:t>
            </w: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6"/>
                <w:shd w:fill="auto" w:val="clear"/>
              </w:rPr>
              <w:t xml:space="preserve">481 111</w:t>
            </w:r>
          </w:p>
        </w:tc>
        <w:tc>
          <w:tcPr>
            <w:tcW w:w="2059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6"/>
                <w:shd w:fill="auto" w:val="clear"/>
              </w:rPr>
              <w:t xml:space="preserve">7</w:t>
            </w: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6"/>
                <w:shd w:fill="auto" w:val="clear"/>
              </w:rPr>
              <w:t xml:space="preserve">481 111</w:t>
            </w:r>
          </w:p>
        </w:tc>
        <w:tc>
          <w:tcPr>
            <w:tcW w:w="1390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496 222</w:t>
            </w:r>
          </w:p>
        </w:tc>
        <w:tc>
          <w:tcPr>
            <w:tcW w:w="1887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496 222</w:t>
            </w:r>
          </w:p>
        </w:tc>
        <w:tc>
          <w:tcPr>
            <w:tcW w:w="221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977 333</w:t>
            </w:r>
          </w:p>
        </w:tc>
        <w:tc>
          <w:tcPr>
            <w:tcW w:w="1042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977 333</w:t>
            </w:r>
          </w:p>
        </w:tc>
      </w:tr>
      <w:tr>
        <w:trPr>
          <w:trHeight w:val="304" w:hRule="auto"/>
          <w:jc w:val="left"/>
        </w:trPr>
        <w:tc>
          <w:tcPr>
            <w:tcW w:w="2797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Այլտեղեկություններ</w:t>
            </w:r>
          </w:p>
        </w:tc>
        <w:tc>
          <w:tcPr>
            <w:tcW w:w="12480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Ծանոթություն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Եթե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ընթացակարգում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կիրառվել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ոլորտը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կարգավորող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օրենսդրությամբ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բանակցություններ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գների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նվազեցման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նպատակով։</w:t>
            </w:r>
          </w:p>
        </w:tc>
      </w:tr>
      <w:tr>
        <w:trPr>
          <w:trHeight w:val="30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5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Տվյալներ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մերժված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</w:p>
        </w:tc>
      </w:tr>
      <w:tr>
        <w:trPr>
          <w:trHeight w:val="151" w:hRule="auto"/>
          <w:jc w:val="left"/>
        </w:trPr>
        <w:tc>
          <w:tcPr>
            <w:tcW w:w="787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բաժնիհամարը</w:t>
            </w:r>
          </w:p>
        </w:tc>
        <w:tc>
          <w:tcPr>
            <w:tcW w:w="1529" w:type="dxa"/>
            <w:gridSpan w:val="5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Մասնակցիանվանումը</w:t>
            </w:r>
          </w:p>
        </w:tc>
        <w:tc>
          <w:tcPr>
            <w:tcW w:w="12961" w:type="dxa"/>
            <w:gridSpan w:val="3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Գնահատման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արդյունքները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բավարարկամանբավարար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</w:t>
            </w:r>
          </w:p>
        </w:tc>
      </w:tr>
      <w:tr>
        <w:trPr>
          <w:trHeight w:val="151" w:hRule="auto"/>
          <w:jc w:val="left"/>
        </w:trPr>
        <w:tc>
          <w:tcPr>
            <w:tcW w:w="78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62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Ծրարըկազմելու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ներկա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յացնելուհամա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պատաս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խանութ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յունը</w:t>
            </w:r>
          </w:p>
        </w:tc>
        <w:tc>
          <w:tcPr>
            <w:tcW w:w="2330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Հրավեր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ովպա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հանջվողփաստա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թղթերիառկա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յությունը</w:t>
            </w:r>
          </w:p>
        </w:tc>
        <w:tc>
          <w:tcPr>
            <w:tcW w:w="1161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Առաջարկածգնմանառարկայիտեխնիկա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կանհատկանիշ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ներիհամա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պատասխա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նությունը</w:t>
            </w:r>
          </w:p>
        </w:tc>
        <w:tc>
          <w:tcPr>
            <w:tcW w:w="146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Մասնա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գիտա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կանգոր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ծունեութ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յուն</w:t>
            </w:r>
          </w:p>
        </w:tc>
        <w:tc>
          <w:tcPr>
            <w:tcW w:w="139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գիտա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կանփոր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ձառութ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յունը</w:t>
            </w:r>
          </w:p>
        </w:tc>
        <w:tc>
          <w:tcPr>
            <w:tcW w:w="128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նսականմիջոցներ</w:t>
            </w:r>
          </w:p>
        </w:tc>
        <w:tc>
          <w:tcPr>
            <w:tcW w:w="193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Տեխնի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կականմիջոց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</w:t>
            </w:r>
          </w:p>
        </w:tc>
        <w:tc>
          <w:tcPr>
            <w:tcW w:w="86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Աշխա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տանքա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յինռեսուրս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</w:t>
            </w:r>
          </w:p>
        </w:tc>
        <w:tc>
          <w:tcPr>
            <w:tcW w:w="76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Գնայինառաջարկ</w:t>
            </w:r>
          </w:p>
        </w:tc>
      </w:tr>
      <w:tr>
        <w:trPr>
          <w:trHeight w:val="151" w:hRule="auto"/>
          <w:jc w:val="left"/>
        </w:trPr>
        <w:tc>
          <w:tcPr>
            <w:tcW w:w="7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2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62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30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6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93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6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2" w:hRule="auto"/>
          <w:jc w:val="left"/>
        </w:trPr>
        <w:tc>
          <w:tcPr>
            <w:tcW w:w="7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…</w:t>
            </w:r>
          </w:p>
        </w:tc>
        <w:tc>
          <w:tcPr>
            <w:tcW w:w="1529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62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30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62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9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93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6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3043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Այլտեղեկություններ</w:t>
            </w:r>
          </w:p>
        </w:tc>
        <w:tc>
          <w:tcPr>
            <w:tcW w:w="12234" w:type="dxa"/>
            <w:gridSpan w:val="3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Ծանոթություն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մերժման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հիմքեր։</w:t>
            </w:r>
          </w:p>
        </w:tc>
      </w:tr>
      <w:tr>
        <w:trPr>
          <w:trHeight w:val="302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2" w:hRule="auto"/>
          <w:jc w:val="left"/>
        </w:trPr>
        <w:tc>
          <w:tcPr>
            <w:tcW w:w="6408" w:type="dxa"/>
            <w:gridSpan w:val="1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Ընտրվածմասնակցիորոշմանամսաթիվը</w:t>
            </w:r>
          </w:p>
        </w:tc>
        <w:tc>
          <w:tcPr>
            <w:tcW w:w="8869" w:type="dxa"/>
            <w:gridSpan w:val="2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28.04.2016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97" w:hRule="auto"/>
          <w:jc w:val="left"/>
        </w:trPr>
        <w:tc>
          <w:tcPr>
            <w:tcW w:w="6408" w:type="dxa"/>
            <w:gridSpan w:val="19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</w:t>
            </w:r>
          </w:p>
        </w:tc>
        <w:tc>
          <w:tcPr>
            <w:tcW w:w="4627" w:type="dxa"/>
            <w:gridSpan w:val="1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Անգործությանժամկետիսկիզբ</w:t>
            </w:r>
          </w:p>
        </w:tc>
        <w:tc>
          <w:tcPr>
            <w:tcW w:w="4242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Անգործությանժամկետիավարտ</w:t>
            </w:r>
          </w:p>
        </w:tc>
      </w:tr>
      <w:tr>
        <w:trPr>
          <w:trHeight w:val="97" w:hRule="auto"/>
          <w:jc w:val="left"/>
        </w:trPr>
        <w:tc>
          <w:tcPr>
            <w:tcW w:w="6408" w:type="dxa"/>
            <w:gridSpan w:val="19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627" w:type="dxa"/>
            <w:gridSpan w:val="1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242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6408" w:type="dxa"/>
            <w:gridSpan w:val="1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առաջարկի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ծանուցման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8869" w:type="dxa"/>
            <w:gridSpan w:val="2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29.04.2016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360" w:hRule="auto"/>
          <w:jc w:val="left"/>
        </w:trPr>
        <w:tc>
          <w:tcPr>
            <w:tcW w:w="6408" w:type="dxa"/>
            <w:gridSpan w:val="1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ստորագրված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մուտքագրվելու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8869" w:type="dxa"/>
            <w:gridSpan w:val="2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02.05.2016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360" w:hRule="auto"/>
          <w:jc w:val="left"/>
        </w:trPr>
        <w:tc>
          <w:tcPr>
            <w:tcW w:w="6408" w:type="dxa"/>
            <w:gridSpan w:val="1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ստորագրման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8869" w:type="dxa"/>
            <w:gridSpan w:val="2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02.05.2016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30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51" w:hRule="auto"/>
          <w:jc w:val="left"/>
        </w:trPr>
        <w:tc>
          <w:tcPr>
            <w:tcW w:w="787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1767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մասնակիցը</w:t>
            </w:r>
          </w:p>
        </w:tc>
        <w:tc>
          <w:tcPr>
            <w:tcW w:w="12723" w:type="dxa"/>
            <w:gridSpan w:val="3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</w:p>
        </w:tc>
      </w:tr>
      <w:tr>
        <w:trPr>
          <w:trHeight w:val="247" w:hRule="auto"/>
          <w:jc w:val="left"/>
        </w:trPr>
        <w:tc>
          <w:tcPr>
            <w:tcW w:w="78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67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52" w:type="dxa"/>
            <w:gridSpan w:val="8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2143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1682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Կատարման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վերջնա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ժամկետը</w:t>
            </w:r>
          </w:p>
        </w:tc>
        <w:tc>
          <w:tcPr>
            <w:tcW w:w="1699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Կանխա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վճարի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չափը</w:t>
            </w:r>
          </w:p>
        </w:tc>
        <w:tc>
          <w:tcPr>
            <w:tcW w:w="4547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</w:p>
        </w:tc>
      </w:tr>
      <w:tr>
        <w:trPr>
          <w:trHeight w:val="248" w:hRule="auto"/>
          <w:jc w:val="left"/>
        </w:trPr>
        <w:tc>
          <w:tcPr>
            <w:tcW w:w="78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67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52" w:type="dxa"/>
            <w:gridSpan w:val="8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143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682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699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547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</w:tr>
      <w:tr>
        <w:trPr>
          <w:trHeight w:val="275" w:hRule="auto"/>
          <w:jc w:val="left"/>
        </w:trPr>
        <w:tc>
          <w:tcPr>
            <w:tcW w:w="78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67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52" w:type="dxa"/>
            <w:gridSpan w:val="8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143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682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699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251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Առկաֆինանսականմիջոցներով</w:t>
            </w:r>
          </w:p>
        </w:tc>
        <w:tc>
          <w:tcPr>
            <w:tcW w:w="229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</w:tr>
      <w:tr>
        <w:trPr>
          <w:trHeight w:val="153" w:hRule="auto"/>
          <w:jc w:val="left"/>
        </w:trPr>
        <w:tc>
          <w:tcPr>
            <w:tcW w:w="7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1767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0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0"/>
                <w:shd w:fill="auto" w:val="clear"/>
              </w:rPr>
              <w:t xml:space="preserve">ԲԱԼԱՀՈՎԻՏ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0"/>
                <w:shd w:fill="auto" w:val="clear"/>
              </w:rPr>
              <w:t xml:space="preserve">- 1-&gt;&gt;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0"/>
                <w:shd w:fill="auto" w:val="clear"/>
              </w:rPr>
              <w:t xml:space="preserve">ՍՊԸ</w:t>
            </w:r>
          </w:p>
        </w:tc>
        <w:tc>
          <w:tcPr>
            <w:tcW w:w="2652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240" w:line="36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  <w:p>
            <w:pPr>
              <w:keepNext w:val="true"/>
              <w:spacing w:before="0" w:after="240" w:line="36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ԿՄԲՀ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ՊԸԱՇՁԲ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- 16/2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43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02.05.2016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1682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10.12.2016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1699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-------</w:t>
            </w:r>
          </w:p>
        </w:tc>
        <w:tc>
          <w:tcPr>
            <w:tcW w:w="2251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977 333</w:t>
            </w:r>
          </w:p>
        </w:tc>
        <w:tc>
          <w:tcPr>
            <w:tcW w:w="229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977 333</w:t>
            </w:r>
          </w:p>
        </w:tc>
      </w:tr>
      <w:tr>
        <w:trPr>
          <w:trHeight w:val="157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հասցեն</w:t>
            </w:r>
          </w:p>
        </w:tc>
      </w:tr>
      <w:tr>
        <w:trPr>
          <w:trHeight w:val="131" w:hRule="auto"/>
          <w:jc w:val="left"/>
        </w:trPr>
        <w:tc>
          <w:tcPr>
            <w:tcW w:w="7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1767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մասնակիցը</w:t>
            </w:r>
          </w:p>
        </w:tc>
        <w:tc>
          <w:tcPr>
            <w:tcW w:w="4129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Հասցե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հեռ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63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Էլ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փոստ</w:t>
            </w:r>
          </w:p>
        </w:tc>
        <w:tc>
          <w:tcPr>
            <w:tcW w:w="3334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Բանկայինհաշիվը</w:t>
            </w:r>
          </w:p>
        </w:tc>
        <w:tc>
          <w:tcPr>
            <w:tcW w:w="2621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ՀՎՀՀ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/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Անձնագրիհամարը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սերիան</w:t>
            </w:r>
          </w:p>
        </w:tc>
      </w:tr>
      <w:tr>
        <w:trPr>
          <w:trHeight w:val="162" w:hRule="auto"/>
          <w:jc w:val="left"/>
        </w:trPr>
        <w:tc>
          <w:tcPr>
            <w:tcW w:w="78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1767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0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0"/>
                <w:shd w:fill="auto" w:val="clear"/>
              </w:rPr>
              <w:t xml:space="preserve">ԲԱԼԱՀՈՎԻՏ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0"/>
                <w:shd w:fill="auto" w:val="clear"/>
              </w:rPr>
              <w:t xml:space="preserve"> -1&gt;&gt;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0"/>
                <w:shd w:fill="auto" w:val="clear"/>
              </w:rPr>
              <w:t xml:space="preserve">ՍՊԸ</w:t>
            </w:r>
          </w:p>
        </w:tc>
        <w:tc>
          <w:tcPr>
            <w:tcW w:w="4129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Կոտաըքի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մարզ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գ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  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Բալահովիտ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0222/2-00-68</w:t>
            </w:r>
          </w:p>
        </w:tc>
        <w:tc>
          <w:tcPr>
            <w:tcW w:w="2639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balahovit-1@yandex.ru</w:t>
            </w:r>
          </w:p>
        </w:tc>
        <w:tc>
          <w:tcPr>
            <w:tcW w:w="3334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Կոնվերսբանկ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&gt;&gt;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ՓԲԸ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Աբովյան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ճ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1930030876430100</w:t>
            </w:r>
          </w:p>
        </w:tc>
        <w:tc>
          <w:tcPr>
            <w:tcW w:w="2621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ՀՎՀՀ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03502736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0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09" w:hRule="auto"/>
          <w:jc w:val="left"/>
        </w:trPr>
        <w:tc>
          <w:tcPr>
            <w:tcW w:w="3293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</w:p>
        </w:tc>
        <w:tc>
          <w:tcPr>
            <w:tcW w:w="11984" w:type="dxa"/>
            <w:gridSpan w:val="3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Ծանոթություն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Որևէ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չափաբաժնի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չկայացման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պարտավոր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լրացնել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չկայացման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վերաբերյալ։</w:t>
            </w:r>
          </w:p>
        </w:tc>
      </w:tr>
      <w:tr>
        <w:trPr>
          <w:trHeight w:val="30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97" w:hRule="auto"/>
          <w:jc w:val="left"/>
        </w:trPr>
        <w:tc>
          <w:tcPr>
            <w:tcW w:w="3293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ներգրավման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նպատակով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&lt;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&gt;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օրենքի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համաձայն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իրականացված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հրապարակումների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11984" w:type="dxa"/>
            <w:gridSpan w:val="3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47" w:hRule="auto"/>
          <w:jc w:val="left"/>
        </w:trPr>
        <w:tc>
          <w:tcPr>
            <w:tcW w:w="3293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11984" w:type="dxa"/>
            <w:gridSpan w:val="3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47" w:hRule="auto"/>
          <w:jc w:val="left"/>
        </w:trPr>
        <w:tc>
          <w:tcPr>
            <w:tcW w:w="3293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Գնմանգործընթացիվերաբերյալներկայացվածբողոքներըևդրանցվերաբերյալկայացվածորոշումները</w:t>
            </w:r>
          </w:p>
        </w:tc>
        <w:tc>
          <w:tcPr>
            <w:tcW w:w="11984" w:type="dxa"/>
            <w:gridSpan w:val="3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47" w:hRule="auto"/>
          <w:jc w:val="left"/>
        </w:trPr>
        <w:tc>
          <w:tcPr>
            <w:tcW w:w="3293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Այլանհրաժեշտտեղեկություններ</w:t>
            </w:r>
          </w:p>
        </w:tc>
        <w:tc>
          <w:tcPr>
            <w:tcW w:w="11984" w:type="dxa"/>
            <w:gridSpan w:val="3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1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37" w:hRule="auto"/>
          <w:jc w:val="left"/>
        </w:trPr>
        <w:tc>
          <w:tcPr>
            <w:tcW w:w="15277" w:type="dxa"/>
            <w:gridSpan w:val="4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հայտարարության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հետ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կապված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լրացուցիչ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տեղեկություններ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ստանալու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կարող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եք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դիմել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համակարգող</w:t>
            </w:r>
          </w:p>
        </w:tc>
      </w:tr>
      <w:tr>
        <w:trPr>
          <w:trHeight w:val="49" w:hRule="auto"/>
          <w:jc w:val="left"/>
        </w:trPr>
        <w:tc>
          <w:tcPr>
            <w:tcW w:w="3825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Անուն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Ազգանուն</w:t>
            </w:r>
          </w:p>
        </w:tc>
        <w:tc>
          <w:tcPr>
            <w:tcW w:w="5790" w:type="dxa"/>
            <w:gridSpan w:val="1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Հեռախոս</w:t>
            </w:r>
          </w:p>
        </w:tc>
        <w:tc>
          <w:tcPr>
            <w:tcW w:w="5662" w:type="dxa"/>
            <w:gridSpan w:val="1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Էլ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.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փոստիհասցեն</w:t>
            </w:r>
          </w:p>
        </w:tc>
      </w:tr>
      <w:tr>
        <w:trPr>
          <w:trHeight w:val="49" w:hRule="auto"/>
          <w:jc w:val="left"/>
        </w:trPr>
        <w:tc>
          <w:tcPr>
            <w:tcW w:w="3825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Ռադիկ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Մանուկյան</w:t>
            </w:r>
          </w:p>
        </w:tc>
        <w:tc>
          <w:tcPr>
            <w:tcW w:w="5790" w:type="dxa"/>
            <w:gridSpan w:val="1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0222-6-35-39</w:t>
            </w:r>
          </w:p>
        </w:tc>
        <w:tc>
          <w:tcPr>
            <w:tcW w:w="5662" w:type="dxa"/>
            <w:gridSpan w:val="1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balahovithamaynk@rambler.ru</w:t>
            </w:r>
          </w:p>
        </w:tc>
      </w:tr>
    </w:tbl>
    <w:p>
      <w:pPr>
        <w:spacing w:before="0" w:after="240" w:line="36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Armenian" w:hAnsi="Times Armenian" w:cs="Times Armenian" w:eastAsia="Times Armeni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Պատվիրատու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`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Բալահովիտի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0"/>
          <w:shd w:fill="auto" w:val="clear"/>
        </w:rPr>
        <w:t xml:space="preserve">համայնքապետարան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