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2D" w:rsidRPr="00FE0260" w:rsidRDefault="0057542D" w:rsidP="0057542D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FE0260">
        <w:rPr>
          <w:rFonts w:ascii="Sylfaen" w:hAnsi="Sylfaen"/>
        </w:rPr>
        <w:tab/>
      </w:r>
      <w:r w:rsidRPr="00FE0260">
        <w:rPr>
          <w:rFonts w:ascii="Sylfaen" w:hAnsi="Sylfaen" w:cs="Sylfaen"/>
          <w:i/>
          <w:sz w:val="18"/>
        </w:rPr>
        <w:t>Հավելված</w:t>
      </w:r>
      <w:r w:rsidRPr="00FE0260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57542D" w:rsidRPr="00FE0260" w:rsidRDefault="0057542D" w:rsidP="0057542D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E0260">
        <w:rPr>
          <w:rFonts w:ascii="Sylfaen" w:hAnsi="Sylfaen" w:cs="Sylfaen"/>
          <w:i/>
          <w:sz w:val="16"/>
        </w:rPr>
        <w:t>ՀՀ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ֆինանսների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նախարարի</w:t>
      </w:r>
      <w:r w:rsidRPr="00FE0260">
        <w:rPr>
          <w:rFonts w:ascii="Sylfaen" w:hAnsi="Sylfaen" w:cs="Sylfaen"/>
          <w:i/>
          <w:sz w:val="16"/>
          <w:lang w:val="af-ZA"/>
        </w:rPr>
        <w:t xml:space="preserve">  05 մայիսի 2016 </w:t>
      </w:r>
      <w:r w:rsidRPr="00FE0260">
        <w:rPr>
          <w:rFonts w:ascii="Sylfaen" w:hAnsi="Sylfaen" w:cs="Sylfaen"/>
          <w:i/>
          <w:sz w:val="16"/>
        </w:rPr>
        <w:t>թ</w:t>
      </w:r>
      <w:r w:rsidRPr="00FE0260">
        <w:rPr>
          <w:rFonts w:ascii="Sylfaen" w:hAnsi="Sylfaen" w:cs="Sylfaen"/>
          <w:i/>
          <w:sz w:val="16"/>
          <w:lang w:val="af-ZA"/>
        </w:rPr>
        <w:t>.</w:t>
      </w:r>
    </w:p>
    <w:p w:rsidR="0057542D" w:rsidRPr="00FE0260" w:rsidRDefault="0057542D" w:rsidP="0057542D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թիվ</w:t>
      </w:r>
      <w:r w:rsidRPr="00FE0260">
        <w:rPr>
          <w:rFonts w:ascii="Sylfaen" w:hAnsi="Sylfaen" w:cs="Sylfaen"/>
          <w:i/>
          <w:sz w:val="16"/>
          <w:lang w:val="af-ZA"/>
        </w:rPr>
        <w:t xml:space="preserve"> 54 -Ա </w:t>
      </w:r>
      <w:r w:rsidRPr="00FE0260">
        <w:rPr>
          <w:rFonts w:ascii="Sylfaen" w:hAnsi="Sylfaen" w:cs="Sylfaen"/>
          <w:i/>
          <w:sz w:val="16"/>
        </w:rPr>
        <w:t>հրամանի</w:t>
      </w:r>
      <w:r w:rsidRPr="00FE026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D930A9">
        <w:rPr>
          <w:rFonts w:ascii="Sylfaen" w:hAnsi="Sylfaen" w:cs="Sylfaen"/>
          <w:i/>
          <w:sz w:val="22"/>
          <w:lang w:val="af-ZA"/>
        </w:rPr>
        <w:t>8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F14C5C">
        <w:rPr>
          <w:rFonts w:ascii="Sylfaen" w:hAnsi="Sylfaen"/>
          <w:i/>
          <w:sz w:val="22"/>
          <w:lang w:val="ru-RU"/>
        </w:rPr>
        <w:t>մայիսի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F14C5C" w:rsidRPr="00626085">
        <w:rPr>
          <w:rFonts w:ascii="Sylfaen" w:hAnsi="Sylfaen"/>
          <w:i/>
          <w:sz w:val="22"/>
          <w:lang w:val="af-ZA"/>
        </w:rPr>
        <w:t>03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9530A7" w:rsidRPr="00FE3200">
        <w:rPr>
          <w:rFonts w:ascii="Sylfaen" w:hAnsi="Sylfaen" w:cs="Sylfaen"/>
          <w:sz w:val="20"/>
          <w:szCs w:val="20"/>
          <w:lang w:val="af-ZA"/>
        </w:rPr>
        <w:t>ԴԵՂՈՐԱՅՔԻ ԵՎ ՊԱՏՎԱՍՏԱՆՅՈՒԹԵՐԻ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127EC" w:rsidRPr="00FD1BE5">
        <w:rPr>
          <w:sz w:val="20"/>
          <w:szCs w:val="20"/>
          <w:lang w:val="af-ZA"/>
        </w:rPr>
        <w:t>«</w:t>
      </w:r>
      <w:r w:rsidR="009530A7" w:rsidRPr="009530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0A7" w:rsidRPr="00FE3200">
        <w:rPr>
          <w:rFonts w:ascii="Sylfaen" w:hAnsi="Sylfaen" w:cs="Sylfaen"/>
          <w:sz w:val="20"/>
          <w:szCs w:val="20"/>
          <w:lang w:val="af-ZA"/>
        </w:rPr>
        <w:t>ԴԵՂՈՐԱՅՔԻ ԵՎ ՊԱՏՎԱՍՏԱՆՅՈՒԹԵՐԻ</w:t>
      </w:r>
      <w:r w:rsidR="00C127EC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9530A7" w:rsidRPr="00FE3200">
        <w:rPr>
          <w:rFonts w:ascii="Sylfaen" w:hAnsi="Sylfaen"/>
          <w:sz w:val="20"/>
          <w:szCs w:val="20"/>
        </w:rPr>
        <w:t>դեղորայքի</w:t>
      </w:r>
      <w:r w:rsidR="009530A7"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9530A7" w:rsidRPr="00FE3200">
        <w:rPr>
          <w:rFonts w:ascii="Sylfaen" w:hAnsi="Sylfaen"/>
          <w:sz w:val="20"/>
          <w:szCs w:val="20"/>
        </w:rPr>
        <w:t>և</w:t>
      </w:r>
      <w:r w:rsidR="009530A7"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9530A7" w:rsidRPr="00FE3200">
        <w:rPr>
          <w:rFonts w:ascii="Sylfaen" w:hAnsi="Sylfaen"/>
          <w:sz w:val="20"/>
          <w:szCs w:val="20"/>
        </w:rPr>
        <w:t>պտվաստանյութերի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F14C5C">
        <w:rPr>
          <w:rFonts w:ascii="Sylfaen" w:hAnsi="Sylfaen" w:cs="Sylfaen"/>
          <w:b/>
          <w:sz w:val="20"/>
          <w:szCs w:val="20"/>
          <w:lang w:val="es-ES"/>
        </w:rPr>
        <w:t>8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F14C5C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9530A7" w:rsidRPr="009530A7">
        <w:rPr>
          <w:rFonts w:ascii="Sylfaen" w:hAnsi="Sylfaen"/>
          <w:b/>
          <w:i/>
          <w:sz w:val="20"/>
          <w:szCs w:val="20"/>
          <w:lang w:val="af-ZA"/>
        </w:rPr>
        <w:t>1</w:t>
      </w:r>
      <w:r w:rsidR="00740079" w:rsidRPr="00740079">
        <w:rPr>
          <w:rFonts w:ascii="Sylfaen" w:hAnsi="Sylfaen"/>
          <w:b/>
          <w:i/>
          <w:sz w:val="20"/>
          <w:szCs w:val="20"/>
          <w:lang w:val="af-ZA"/>
        </w:rPr>
        <w:t>9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F14C5C">
        <w:rPr>
          <w:rFonts w:ascii="Sylfaen" w:hAnsi="Sylfaen"/>
          <w:b/>
          <w:i/>
          <w:sz w:val="20"/>
          <w:szCs w:val="20"/>
          <w:lang w:val="ru-RU"/>
        </w:rPr>
        <w:t>մայիս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F14C5C" w:rsidRPr="00F14C5C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</w:t>
      </w:r>
      <w:r w:rsidRPr="00FE3200">
        <w:rPr>
          <w:rFonts w:ascii="Sylfaen" w:hAnsi="Sylfaen"/>
          <w:sz w:val="20"/>
          <w:szCs w:val="20"/>
          <w:lang w:val="af-ZA"/>
        </w:rPr>
        <w:lastRenderedPageBreak/>
        <w:t>հրավեր ստանալու համար Պատվիրատուին պետք է ներկայացնել գրավոր դիմում։ Պատվիրատուն ապահովում է փաստաթղթային ձևով  հրավերի տրամադրումն</w:t>
      </w:r>
      <w:r w:rsidR="00A14F6F" w:rsidRPr="00A14F6F">
        <w:rPr>
          <w:rFonts w:ascii="Sylfaen" w:hAnsi="Sylfaen"/>
          <w:sz w:val="20"/>
          <w:szCs w:val="20"/>
          <w:lang w:val="af-ZA"/>
        </w:rPr>
        <w:t xml:space="preserve"> </w:t>
      </w:r>
      <w:r w:rsidR="00A14F6F">
        <w:rPr>
          <w:rFonts w:ascii="Sylfaen" w:hAnsi="Sylfaen"/>
          <w:sz w:val="20"/>
          <w:szCs w:val="20"/>
          <w:lang w:val="ru-RU"/>
        </w:rPr>
        <w:t>անվճար</w:t>
      </w:r>
      <w:r w:rsidRPr="00FE3200">
        <w:rPr>
          <w:rFonts w:ascii="Sylfaen" w:hAnsi="Sylfaen"/>
          <w:sz w:val="20"/>
          <w:szCs w:val="20"/>
          <w:lang w:val="af-ZA"/>
        </w:rPr>
        <w:t xml:space="preserve">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CE16F5" w:rsidRDefault="005F0FD6" w:rsidP="005E5612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հանդիսանում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  <w:lang w:val="hy-AM"/>
        </w:rPr>
        <w:t>«</w:t>
      </w:r>
      <w:r w:rsidR="00DA6B25" w:rsidRPr="00CE16F5">
        <w:rPr>
          <w:rFonts w:ascii="Sylfaen" w:hAnsi="Sylfaen" w:cs="Sylfaen"/>
          <w:b/>
          <w:lang w:val="ru-RU"/>
        </w:rPr>
        <w:t>Նիկոլայ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Նասիբյանի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անվան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Նոյեմբերյանի</w:t>
      </w:r>
      <w:r w:rsidRPr="00CE16F5">
        <w:rPr>
          <w:rFonts w:ascii="Sylfaen" w:hAnsi="Sylfaen" w:cs="Sylfaen"/>
          <w:b/>
          <w:lang w:val="af-ZA"/>
        </w:rPr>
        <w:t xml:space="preserve">  </w:t>
      </w:r>
      <w:r w:rsidRPr="00CE16F5">
        <w:rPr>
          <w:rFonts w:ascii="Sylfaen" w:hAnsi="Sylfaen" w:cs="Sylfaen"/>
          <w:b/>
          <w:lang w:val="ru-RU"/>
        </w:rPr>
        <w:t>բժ</w:t>
      </w:r>
      <w:r w:rsidRPr="00CE16F5">
        <w:rPr>
          <w:rFonts w:ascii="Sylfaen" w:hAnsi="Sylfaen" w:cs="Sylfaen"/>
          <w:b/>
        </w:rPr>
        <w:t>շկական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կենտրոն</w:t>
      </w:r>
      <w:r w:rsidRPr="00CE16F5">
        <w:rPr>
          <w:rFonts w:ascii="Sylfaen" w:hAnsi="Sylfaen"/>
          <w:b/>
          <w:lang w:val="hy-AM"/>
        </w:rPr>
        <w:t>»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/>
          <w:b/>
        </w:rPr>
        <w:t>ՓԲԸ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կարիքների</w:t>
      </w:r>
      <w:r w:rsidRPr="00CE16F5">
        <w:rPr>
          <w:rFonts w:ascii="Sylfaen" w:hAnsi="Sylfaen" w:cs="Times Armenia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համար</w:t>
      </w:r>
      <w:r w:rsidRPr="00CE16F5">
        <w:rPr>
          <w:rFonts w:ascii="Sylfaen" w:hAnsi="Sylfaen" w:cs="Times Armenian"/>
          <w:b/>
          <w:lang w:val="af-ZA"/>
        </w:rPr>
        <w:t xml:space="preserve">` </w:t>
      </w:r>
      <w:r w:rsidR="009530A7" w:rsidRPr="00CE16F5">
        <w:rPr>
          <w:rFonts w:ascii="Sylfaen" w:hAnsi="Sylfaen" w:cs="Sylfaen"/>
          <w:b/>
          <w:lang w:val="af-ZA"/>
        </w:rPr>
        <w:t xml:space="preserve">դեղորայքի և պատվաստանյութերի </w:t>
      </w:r>
      <w:r w:rsidR="009530A7" w:rsidRPr="00CE16F5">
        <w:rPr>
          <w:rFonts w:ascii="Sylfaen" w:hAnsi="Sylfaen"/>
          <w:b/>
        </w:rPr>
        <w:t>ձեռքբերումը</w:t>
      </w:r>
      <w:r w:rsidR="009530A7" w:rsidRPr="00CE16F5">
        <w:rPr>
          <w:rFonts w:ascii="Sylfaen" w:hAnsi="Sylfaen"/>
          <w:b/>
          <w:lang w:val="af-ZA"/>
        </w:rPr>
        <w:t xml:space="preserve">, </w:t>
      </w:r>
      <w:r w:rsidR="009530A7" w:rsidRPr="00CE16F5">
        <w:rPr>
          <w:rFonts w:ascii="Sylfaen" w:hAnsi="Sylfaen"/>
          <w:b/>
        </w:rPr>
        <w:t>որոնք</w:t>
      </w:r>
      <w:r w:rsidR="009530A7" w:rsidRPr="00CE16F5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խմբավորված</w:t>
      </w:r>
      <w:r w:rsidR="009530A7" w:rsidRPr="00CE16F5">
        <w:rPr>
          <w:rFonts w:ascii="Sylfaen" w:hAnsi="Sylfaen"/>
          <w:b/>
          <w:lang w:val="af-ZA"/>
        </w:rPr>
        <w:t xml:space="preserve">  </w:t>
      </w:r>
      <w:r w:rsidR="009530A7" w:rsidRPr="00CE16F5">
        <w:rPr>
          <w:rFonts w:ascii="Sylfaen" w:hAnsi="Sylfaen"/>
          <w:b/>
        </w:rPr>
        <w:t>են</w:t>
      </w:r>
      <w:r w:rsidR="00184712">
        <w:rPr>
          <w:rFonts w:ascii="Sylfaen" w:hAnsi="Sylfaen"/>
          <w:b/>
          <w:lang w:val="af-ZA"/>
        </w:rPr>
        <w:t xml:space="preserve"> 2</w:t>
      </w:r>
      <w:r w:rsidR="00380F8A" w:rsidRPr="00CE16F5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 w:cs="Sylfaen"/>
          <w:b/>
        </w:rPr>
        <w:t>չափաբաժիների</w:t>
      </w:r>
    </w:p>
    <w:tbl>
      <w:tblPr>
        <w:tblW w:w="24948" w:type="dxa"/>
        <w:tblInd w:w="-34" w:type="dxa"/>
        <w:tblLayout w:type="fixed"/>
        <w:tblLook w:val="04A0"/>
      </w:tblPr>
      <w:tblGrid>
        <w:gridCol w:w="1414"/>
        <w:gridCol w:w="3112"/>
        <w:gridCol w:w="2425"/>
        <w:gridCol w:w="3374"/>
        <w:gridCol w:w="14623"/>
      </w:tblGrid>
      <w:tr w:rsidR="00750352" w:rsidRPr="00E16835" w:rsidTr="00750352">
        <w:trPr>
          <w:trHeight w:val="346"/>
        </w:trPr>
        <w:tc>
          <w:tcPr>
            <w:tcW w:w="2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50352" w:rsidRPr="00CE16F5" w:rsidTr="00750352">
        <w:trPr>
          <w:gridAfter w:val="1"/>
          <w:wAfter w:w="14623" w:type="dxa"/>
          <w:trHeight w:val="6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sz w:val="16"/>
                <w:szCs w:val="16"/>
              </w:rPr>
              <w:t>Չափաբաժինների համարները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sz w:val="16"/>
                <w:szCs w:val="16"/>
              </w:rPr>
              <w:t>դեղաձևը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sz w:val="16"/>
                <w:szCs w:val="16"/>
              </w:rPr>
              <w:t>դեղաչափը և թողարկման ձևը (փաթեթավորումը)</w:t>
            </w:r>
          </w:p>
        </w:tc>
      </w:tr>
      <w:tr w:rsidR="00750352" w:rsidRPr="00CE16F5" w:rsidTr="00750352">
        <w:trPr>
          <w:gridAfter w:val="1"/>
          <w:wAfter w:w="14623" w:type="dxa"/>
          <w:trHeight w:val="314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CE16F5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E16F5"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2" w:rsidRPr="00CE16F5" w:rsidRDefault="00750352" w:rsidP="00750352">
            <w:pPr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E16F5"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ru-RU"/>
              </w:rPr>
              <w:t>4</w:t>
            </w:r>
          </w:p>
        </w:tc>
      </w:tr>
      <w:tr w:rsidR="00CE16F5" w:rsidRPr="00626085" w:rsidTr="001A42BA">
        <w:trPr>
          <w:gridAfter w:val="1"/>
          <w:wAfter w:w="14623" w:type="dxa"/>
          <w:trHeight w:val="512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F5" w:rsidRPr="00CE16F5" w:rsidRDefault="00CE16F5" w:rsidP="00D027D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E16F5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F5" w:rsidRPr="001A42BA" w:rsidRDefault="00F14C5C" w:rsidP="001A42BA">
            <w:pPr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</w:rPr>
              <w:t>Հակագանգրենոզ   շիճուկ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F5" w:rsidRPr="001A42BA" w:rsidRDefault="00626085" w:rsidP="00D027D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 xml:space="preserve">3000 </w:t>
            </w:r>
            <w:r w:rsidRPr="001A42BA">
              <w:rPr>
                <w:rFonts w:ascii="Sylfaen" w:hAnsi="Sylfaen"/>
                <w:sz w:val="20"/>
                <w:szCs w:val="20"/>
              </w:rPr>
              <w:t xml:space="preserve">ԱՄ ամպ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5" w:rsidRPr="001A42BA" w:rsidRDefault="00626085" w:rsidP="00626085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1A42BA">
              <w:rPr>
                <w:rFonts w:ascii="GHEA Grapalat" w:eastAsia="Calibri" w:hAnsi="GHEA Grapalat"/>
                <w:sz w:val="20"/>
                <w:szCs w:val="20"/>
              </w:rPr>
              <w:t xml:space="preserve">1 </w:t>
            </w:r>
            <w:r w:rsidRPr="001A42BA">
              <w:rPr>
                <w:rFonts w:ascii="Sylfaen" w:eastAsia="Calibri" w:hAnsi="Sylfaen" w:cs="Sylfaen"/>
                <w:sz w:val="20"/>
                <w:szCs w:val="20"/>
              </w:rPr>
              <w:t>դեղաչափ</w:t>
            </w:r>
            <w:r w:rsidRPr="001A42BA">
              <w:rPr>
                <w:rFonts w:ascii="GHEA Grapalat" w:eastAsia="Calibri" w:hAnsi="GHEA Grapalat"/>
                <w:sz w:val="20"/>
                <w:szCs w:val="20"/>
              </w:rPr>
              <w:t>,</w:t>
            </w:r>
          </w:p>
          <w:p w:rsidR="00CE16F5" w:rsidRPr="001A42BA" w:rsidRDefault="00626085" w:rsidP="006260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eastAsia="Calibri" w:hAnsi="Sylfaen" w:cs="Sylfaen"/>
                <w:sz w:val="20"/>
                <w:szCs w:val="20"/>
              </w:rPr>
              <w:t>ամպուլ</w:t>
            </w:r>
            <w:r w:rsidRPr="001A42BA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, </w:t>
            </w: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>N1</w:t>
            </w:r>
          </w:p>
        </w:tc>
      </w:tr>
      <w:tr w:rsidR="00CE16F5" w:rsidRPr="00CE16F5" w:rsidTr="00750352">
        <w:trPr>
          <w:gridAfter w:val="1"/>
          <w:wAfter w:w="14623" w:type="dxa"/>
          <w:trHeight w:val="34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F5" w:rsidRPr="00CE16F5" w:rsidRDefault="00CE16F5" w:rsidP="00D027D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E16F5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F5" w:rsidRPr="001A42BA" w:rsidRDefault="001A42BA" w:rsidP="001A42BA">
            <w:pPr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</w:rPr>
              <w:t>Հակափայտացման շիճուկ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F5" w:rsidRPr="001A42BA" w:rsidRDefault="001A42BA" w:rsidP="00D027D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 xml:space="preserve">3000 </w:t>
            </w:r>
            <w:r w:rsidRPr="001A42BA">
              <w:rPr>
                <w:rFonts w:ascii="Sylfaen" w:hAnsi="Sylfaen"/>
                <w:sz w:val="20"/>
                <w:szCs w:val="20"/>
              </w:rPr>
              <w:t>ԱՄ ամպ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A" w:rsidRPr="001A42BA" w:rsidRDefault="001A42BA" w:rsidP="001A42BA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1A42BA">
              <w:rPr>
                <w:rFonts w:ascii="GHEA Grapalat" w:eastAsia="Calibri" w:hAnsi="GHEA Grapalat"/>
                <w:sz w:val="20"/>
                <w:szCs w:val="20"/>
              </w:rPr>
              <w:t xml:space="preserve">1 </w:t>
            </w:r>
            <w:r w:rsidRPr="001A42BA">
              <w:rPr>
                <w:rFonts w:ascii="Sylfaen" w:eastAsia="Calibri" w:hAnsi="Sylfaen" w:cs="Sylfaen"/>
                <w:sz w:val="20"/>
                <w:szCs w:val="20"/>
              </w:rPr>
              <w:t>դեղաչափ</w:t>
            </w:r>
            <w:r w:rsidRPr="001A42BA">
              <w:rPr>
                <w:rFonts w:ascii="GHEA Grapalat" w:eastAsia="Calibri" w:hAnsi="GHEA Grapalat"/>
                <w:sz w:val="20"/>
                <w:szCs w:val="20"/>
              </w:rPr>
              <w:t>,</w:t>
            </w:r>
          </w:p>
          <w:p w:rsidR="00CE16F5" w:rsidRPr="00696E57" w:rsidRDefault="001A42BA" w:rsidP="001A42B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42BA">
              <w:rPr>
                <w:rFonts w:ascii="Sylfaen" w:eastAsia="Calibri" w:hAnsi="Sylfaen" w:cs="Sylfaen"/>
                <w:sz w:val="20"/>
                <w:szCs w:val="20"/>
              </w:rPr>
              <w:t>ամպուլ</w:t>
            </w:r>
            <w:r w:rsidRPr="001A42BA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, </w:t>
            </w: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>N</w:t>
            </w:r>
            <w:r w:rsidR="00696E57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</w:tbl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</w:rPr>
      </w:pPr>
      <w:r w:rsidRPr="005E5612">
        <w:rPr>
          <w:rFonts w:ascii="Sylfaen" w:hAnsi="Sylfaen"/>
        </w:rPr>
        <w:t xml:space="preserve"> </w:t>
      </w:r>
      <w:r w:rsidR="009530A7">
        <w:rPr>
          <w:rFonts w:ascii="Sylfaen" w:hAnsi="Sylfaen"/>
          <w:lang w:val="en-US"/>
        </w:rPr>
        <w:t>Դ</w:t>
      </w:r>
      <w:r w:rsidR="009530A7" w:rsidRPr="009530A7">
        <w:rPr>
          <w:rFonts w:ascii="Sylfaen" w:hAnsi="Sylfaen" w:cs="Sylfaen"/>
        </w:rPr>
        <w:t>եղորայքի և պատվաստանյութերի</w:t>
      </w:r>
      <w:r w:rsidR="005E5612" w:rsidRPr="005E5612">
        <w:rPr>
          <w:rFonts w:ascii="Sylfaen" w:hAnsi="Sylfaen" w:cs="Sylfaen"/>
        </w:rPr>
        <w:t xml:space="preserve"> </w:t>
      </w:r>
      <w:r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 xml:space="preserve">դրա (դրանց) շրջանակներում մատակարարված </w:t>
      </w:r>
      <w:r w:rsidRPr="00FE3200">
        <w:rPr>
          <w:rFonts w:ascii="Sylfaen" w:hAnsi="Sylfaen" w:cs="Sylfaen"/>
          <w:sz w:val="20"/>
          <w:lang w:val="hy-AM"/>
        </w:rPr>
        <w:lastRenderedPageBreak/>
        <w:t>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5D615D" w:rsidRPr="00FE3200">
        <w:rPr>
          <w:rFonts w:ascii="Sylfaen" w:hAnsi="Sylfaen"/>
          <w:b/>
          <w:sz w:val="20"/>
          <w:szCs w:val="20"/>
          <w:lang w:val="af-ZA"/>
        </w:rPr>
        <w:t>դեղորայքի և պատվաստանյութերի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Arial Armenian"/>
          <w:sz w:val="20"/>
          <w:lang w:val="hy-AM"/>
        </w:rPr>
        <w:t>մատակարարումը</w:t>
      </w:r>
      <w:r w:rsidRPr="00D0052D">
        <w:rPr>
          <w:rFonts w:ascii="Sylfaen" w:hAnsi="Sylfaen" w:cs="Arial Armenian"/>
          <w:sz w:val="22"/>
          <w:szCs w:val="20"/>
          <w:vertAlign w:val="superscript"/>
          <w:lang w:eastAsia="ru-RU"/>
        </w:rPr>
        <w:footnoteReference w:id="2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lastRenderedPageBreak/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5D615D" w:rsidRPr="005D615D">
        <w:rPr>
          <w:rFonts w:ascii="Sylfaen" w:hAnsi="Sylfaen" w:cs="Sylfaen"/>
          <w:b/>
          <w:i/>
          <w:sz w:val="20"/>
          <w:szCs w:val="20"/>
          <w:lang w:val="hy-AM"/>
        </w:rPr>
        <w:t>1</w:t>
      </w:r>
      <w:r w:rsidR="00740079" w:rsidRPr="00740079">
        <w:rPr>
          <w:rFonts w:ascii="Sylfaen" w:hAnsi="Sylfaen" w:cs="Sylfaen"/>
          <w:b/>
          <w:i/>
          <w:sz w:val="20"/>
          <w:szCs w:val="20"/>
          <w:lang w:val="hy-AM"/>
        </w:rPr>
        <w:t>9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184712" w:rsidRPr="00184712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184712" w:rsidRPr="00184712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184712">
        <w:rPr>
          <w:rFonts w:ascii="Sylfaen" w:hAnsi="Sylfaen" w:cs="Sylfaen"/>
          <w:b/>
          <w:i/>
          <w:sz w:val="20"/>
          <w:szCs w:val="20"/>
        </w:rPr>
        <w:t>մայիս</w:t>
      </w:r>
      <w:r w:rsidRPr="00613C1A">
        <w:rPr>
          <w:rFonts w:ascii="Sylfaen" w:hAnsi="Sylfaen" w:cs="Sylfaen"/>
          <w:b/>
          <w:i/>
          <w:sz w:val="20"/>
          <w:szCs w:val="20"/>
        </w:rPr>
        <w:t>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D615D" w:rsidRPr="005D615D">
        <w:rPr>
          <w:rFonts w:ascii="Sylfaen" w:hAnsi="Sylfaen" w:cs="Sylfaen"/>
          <w:b/>
          <w:i/>
          <w:sz w:val="20"/>
          <w:szCs w:val="20"/>
          <w:lang w:val="af-ZA"/>
        </w:rPr>
        <w:t>1</w:t>
      </w:r>
      <w:r w:rsidR="00740079">
        <w:rPr>
          <w:rFonts w:ascii="Sylfaen" w:hAnsi="Sylfaen" w:cs="Sylfaen"/>
          <w:b/>
          <w:i/>
          <w:sz w:val="20"/>
          <w:szCs w:val="20"/>
          <w:lang w:val="af-ZA"/>
        </w:rPr>
        <w:t>9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184712" w:rsidRPr="00184712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E16835">
        <w:rPr>
          <w:rFonts w:ascii="Sylfaen" w:hAnsi="Sylfaen" w:cs="Sylfaen"/>
          <w:i w:val="0"/>
          <w:lang w:val="af-ZA"/>
        </w:rPr>
        <w:t>ՀՀ կենտրոնական բանկի կողմից հայտերի բացման</w:t>
      </w:r>
      <w:r w:rsidR="00AD0630" w:rsidRPr="00AD0630">
        <w:rPr>
          <w:rFonts w:ascii="Sylfaen" w:hAnsi="Sylfaen" w:cs="Sylfaen"/>
          <w:i w:val="0"/>
          <w:lang w:val="af-ZA"/>
        </w:rPr>
        <w:t xml:space="preserve">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lastRenderedPageBreak/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B6175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E4C72" w:rsidRDefault="003E4C72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E4C72" w:rsidRDefault="003E4C72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E4C72" w:rsidRDefault="003E4C72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E4C72" w:rsidRPr="00DB6175" w:rsidRDefault="003E4C72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2678E0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2678E0" w:rsidRDefault="00C80E91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500FF0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D615D" w:rsidRPr="00FE3200">
        <w:rPr>
          <w:rFonts w:ascii="Sylfaen" w:hAnsi="Sylfaen"/>
          <w:b/>
          <w:sz w:val="20"/>
          <w:lang w:val="af-ZA"/>
        </w:rPr>
        <w:t xml:space="preserve">դեղորայքի և պատվաստանյութերի </w:t>
      </w:r>
      <w:r w:rsidRPr="00500FF0">
        <w:rPr>
          <w:rFonts w:ascii="Sylfaen" w:hAnsi="Sylfaen" w:cs="Arial Armenian"/>
          <w:sz w:val="20"/>
          <w:lang w:val="hy-AM"/>
        </w:rPr>
        <w:t>ատակարարումը</w:t>
      </w:r>
      <w:r w:rsidRPr="00C80E91">
        <w:rPr>
          <w:rFonts w:ascii="Sylfaen" w:hAnsi="Sylfaen" w:cs="Arial Armenian"/>
          <w:sz w:val="20"/>
          <w:lang w:val="af-ZA"/>
        </w:rPr>
        <w:t>: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B336C0" w:rsidRPr="00601FFA" w:rsidRDefault="00B336C0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87EB2" w:rsidRPr="00087EB2" w:rsidRDefault="00087EB2" w:rsidP="00087EB2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lastRenderedPageBreak/>
        <w:t>Հավելված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087EB2" w:rsidRPr="00087EB2" w:rsidRDefault="00087EB2" w:rsidP="00087EB2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E1683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/>
          <w:b/>
          <w:sz w:val="16"/>
          <w:szCs w:val="16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087EB2">
        <w:rPr>
          <w:rFonts w:ascii="Sylfaen" w:hAnsi="Sylfaen" w:cs="Sylfaen"/>
          <w:b/>
          <w:sz w:val="16"/>
          <w:szCs w:val="16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87EB2" w:rsidRPr="00087EB2" w:rsidRDefault="00087EB2" w:rsidP="00087EB2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96865" w:rsidRPr="00087EB2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6"/>
          <w:szCs w:val="16"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</w:rPr>
        <w:t>Նիկոլայ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անվան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087EB2"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194465" w:rsidRPr="00194465">
        <w:rPr>
          <w:rFonts w:ascii="Sylfaen" w:hAnsi="Sylfaen" w:cs="Sylfaen"/>
          <w:b/>
          <w:sz w:val="20"/>
          <w:szCs w:val="20"/>
          <w:lang w:val="es-ES"/>
        </w:rPr>
        <w:t>8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087EB2"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B336C0" w:rsidRDefault="00B336C0" w:rsidP="00116832">
      <w:pPr>
        <w:jc w:val="right"/>
        <w:rPr>
          <w:rFonts w:ascii="Sylfaen" w:hAnsi="Sylfaen"/>
          <w:b/>
          <w:lang w:val="hy-AM"/>
        </w:rPr>
      </w:pPr>
    </w:p>
    <w:p w:rsidR="00B336C0" w:rsidRPr="00E16835" w:rsidRDefault="00B336C0" w:rsidP="00B336C0">
      <w:pPr>
        <w:rPr>
          <w:rFonts w:ascii="Sylfaen" w:hAnsi="Sylfaen"/>
          <w:lang w:val="hy-AM"/>
        </w:rPr>
      </w:pPr>
    </w:p>
    <w:p w:rsidR="00B336C0" w:rsidRPr="00E16835" w:rsidRDefault="00B336C0" w:rsidP="00B336C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336C0" w:rsidRPr="003B44B4" w:rsidRDefault="00B336C0" w:rsidP="00B336C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B44B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16832" w:rsidRPr="00C673B4" w:rsidRDefault="00116832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B336C0" w:rsidRPr="00087EB2" w:rsidRDefault="00B336C0" w:rsidP="00B336C0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336C0" w:rsidRPr="00087EB2" w:rsidRDefault="00B336C0" w:rsidP="00B336C0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96865" w:rsidRPr="00116832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B336C0" w:rsidRPr="00FE0260" w:rsidRDefault="00B336C0" w:rsidP="00B336C0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B336C0" w:rsidRPr="00FE0260" w:rsidRDefault="00B336C0" w:rsidP="00B336C0">
      <w:pPr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</w:p>
    <w:p w:rsidR="00B336C0" w:rsidRPr="00FE0260" w:rsidRDefault="00B336C0" w:rsidP="00B336C0">
      <w:pPr>
        <w:jc w:val="both"/>
        <w:rPr>
          <w:rFonts w:ascii="Sylfaen" w:hAnsi="Sylfaen" w:cs="Sylfaen"/>
          <w:lang w:val="hy-AM"/>
        </w:rPr>
      </w:pPr>
      <w:r w:rsidRPr="00B336C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 w:rsidRPr="00B336C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Pr="00FE0260">
        <w:rPr>
          <w:rFonts w:ascii="Sylfaen" w:hAnsi="Sylfaen"/>
          <w:b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 ներկայացնելու օրվա դրությամբ.</w:t>
      </w:r>
    </w:p>
    <w:p w:rsidR="00B336C0" w:rsidRPr="00FE0260" w:rsidRDefault="00B336C0" w:rsidP="00B336C0">
      <w:pPr>
        <w:jc w:val="both"/>
        <w:rPr>
          <w:rFonts w:ascii="Sylfaen" w:hAnsi="Sylfaen" w:cs="Arial"/>
          <w:vertAlign w:val="superscript"/>
          <w:lang w:val="hy-AM"/>
        </w:rPr>
      </w:pPr>
    </w:p>
    <w:p w:rsidR="00B336C0" w:rsidRPr="00FE0260" w:rsidRDefault="00B336C0" w:rsidP="00B336C0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1) </w:t>
      </w:r>
      <w:r w:rsidRPr="00FE0260">
        <w:rPr>
          <w:rFonts w:ascii="Sylfaen" w:hAnsi="Sylfaen" w:cs="Sylfaen"/>
          <w:lang w:val="hy-AM"/>
        </w:rPr>
        <w:t>դատական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սնանկ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ճանաչված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B336C0" w:rsidRPr="00FE0260" w:rsidRDefault="00B336C0" w:rsidP="00B336C0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2) </w:t>
      </w:r>
      <w:r w:rsidRPr="00FE0260">
        <w:rPr>
          <w:rFonts w:ascii="Sylfaen" w:hAnsi="Sylfaen" w:cs="Sylfaen"/>
          <w:lang w:val="hy-AM"/>
        </w:rPr>
        <w:t>չունի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ժամկետանց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պարտքեր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Հայաստանի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Հանրապետության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հարկային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սոցիալական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վճարների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գծով</w:t>
      </w:r>
      <w:r w:rsidRPr="00FE0260">
        <w:rPr>
          <w:rFonts w:ascii="Sylfaen" w:hAnsi="Sylfaen" w:cs="Arial"/>
          <w:lang w:val="hy-AM"/>
        </w:rPr>
        <w:t xml:space="preserve">, </w:t>
      </w:r>
    </w:p>
    <w:p w:rsidR="00B336C0" w:rsidRPr="00FE0260" w:rsidRDefault="00B336C0" w:rsidP="00B336C0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3)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մարմնի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ներկայացուցիչը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</w:p>
    <w:p w:rsidR="00B336C0" w:rsidRPr="00FE0260" w:rsidRDefault="00B336C0" w:rsidP="00B336C0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B336C0" w:rsidRPr="00FE0260" w:rsidRDefault="00B336C0" w:rsidP="00B336C0">
      <w:pPr>
        <w:spacing w:line="360" w:lineRule="auto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օրվա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դատապարտված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եղել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տնտեսական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գործունեության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պետական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ծառայության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ուղղված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հանցագործության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բացառությամբ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դեպքերի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երբ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դատվածությունը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օրենքով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սահմանված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B336C0" w:rsidRPr="00FE0260" w:rsidRDefault="00B336C0" w:rsidP="00B336C0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4)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ներառված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գնումների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գործընթացին</w:t>
      </w:r>
      <w:r w:rsidRPr="00FE0260">
        <w:rPr>
          <w:rFonts w:ascii="Sylfaen" w:hAnsi="Sylfaen" w:cs="Arial"/>
          <w:lang w:val="hy-AM"/>
        </w:rPr>
        <w:t xml:space="preserve"> </w:t>
      </w:r>
    </w:p>
    <w:p w:rsidR="00B336C0" w:rsidRPr="00FE0260" w:rsidRDefault="00B336C0" w:rsidP="00B336C0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B336C0" w:rsidRPr="00FE0260" w:rsidRDefault="00B336C0" w:rsidP="00B336C0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մասնակցելու իրավունք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չունեցող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մասնակիցների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ցուցակում</w:t>
      </w:r>
      <w:r w:rsidRPr="00FE0260">
        <w:rPr>
          <w:rFonts w:ascii="Sylfaen" w:hAnsi="Sylfaen" w:cs="Arial"/>
          <w:lang w:val="hy-AM"/>
        </w:rPr>
        <w:t xml:space="preserve">, </w:t>
      </w:r>
    </w:p>
    <w:p w:rsidR="00B336C0" w:rsidRPr="00FE0260" w:rsidRDefault="00B336C0" w:rsidP="00B336C0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5) </w:t>
      </w:r>
      <w:r w:rsidRPr="00FE0260">
        <w:rPr>
          <w:rFonts w:ascii="Sylfaen" w:hAnsi="Sylfaen" w:cs="Sylfaen"/>
          <w:lang w:val="hy-AM"/>
        </w:rPr>
        <w:t>բացակայում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գերիշխող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դիրքի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չարաշահում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հակամրցակցային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համաձայնություն</w:t>
      </w:r>
      <w:r w:rsidRPr="00FE0260">
        <w:rPr>
          <w:rFonts w:ascii="Sylfaen" w:hAnsi="Sylfaen" w:cs="Arial"/>
          <w:lang w:val="hy-AM"/>
        </w:rPr>
        <w:t>,</w:t>
      </w:r>
    </w:p>
    <w:p w:rsidR="00B336C0" w:rsidRPr="00FE0260" w:rsidRDefault="00B336C0" w:rsidP="00B336C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336C0" w:rsidRPr="00FE0260" w:rsidRDefault="00B336C0" w:rsidP="00B336C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B336C0" w:rsidRPr="00FE0260" w:rsidRDefault="00B336C0" w:rsidP="00B336C0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B336C0" w:rsidRPr="00FE0260" w:rsidRDefault="00B336C0" w:rsidP="00B336C0">
      <w:pPr>
        <w:jc w:val="right"/>
        <w:rPr>
          <w:rFonts w:ascii="Sylfaen" w:hAnsi="Sylfaen" w:cs="Arial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  <w:t xml:space="preserve"> </w:t>
      </w:r>
    </w:p>
    <w:p w:rsidR="00B336C0" w:rsidRPr="00FE0260" w:rsidRDefault="00B336C0" w:rsidP="00B336C0">
      <w:pPr>
        <w:jc w:val="right"/>
        <w:rPr>
          <w:rFonts w:ascii="Sylfaen" w:hAnsi="Sylfaen"/>
          <w:sz w:val="20"/>
          <w:lang w:val="hy-AM"/>
        </w:rPr>
      </w:pPr>
    </w:p>
    <w:p w:rsidR="00B336C0" w:rsidRPr="00FE0260" w:rsidRDefault="00B336C0" w:rsidP="00B336C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FE0260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116832" w:rsidRDefault="00B336C0" w:rsidP="00B336C0">
      <w:pPr>
        <w:pStyle w:val="31"/>
        <w:jc w:val="right"/>
        <w:rPr>
          <w:rFonts w:ascii="Sylfaen" w:hAnsi="Sylfaen" w:cs="Arial"/>
          <w:b/>
          <w:lang w:val="hy-AM"/>
        </w:rPr>
      </w:pPr>
      <w:r w:rsidRPr="00FE0260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B336C0" w:rsidRPr="00087EB2" w:rsidRDefault="00B336C0" w:rsidP="00B336C0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336C0" w:rsidRPr="00087EB2" w:rsidRDefault="00B336C0" w:rsidP="00B336C0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96865" w:rsidRDefault="00096865" w:rsidP="00096865">
      <w:pPr>
        <w:rPr>
          <w:rFonts w:ascii="GHEA Grapalat" w:hAnsi="GHEA Grapalat"/>
          <w:lang w:val="es-ES"/>
        </w:rPr>
      </w:pPr>
    </w:p>
    <w:p w:rsidR="00611B3E" w:rsidRDefault="00611B3E" w:rsidP="00096865">
      <w:pPr>
        <w:rPr>
          <w:rFonts w:ascii="GHEA Grapalat" w:hAnsi="GHEA Grapalat"/>
          <w:lang w:val="es-ES"/>
        </w:rPr>
      </w:pPr>
    </w:p>
    <w:p w:rsidR="00611B3E" w:rsidRPr="00116832" w:rsidRDefault="00611B3E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  <w:r w:rsidRPr="00FE0260">
        <w:rPr>
          <w:rFonts w:ascii="Sylfaen" w:hAnsi="Sylfaen" w:cs="Arial"/>
          <w:lang w:val="hy-AM"/>
        </w:rPr>
        <w:t xml:space="preserve"> </w:t>
      </w:r>
    </w:p>
    <w:p w:rsidR="00F831E3" w:rsidRPr="00FE0260" w:rsidRDefault="00F831E3" w:rsidP="00F831E3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ab/>
      </w:r>
      <w:r w:rsidRPr="00FE0260">
        <w:rPr>
          <w:rFonts w:ascii="Sylfaen" w:hAnsi="Sylfaen"/>
          <w:sz w:val="20"/>
          <w:lang w:val="hy-AM"/>
        </w:rPr>
        <w:tab/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vertAlign w:val="superscript"/>
          <w:lang w:val="hy-AM"/>
        </w:rPr>
        <w:tab/>
      </w:r>
      <w:r w:rsidRPr="00FE026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F831E3" w:rsidRPr="00FE0260" w:rsidRDefault="00F831E3" w:rsidP="00F831E3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lang w:val="hy-AM"/>
        </w:rPr>
        <w:t xml:space="preserve">տարվա և դրան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</w:p>
    <w:p w:rsidR="00F831E3" w:rsidRPr="00FE0260" w:rsidRDefault="00F831E3" w:rsidP="00F831E3">
      <w:pPr>
        <w:jc w:val="both"/>
        <w:rPr>
          <w:rFonts w:ascii="Sylfaen" w:hAnsi="Sylfaen" w:cs="Arial"/>
          <w:lang w:val="hy-AM"/>
        </w:rPr>
      </w:pPr>
    </w:p>
    <w:p w:rsidR="00F831E3" w:rsidRPr="00FE0260" w:rsidRDefault="00F831E3" w:rsidP="00F831E3">
      <w:pPr>
        <w:jc w:val="both"/>
        <w:rPr>
          <w:rFonts w:ascii="Sylfaen" w:hAnsi="Sylfaen"/>
          <w:sz w:val="20"/>
          <w:u w:val="single"/>
          <w:lang w:val="hy-AM"/>
        </w:rPr>
      </w:pP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ձևով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իրականացրել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FE0260">
        <w:rPr>
          <w:rFonts w:ascii="Sylfaen" w:hAnsi="Sylfaen" w:cs="Sylfaen"/>
          <w:lang w:val="hy-AM"/>
        </w:rPr>
        <w:t>որի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ընդհանուր</w:t>
      </w:r>
      <w:r w:rsidRPr="00FE0260">
        <w:rPr>
          <w:rFonts w:ascii="Sylfaen" w:hAnsi="Sylfaen"/>
          <w:u w:val="single"/>
          <w:lang w:val="hy-AM"/>
        </w:rPr>
        <w:t xml:space="preserve">    </w:t>
      </w:r>
    </w:p>
    <w:p w:rsidR="00F831E3" w:rsidRPr="00FE0260" w:rsidRDefault="00F831E3" w:rsidP="00F831E3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F831E3" w:rsidRPr="00FE0260" w:rsidRDefault="00F831E3" w:rsidP="00F831E3">
      <w:pPr>
        <w:jc w:val="both"/>
        <w:rPr>
          <w:rFonts w:ascii="Sylfaen" w:hAnsi="Sylfaen" w:cs="Arial"/>
          <w:i/>
          <w:lang w:val="hy-AM"/>
        </w:rPr>
      </w:pPr>
      <w:r w:rsidRPr="00FE0260">
        <w:rPr>
          <w:rFonts w:ascii="Sylfaen" w:hAnsi="Sylfaen" w:cs="Sylfaen"/>
          <w:lang w:val="hy-AM"/>
        </w:rPr>
        <w:t>արժեքը</w:t>
      </w:r>
      <w:r w:rsidRPr="00FE0260">
        <w:rPr>
          <w:rFonts w:ascii="Sylfaen" w:hAnsi="Sylfaen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կազմել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 xml:space="preserve">ՀՀ դրամ, և  պարտավորվում է </w:t>
      </w:r>
      <w:r w:rsidRPr="00FE0260">
        <w:rPr>
          <w:rFonts w:ascii="Sylfaen" w:hAnsi="Sylfaen" w:cs="Sylfaen"/>
          <w:i/>
          <w:lang w:val="hy-AM"/>
        </w:rPr>
        <w:t xml:space="preserve"> նշված ծածկագրով </w:t>
      </w:r>
    </w:p>
    <w:p w:rsidR="00F831E3" w:rsidRPr="00FE0260" w:rsidRDefault="00F831E3" w:rsidP="00F831E3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F831E3" w:rsidRPr="00FE0260" w:rsidRDefault="00F831E3" w:rsidP="00F831E3">
      <w:pPr>
        <w:jc w:val="both"/>
        <w:rPr>
          <w:rFonts w:ascii="Sylfaen" w:hAnsi="Sylfaen"/>
          <w:lang w:val="hy-AM"/>
        </w:rPr>
      </w:pPr>
      <w:r w:rsidRPr="00FE026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FE0260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831E3" w:rsidRPr="00FE0260" w:rsidRDefault="00F831E3" w:rsidP="00F831E3">
      <w:pPr>
        <w:jc w:val="both"/>
        <w:rPr>
          <w:rFonts w:ascii="Sylfaen" w:hAnsi="Sylfaen"/>
          <w:lang w:val="hy-AM"/>
        </w:rPr>
      </w:pPr>
    </w:p>
    <w:p w:rsidR="00F831E3" w:rsidRPr="00FE0260" w:rsidRDefault="00F831E3" w:rsidP="00F831E3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>Ընդ որում</w:t>
      </w:r>
      <w:r w:rsidRPr="00FE0260">
        <w:rPr>
          <w:rFonts w:ascii="Sylfaen" w:hAnsi="Sylfaen"/>
          <w:lang w:val="af-ZA" w:eastAsia="ru-RU"/>
        </w:rPr>
        <w:t xml:space="preserve"> </w:t>
      </w:r>
      <w:r w:rsidRPr="00FE0260">
        <w:rPr>
          <w:rFonts w:ascii="Sylfaen" w:hAnsi="Sylfaen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0260">
        <w:rPr>
          <w:rFonts w:ascii="Sylfaen" w:hAnsi="Sylfaen"/>
          <w:lang w:val="hy-AM"/>
        </w:rPr>
        <w:softHyphen/>
        <w:t>ցա</w:t>
      </w:r>
      <w:r w:rsidRPr="00FE0260">
        <w:rPr>
          <w:rFonts w:ascii="Sylfaen" w:hAnsi="Sylfaen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026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831E3" w:rsidRPr="00FE0260" w:rsidRDefault="00F831E3" w:rsidP="00F831E3">
      <w:pPr>
        <w:pStyle w:val="23"/>
        <w:ind w:firstLine="567"/>
        <w:rPr>
          <w:rFonts w:ascii="Sylfaen" w:hAnsi="Sylfaen"/>
          <w:i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831E3" w:rsidRPr="00FE0260" w:rsidRDefault="00F831E3" w:rsidP="00F831E3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F831E3" w:rsidRPr="00FE0260" w:rsidRDefault="00F831E3" w:rsidP="00F831E3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F831E3" w:rsidP="00F831E3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/>
          <w:sz w:val="20"/>
          <w:lang w:val="hy-AM"/>
        </w:rPr>
        <w:tab/>
      </w:r>
    </w:p>
    <w:p w:rsidR="00096865" w:rsidRPr="0076319C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B65B12" w:rsidRDefault="00116832" w:rsidP="00096865">
      <w:pPr>
        <w:pStyle w:val="31"/>
        <w:jc w:val="right"/>
        <w:rPr>
          <w:rFonts w:ascii="GHEA Grapalat" w:hAnsi="GHEA Grapalat" w:cs="Sylfaen"/>
          <w:b/>
        </w:rPr>
      </w:pPr>
    </w:p>
    <w:p w:rsidR="00116832" w:rsidRPr="0057542D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11B3E" w:rsidRPr="0057542D" w:rsidRDefault="00611B3E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F831E3" w:rsidRPr="00087EB2" w:rsidRDefault="00F831E3" w:rsidP="00F831E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831E3" w:rsidRPr="00087EB2" w:rsidRDefault="00F831E3" w:rsidP="00F831E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831E3" w:rsidRDefault="00F831E3" w:rsidP="00F831E3">
      <w:pPr>
        <w:rPr>
          <w:rFonts w:ascii="GHEA Grapalat" w:hAnsi="GHEA Grapalat"/>
          <w:lang w:val="es-ES"/>
        </w:rPr>
      </w:pPr>
    </w:p>
    <w:p w:rsidR="00184712" w:rsidRDefault="00184712" w:rsidP="00BF31CB">
      <w:pPr>
        <w:rPr>
          <w:rFonts w:ascii="GHEA Grapalat" w:hAnsi="GHEA Grapalat"/>
          <w:lang w:val="es-ES"/>
        </w:rPr>
      </w:pPr>
    </w:p>
    <w:p w:rsidR="00611B3E" w:rsidRDefault="00611B3E" w:rsidP="00BF31CB">
      <w:pPr>
        <w:rPr>
          <w:rFonts w:ascii="GHEA Grapalat" w:hAnsi="GHEA Grapalat"/>
          <w:lang w:val="es-ES"/>
        </w:rPr>
      </w:pPr>
    </w:p>
    <w:p w:rsidR="00611B3E" w:rsidRPr="00E20E5B" w:rsidRDefault="00611B3E" w:rsidP="00BF31CB">
      <w:pPr>
        <w:rPr>
          <w:rFonts w:ascii="GHEA Grapalat" w:hAnsi="GHEA Grapalat"/>
          <w:lang w:val="es-ES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F831E3" w:rsidRPr="00F831E3" w:rsidRDefault="00F831E3" w:rsidP="00F831E3">
      <w:pPr>
        <w:ind w:firstLine="709"/>
        <w:jc w:val="both"/>
        <w:rPr>
          <w:rFonts w:ascii="Sylfaen" w:hAnsi="Sylfaen" w:cs="Sylfaen"/>
          <w:vertAlign w:val="superscript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   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 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>
        <w:rPr>
          <w:rFonts w:ascii="Sylfaen" w:hAnsi="Sylfaen" w:cs="Sylfaen"/>
          <w:lang w:val="hy-AM"/>
        </w:rPr>
        <w:t>&gt;&gt;*</w:t>
      </w:r>
      <w:r w:rsidRPr="00F831E3">
        <w:rPr>
          <w:rFonts w:ascii="Sylfaen" w:hAnsi="Sylfaen" w:cs="Sylfaen"/>
          <w:lang w:val="hy-AM"/>
        </w:rPr>
        <w:t xml:space="preserve">                                                         </w:t>
      </w:r>
      <w:r w:rsidRPr="00F831E3">
        <w:rPr>
          <w:rFonts w:ascii="Sylfaen" w:hAnsi="Sylfaen" w:cs="Sylfaen"/>
          <w:vertAlign w:val="superscript"/>
          <w:lang w:val="hy-AM"/>
        </w:rPr>
        <w:t xml:space="preserve">           </w:t>
      </w:r>
    </w:p>
    <w:p w:rsidR="00F831E3" w:rsidRPr="00F831E3" w:rsidRDefault="00F831E3" w:rsidP="00F831E3">
      <w:pPr>
        <w:ind w:firstLine="709"/>
        <w:jc w:val="both"/>
        <w:rPr>
          <w:rFonts w:ascii="Sylfaen" w:hAnsi="Sylfaen" w:cs="Sylfaen"/>
          <w:lang w:val="hy-AM"/>
        </w:rPr>
      </w:pPr>
      <w:r w:rsidRPr="00F831E3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831E3">
        <w:rPr>
          <w:rFonts w:ascii="Sylfaen" w:hAnsi="Sylfaen" w:cs="Sylfaen"/>
          <w:lang w:val="hy-AM"/>
        </w:rPr>
        <w:t xml:space="preserve">                                                     </w:t>
      </w:r>
      <w:r w:rsidRPr="00FE0260">
        <w:rPr>
          <w:rFonts w:ascii="Sylfaen" w:hAnsi="Sylfaen" w:cs="Sylfaen"/>
          <w:lang w:val="hy-AM"/>
        </w:rPr>
        <w:t>ծածկագրով</w:t>
      </w:r>
      <w:r w:rsidRPr="00F831E3">
        <w:rPr>
          <w:rFonts w:ascii="Sylfaen" w:hAnsi="Sylfaen" w:cs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D20A9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F831E3" w:rsidRPr="003B44B4" w:rsidRDefault="00F831E3" w:rsidP="00F831E3">
      <w:pPr>
        <w:pStyle w:val="31"/>
        <w:ind w:firstLine="0"/>
        <w:jc w:val="left"/>
        <w:rPr>
          <w:rFonts w:ascii="GHEA Grapalat" w:hAnsi="GHEA Grapalat"/>
          <w:i/>
          <w:sz w:val="18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</w:t>
      </w:r>
      <w:r w:rsidRPr="006C16C4">
        <w:rPr>
          <w:rFonts w:ascii="GHEA Grapalat" w:hAnsi="GHEA Grapalat"/>
          <w:i/>
          <w:sz w:val="18"/>
          <w:lang w:val="hy-AM"/>
        </w:rPr>
        <w:t xml:space="preserve"> </w:t>
      </w:r>
      <w:r w:rsidR="00BF31CB"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</w:p>
    <w:p w:rsidR="003F06BF" w:rsidRPr="00D01D87" w:rsidRDefault="003F06BF" w:rsidP="00F831E3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Հավելված</w:t>
      </w:r>
      <w:r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F831E3" w:rsidRPr="00087EB2" w:rsidRDefault="00F831E3" w:rsidP="00F831E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831E3" w:rsidRPr="00087EB2" w:rsidRDefault="00F831E3" w:rsidP="00F831E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831E3" w:rsidRDefault="00F831E3" w:rsidP="00F831E3">
      <w:pPr>
        <w:rPr>
          <w:rFonts w:ascii="GHEA Grapalat" w:hAnsi="GHEA Grapalat"/>
          <w:lang w:val="es-ES"/>
        </w:rPr>
      </w:pPr>
    </w:p>
    <w:p w:rsidR="00D01D87" w:rsidRPr="00184625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755D7C" w:rsidRPr="00184625" w:rsidRDefault="00755D7C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D01D87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F831E3" w:rsidRPr="00FE0260" w:rsidRDefault="00F831E3" w:rsidP="00F831E3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F831E3" w:rsidRPr="00FE0260" w:rsidRDefault="00F831E3" w:rsidP="00F831E3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F831E3" w:rsidRPr="00FE0260" w:rsidRDefault="00F831E3" w:rsidP="00F831E3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="0085412F" w:rsidRPr="00B336C0">
        <w:rPr>
          <w:rFonts w:ascii="Sylfaen" w:hAnsi="Sylfaen"/>
          <w:lang w:val="hy-AM"/>
        </w:rPr>
        <w:t>Ն</w:t>
      </w:r>
      <w:r w:rsidR="0085412F" w:rsidRPr="00B336C0">
        <w:rPr>
          <w:rFonts w:ascii="Sylfaen" w:hAnsi="Sylfaen"/>
          <w:lang w:val="es-ES"/>
        </w:rPr>
        <w:t>ԲԿ-</w:t>
      </w:r>
      <w:r w:rsidR="0085412F" w:rsidRPr="00B336C0">
        <w:rPr>
          <w:rFonts w:ascii="Sylfaen" w:hAnsi="Sylfaen" w:cs="Sylfaen"/>
          <w:lang w:val="hy-AM"/>
        </w:rPr>
        <w:t>ՇՀԱՊՁԲ</w:t>
      </w:r>
      <w:r w:rsidR="0085412F" w:rsidRPr="00B336C0">
        <w:rPr>
          <w:rFonts w:ascii="Sylfaen" w:hAnsi="Sylfaen"/>
          <w:lang w:val="es-ES"/>
        </w:rPr>
        <w:t>-16/8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F831E3" w:rsidRPr="00FE0260" w:rsidRDefault="00F831E3" w:rsidP="00F831E3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831E3" w:rsidRPr="00FE0260" w:rsidRDefault="00F831E3" w:rsidP="00F831E3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831E3" w:rsidRPr="00FE0260" w:rsidRDefault="00F831E3" w:rsidP="00F831E3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ind w:left="-66"/>
        <w:jc w:val="right"/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rPr>
          <w:rFonts w:ascii="Sylfaen" w:hAnsi="Sylfaen"/>
          <w:sz w:val="20"/>
          <w:lang w:val="hy-AM"/>
        </w:rPr>
      </w:pPr>
    </w:p>
    <w:p w:rsidR="00F831E3" w:rsidRPr="00FE0260" w:rsidRDefault="00F831E3" w:rsidP="00F831E3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831E3">
        <w:rPr>
          <w:rFonts w:ascii="Sylfaen" w:hAnsi="Sylfaen"/>
          <w:sz w:val="20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831E3" w:rsidRPr="00FE0260" w:rsidRDefault="00F831E3" w:rsidP="00F831E3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831E3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F831E3" w:rsidRDefault="00F831E3" w:rsidP="00F831E3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</w: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85412F">
      <w:pPr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="00DF5A5F" w:rsidRPr="0023744D">
        <w:rPr>
          <w:rFonts w:ascii="Sylfaen" w:hAnsi="Sylfaen" w:cs="Sylfaen"/>
          <w:b/>
          <w:lang w:val="hy-AM"/>
        </w:rPr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85412F" w:rsidRDefault="0085412F" w:rsidP="0085412F">
      <w:pPr>
        <w:rPr>
          <w:rFonts w:ascii="GHEA Grapalat" w:hAnsi="GHEA Grapalat"/>
          <w:lang w:val="es-ES"/>
        </w:rPr>
      </w:pPr>
    </w:p>
    <w:p w:rsidR="0023744D" w:rsidRPr="00116832" w:rsidRDefault="0023744D" w:rsidP="0023744D">
      <w:pPr>
        <w:pStyle w:val="31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85412F" w:rsidRPr="00FE0260" w:rsidRDefault="0085412F" w:rsidP="0085412F">
      <w:pPr>
        <w:ind w:firstLine="709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 w:rsidRPr="00FE0260">
        <w:rPr>
          <w:rFonts w:ascii="Sylfaen" w:hAnsi="Sylfaen" w:cs="Sylfaen"/>
          <w:lang w:val="hy-AM"/>
        </w:rPr>
        <w:t xml:space="preserve">&gt;&gt;*  ծածկագրով  </w:t>
      </w:r>
    </w:p>
    <w:p w:rsidR="0085412F" w:rsidRPr="00FE0260" w:rsidRDefault="0085412F" w:rsidP="0085412F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E026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85412F" w:rsidRPr="00FE0260" w:rsidRDefault="0085412F" w:rsidP="0085412F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 xml:space="preserve">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Arial"/>
          <w:lang w:val="hy-AM"/>
        </w:rPr>
        <w:t xml:space="preserve">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4150B" w:rsidRPr="00184625" w:rsidRDefault="00F4150B" w:rsidP="00F4150B">
      <w:pPr>
        <w:pStyle w:val="31"/>
        <w:jc w:val="right"/>
        <w:rPr>
          <w:rFonts w:ascii="Sylfaen" w:hAnsi="Sylfaen"/>
          <w:lang w:val="es-ES"/>
        </w:rPr>
      </w:pPr>
    </w:p>
    <w:p w:rsidR="00755D7C" w:rsidRPr="00184625" w:rsidRDefault="00755D7C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85412F" w:rsidRPr="00FE0260" w:rsidRDefault="0085412F" w:rsidP="0085412F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="00496503" w:rsidRPr="00496503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 w:rsidRPr="00FE0260">
        <w:rPr>
          <w:rFonts w:ascii="Sylfaen" w:hAnsi="Sylfaen" w:cs="Sylfaen"/>
          <w:lang w:val="hy-AM"/>
        </w:rPr>
        <w:t xml:space="preserve">&gt;&gt;*  ծածկագրով    </w:t>
      </w:r>
    </w:p>
    <w:p w:rsidR="0085412F" w:rsidRPr="00FE0260" w:rsidRDefault="0085412F" w:rsidP="0085412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85412F" w:rsidRPr="00FE0260" w:rsidRDefault="0085412F" w:rsidP="0085412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հայտարարում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աշխատանքնային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</w:t>
      </w:r>
      <w:r w:rsidR="0085412F" w:rsidRPr="0085412F">
        <w:rPr>
          <w:rFonts w:ascii="Sylfaen" w:hAnsi="Sylfaen"/>
          <w:sz w:val="20"/>
          <w:vertAlign w:val="superscript"/>
          <w:lang w:val="hy-AM"/>
        </w:rPr>
        <w:t xml:space="preserve">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096865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85412F" w:rsidRPr="003B44B4" w:rsidRDefault="0085412F" w:rsidP="0085412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85412F" w:rsidRPr="003B44B4" w:rsidRDefault="0085412F" w:rsidP="0085412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096865" w:rsidRPr="00FD20A9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85412F" w:rsidRPr="00087EB2" w:rsidRDefault="0085412F" w:rsidP="0085412F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55D7C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611B3E" w:rsidRPr="00184625" w:rsidRDefault="00611B3E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755D7C" w:rsidRPr="00184625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85412F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85412F">
        <w:rPr>
          <w:rFonts w:ascii="Sylfaen" w:hAnsi="Sylfaen" w:cs="Sylfaen"/>
          <w:b/>
          <w:lang w:val="hy-AM"/>
        </w:rPr>
        <w:t>Գ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Ն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Ի</w:t>
      </w:r>
      <w:r w:rsidRPr="0085412F">
        <w:rPr>
          <w:rFonts w:ascii="Sylfaen" w:hAnsi="Sylfaen" w:cs="Arial"/>
          <w:b/>
          <w:lang w:val="hy-AM"/>
        </w:rPr>
        <w:t xml:space="preserve">  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Ռ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Ջ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Ր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85412F" w:rsidRPr="00FE0260" w:rsidRDefault="0085412F" w:rsidP="0085412F">
      <w:pPr>
        <w:ind w:firstLine="567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Ուսումնասիրելով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կողմից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տրամադրված</w:t>
      </w:r>
      <w:r w:rsidRPr="00FE0260">
        <w:rPr>
          <w:rFonts w:ascii="Sylfaen" w:hAnsi="Sylfaen" w:cs="Arial"/>
          <w:lang w:val="hy-AM"/>
        </w:rPr>
        <w:t xml:space="preserve"> </w:t>
      </w:r>
      <w:r w:rsidR="00496503" w:rsidRPr="00FE0260">
        <w:rPr>
          <w:rFonts w:ascii="Sylfaen" w:hAnsi="Sylfaen" w:cs="Sylfaen"/>
          <w:lang w:val="hy-AM"/>
        </w:rPr>
        <w:t>&lt;&lt;</w:t>
      </w:r>
      <w:r w:rsidR="00496503" w:rsidRPr="00B336C0">
        <w:rPr>
          <w:rFonts w:ascii="Sylfaen" w:hAnsi="Sylfaen"/>
          <w:lang w:val="hy-AM"/>
        </w:rPr>
        <w:t>Ն</w:t>
      </w:r>
      <w:r w:rsidR="00496503" w:rsidRPr="00B336C0">
        <w:rPr>
          <w:rFonts w:ascii="Sylfaen" w:hAnsi="Sylfaen"/>
          <w:lang w:val="es-ES"/>
        </w:rPr>
        <w:t>ԲԿ-</w:t>
      </w:r>
      <w:r w:rsidR="00496503" w:rsidRPr="00B336C0">
        <w:rPr>
          <w:rFonts w:ascii="Sylfaen" w:hAnsi="Sylfaen" w:cs="Sylfaen"/>
          <w:lang w:val="hy-AM"/>
        </w:rPr>
        <w:t>ՇՀԱՊՁԲ</w:t>
      </w:r>
      <w:r w:rsidR="00496503" w:rsidRPr="00B336C0">
        <w:rPr>
          <w:rFonts w:ascii="Sylfaen" w:hAnsi="Sylfaen"/>
          <w:lang w:val="es-ES"/>
        </w:rPr>
        <w:t>-16/8</w:t>
      </w:r>
      <w:r w:rsidR="00496503" w:rsidRPr="00FE026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ծածկագրով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հրավերը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թվում</w:t>
      </w:r>
      <w:r w:rsidRPr="00FE0260">
        <w:rPr>
          <w:rFonts w:ascii="Sylfaen" w:hAnsi="Sylfaen" w:cs="Arial"/>
          <w:lang w:val="hy-AM"/>
        </w:rPr>
        <w:t xml:space="preserve">`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նախագիծը</w:t>
      </w:r>
      <w:r w:rsidRPr="00FE0260">
        <w:rPr>
          <w:rFonts w:ascii="Sylfaen" w:hAnsi="Sylfaen" w:cs="Arial"/>
          <w:lang w:val="hy-AM"/>
        </w:rPr>
        <w:t>,</w:t>
      </w:r>
    </w:p>
    <w:p w:rsidR="0085412F" w:rsidRPr="00FE0260" w:rsidRDefault="0085412F" w:rsidP="0085412F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առաջարկում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պայմանագիրը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կատարել</w:t>
      </w:r>
      <w:r w:rsidRPr="00FE0260">
        <w:rPr>
          <w:rFonts w:ascii="Sylfaen" w:hAnsi="Sylfaen" w:cs="Arial"/>
          <w:lang w:val="hy-AM"/>
        </w:rPr>
        <w:t xml:space="preserve">  </w:t>
      </w:r>
    </w:p>
    <w:p w:rsidR="0085412F" w:rsidRPr="00FE0260" w:rsidRDefault="0085412F" w:rsidP="0085412F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szCs w:val="16"/>
          <w:lang w:val="hy-AM"/>
        </w:rPr>
        <w:t xml:space="preserve">  </w:t>
      </w:r>
      <w:r w:rsidRPr="00FE0260">
        <w:rPr>
          <w:rFonts w:ascii="Sylfaen" w:hAnsi="Sylfaen"/>
          <w:sz w:val="16"/>
          <w:szCs w:val="16"/>
          <w:lang w:val="hy-AM"/>
        </w:rPr>
        <w:tab/>
      </w:r>
    </w:p>
    <w:p w:rsidR="0085412F" w:rsidRPr="00FE0260" w:rsidRDefault="0085412F" w:rsidP="0085412F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հետևյալ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գներով</w:t>
      </w:r>
      <w:r w:rsidRPr="00FE0260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1683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E1683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E1683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E1683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96503" w:rsidRPr="00B65B12" w:rsidRDefault="00496503" w:rsidP="00496503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57542D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611B3E" w:rsidRPr="0057542D" w:rsidRDefault="00611B3E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0025D" w:rsidRPr="0057542D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611B3E" w:rsidRPr="0057542D" w:rsidRDefault="00611B3E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496503" w:rsidRPr="00FE0260" w:rsidRDefault="00496503" w:rsidP="00496503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496503" w:rsidRPr="00FE0260" w:rsidRDefault="00496503" w:rsidP="0049650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96503" w:rsidRPr="00FE0260" w:rsidRDefault="00496503" w:rsidP="0049650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-16/8</w:t>
      </w:r>
      <w:r w:rsidRPr="00FE0260">
        <w:rPr>
          <w:rFonts w:ascii="Sylfaen" w:hAnsi="Sylfaen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496503" w:rsidRPr="00FE0260" w:rsidRDefault="00496503" w:rsidP="0049650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184625" w:rsidRDefault="007861C6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496503" w:rsidRPr="00496503" w:rsidRDefault="00496503" w:rsidP="00496503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755D7C" w:rsidRPr="00B65B12" w:rsidRDefault="00755D7C" w:rsidP="00866DD2">
      <w:pPr>
        <w:pStyle w:val="31"/>
        <w:jc w:val="right"/>
        <w:rPr>
          <w:rFonts w:ascii="GHEA Grapalat" w:hAnsi="GHEA Grapalat"/>
          <w:i/>
          <w:lang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11B3E" w:rsidRPr="006C16C4" w:rsidRDefault="00611B3E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184625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55D7C" w:rsidRPr="00184625" w:rsidRDefault="00755D7C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496503" w:rsidRPr="00FE0260" w:rsidRDefault="00496503" w:rsidP="00496503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496503" w:rsidRPr="00FE0260" w:rsidRDefault="00496503" w:rsidP="0049650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96503" w:rsidRPr="00FE0260" w:rsidRDefault="00496503" w:rsidP="0049650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-16/8</w:t>
      </w:r>
      <w:r>
        <w:rPr>
          <w:rFonts w:ascii="Sylfaen" w:hAnsi="Sylfaen"/>
          <w:b/>
          <w:i/>
          <w:lang w:val="hy-AM"/>
        </w:rPr>
        <w:t xml:space="preserve">&gt;&gt;* </w:t>
      </w:r>
      <w:r w:rsidRPr="00FE0260">
        <w:rPr>
          <w:rFonts w:ascii="Sylfaen" w:hAnsi="Sylfaen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իր կողմից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496503" w:rsidRPr="00FE0260" w:rsidRDefault="00496503" w:rsidP="00496503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496503" w:rsidRPr="00FE0260" w:rsidRDefault="00496503" w:rsidP="00496503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496503" w:rsidRPr="00FE0260" w:rsidRDefault="00496503" w:rsidP="00496503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E20E5B" w:rsidRDefault="007861C6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496503" w:rsidRPr="00496503" w:rsidRDefault="00496503" w:rsidP="00496503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184712" w:rsidRPr="00E20E5B" w:rsidRDefault="00184712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96865" w:rsidRPr="00755D7C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-16/8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496503" w:rsidRPr="00087EB2" w:rsidRDefault="00496503" w:rsidP="00496503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861C6" w:rsidRPr="006C16C4" w:rsidRDefault="007861C6" w:rsidP="007861C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="00611B3E" w:rsidRPr="00611B3E">
        <w:rPr>
          <w:rFonts w:ascii="Sylfaen" w:hAnsi="Sylfaen"/>
          <w:b/>
          <w:lang w:val="hy-AM"/>
        </w:rPr>
        <w:t>Ն</w:t>
      </w:r>
      <w:r w:rsidR="00611B3E" w:rsidRPr="00611B3E">
        <w:rPr>
          <w:rFonts w:ascii="Sylfaen" w:hAnsi="Sylfaen"/>
          <w:b/>
          <w:lang w:val="es-ES"/>
        </w:rPr>
        <w:t>ԲԿ-</w:t>
      </w:r>
      <w:r w:rsidR="00611B3E" w:rsidRPr="00611B3E">
        <w:rPr>
          <w:rFonts w:ascii="Sylfaen" w:hAnsi="Sylfaen" w:cs="Sylfaen"/>
          <w:b/>
          <w:lang w:val="hy-AM"/>
        </w:rPr>
        <w:t>ՇՀԱՊՁԲ</w:t>
      </w:r>
      <w:r w:rsidR="00611B3E" w:rsidRPr="00611B3E">
        <w:rPr>
          <w:rFonts w:ascii="Sylfaen" w:hAnsi="Sylfaen"/>
          <w:b/>
          <w:lang w:val="es-ES"/>
        </w:rPr>
        <w:t>-16/</w:t>
      </w:r>
      <w:r w:rsidR="00611B3E" w:rsidRPr="00611B3E">
        <w:rPr>
          <w:rFonts w:ascii="Sylfaen" w:hAnsi="Sylfaen"/>
          <w:b/>
          <w:lang w:val="hy-AM"/>
        </w:rPr>
        <w:t>8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="00D7093D" w:rsidRPr="00FE0260">
        <w:rPr>
          <w:rFonts w:ascii="Sylfaen" w:hAnsi="Sylfaen" w:cs="Sylfaen"/>
          <w:szCs w:val="28"/>
          <w:lang w:val="hy-AM"/>
        </w:rPr>
        <w:t>*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</w:t>
      </w:r>
      <w:r w:rsidR="00D7093D" w:rsidRPr="00D7093D">
        <w:rPr>
          <w:rFonts w:ascii="Sylfaen" w:hAnsi="Sylfaen"/>
          <w:sz w:val="20"/>
          <w:lang w:val="hy-AM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2678E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184712" w:rsidRPr="00E20E5B">
        <w:rPr>
          <w:rFonts w:ascii="Sylfaen" w:hAnsi="Sylfaen"/>
          <w:b/>
          <w:sz w:val="16"/>
          <w:szCs w:val="16"/>
          <w:lang w:val="hy-AM"/>
        </w:rPr>
        <w:t>8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755D7C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755D7C" w:rsidRPr="00755D7C">
        <w:rPr>
          <w:rFonts w:ascii="Sylfaen" w:hAnsi="Sylfaen" w:cs="Sylfaen"/>
          <w:b/>
          <w:sz w:val="22"/>
          <w:szCs w:val="22"/>
          <w:lang w:val="hy-AM"/>
        </w:rPr>
        <w:t>ԴԵՂՈՐԱՅՔԻ</w:t>
      </w:r>
      <w:r w:rsidR="00755D7C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55D7C" w:rsidRPr="00755D7C">
        <w:rPr>
          <w:rFonts w:ascii="Sylfaen" w:hAnsi="Sylfaen" w:cs="Sylfaen"/>
          <w:b/>
          <w:sz w:val="22"/>
          <w:szCs w:val="22"/>
          <w:lang w:val="hy-AM"/>
        </w:rPr>
        <w:t>ԵՎ</w:t>
      </w:r>
      <w:r w:rsidR="00755D7C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55D7C" w:rsidRPr="00755D7C">
        <w:rPr>
          <w:rFonts w:ascii="Sylfaen" w:hAnsi="Sylfaen" w:cs="Sylfaen"/>
          <w:b/>
          <w:sz w:val="22"/>
          <w:szCs w:val="22"/>
          <w:lang w:val="hy-AM"/>
        </w:rPr>
        <w:t xml:space="preserve">ՊԱՏՎԱՍՏԱՆՅՈՒԹԵՐԻ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755D7C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184712" w:rsidRPr="00E20E5B">
        <w:rPr>
          <w:rFonts w:ascii="Sylfaen" w:hAnsi="Sylfaen"/>
          <w:b/>
          <w:sz w:val="22"/>
          <w:szCs w:val="22"/>
          <w:lang w:val="af-ZA"/>
        </w:rPr>
        <w:t>8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755D7C" w:rsidRPr="00FE3200">
        <w:rPr>
          <w:rFonts w:ascii="Sylfaen" w:hAnsi="Sylfaen" w:cs="Times Armenian"/>
          <w:b/>
          <w:sz w:val="20"/>
          <w:lang w:val="hy-AM"/>
        </w:rPr>
        <w:t>դեղորայք ե պատվաստանյութեր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</w:t>
      </w:r>
      <w:r w:rsidRPr="00D75BFE">
        <w:rPr>
          <w:rFonts w:ascii="Sylfaen" w:hAnsi="Sylfaen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D75BFE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DF1627" w:rsidRPr="00DF1627">
        <w:rPr>
          <w:rFonts w:ascii="Sylfaen" w:hAnsi="Sylfaen"/>
          <w:b/>
          <w:i/>
          <w:sz w:val="20"/>
          <w:szCs w:val="20"/>
          <w:lang w:val="hy-AM"/>
        </w:rPr>
        <w:t>8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E3118C" w:rsidRPr="00E3118C" w:rsidRDefault="00E3118C" w:rsidP="00E3118C">
      <w:pPr>
        <w:spacing w:line="276" w:lineRule="auto"/>
        <w:jc w:val="center"/>
        <w:rPr>
          <w:rFonts w:ascii="Sylfaen" w:eastAsia="Calibri" w:hAnsi="Sylfaen" w:cs="Sylfaen"/>
          <w:b/>
          <w:lang w:val="es-ES"/>
        </w:rPr>
      </w:pPr>
      <w:r w:rsidRPr="00E3118C">
        <w:rPr>
          <w:rFonts w:ascii="Sylfaen" w:eastAsia="Calibri" w:hAnsi="Sylfaen" w:cs="Sylfaen"/>
          <w:b/>
          <w:lang w:val="es-ES"/>
        </w:rPr>
        <w:t>ԴԵՂՈՐԱՅՔ</w:t>
      </w:r>
      <w:r w:rsidRPr="00E3118C">
        <w:rPr>
          <w:rFonts w:ascii="Sylfaen" w:eastAsia="Calibri" w:hAnsi="Sylfaen" w:cs="Sylfaen"/>
          <w:b/>
          <w:lang w:val="hy-AM"/>
        </w:rPr>
        <w:t>Ի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ԵՎ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ՊԱՏՎԱՍՏԱՆՅՈՒԹԵՐԻ</w:t>
      </w:r>
      <w:r w:rsidRPr="00E3118C">
        <w:rPr>
          <w:rFonts w:ascii="Sylfaen" w:eastAsia="Calibri" w:hAnsi="Sylfaen" w:cs="Sylfaen"/>
          <w:b/>
          <w:lang w:val="hy-AM"/>
        </w:rPr>
        <w:t xml:space="preserve"> </w:t>
      </w:r>
      <w:r w:rsidRPr="00E3118C">
        <w:rPr>
          <w:rFonts w:ascii="Sylfaen" w:eastAsia="Calibri" w:hAnsi="Sylfaen" w:cs="Sylfaen"/>
          <w:b/>
          <w:lang w:val="es-ES"/>
        </w:rPr>
        <w:t xml:space="preserve">ՁԵՌՔԲԵՐՄԱՆ </w:t>
      </w:r>
    </w:p>
    <w:p w:rsidR="00E3118C" w:rsidRPr="00FE3200" w:rsidRDefault="00E3118C" w:rsidP="00E3118C">
      <w:pPr>
        <w:autoSpaceDE w:val="0"/>
        <w:autoSpaceDN w:val="0"/>
        <w:adjustRightInd w:val="0"/>
        <w:ind w:firstLine="720"/>
        <w:jc w:val="both"/>
        <w:rPr>
          <w:rFonts w:ascii="Arial" w:eastAsia="GHEAMariam" w:hAnsi="Arial" w:cs="Arial"/>
          <w:i/>
          <w:lang w:val="hy-AM"/>
        </w:rPr>
      </w:pPr>
      <w:r w:rsidRPr="00FE3200">
        <w:rPr>
          <w:rFonts w:ascii="Sylfaen" w:eastAsia="GHEAMariam" w:hAnsi="Sylfaen" w:cs="Sylfaen"/>
          <w:i/>
          <w:lang w:val="hy-AM"/>
        </w:rPr>
        <w:t>Դեղի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ժամկետները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գնորդին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հանձնման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պահին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պետք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է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լինեն հետևյալը</w:t>
      </w:r>
      <w:r w:rsidRPr="00FE3200">
        <w:rPr>
          <w:rFonts w:ascii="Arial" w:eastAsia="GHEAMariam" w:hAnsi="Arial" w:cs="Arial"/>
          <w:i/>
          <w:lang w:val="hy-AM"/>
        </w:rPr>
        <w:t>`</w:t>
      </w:r>
    </w:p>
    <w:p w:rsidR="00E3118C" w:rsidRPr="00FE3200" w:rsidRDefault="00E3118C" w:rsidP="00E3118C">
      <w:pPr>
        <w:autoSpaceDE w:val="0"/>
        <w:autoSpaceDN w:val="0"/>
        <w:adjustRightInd w:val="0"/>
        <w:ind w:firstLine="720"/>
        <w:jc w:val="both"/>
        <w:rPr>
          <w:rFonts w:ascii="Arial" w:eastAsia="GHEAMariam" w:hAnsi="Arial" w:cs="Arial"/>
          <w:i/>
          <w:lang w:val="hy-AM"/>
        </w:rPr>
      </w:pPr>
      <w:r w:rsidRPr="00FE3200">
        <w:rPr>
          <w:rFonts w:ascii="Sylfaen" w:eastAsia="GHEAMariam" w:hAnsi="Sylfaen" w:cs="Sylfaen"/>
          <w:i/>
          <w:lang w:val="hy-AM"/>
        </w:rPr>
        <w:t>ա</w:t>
      </w:r>
      <w:r w:rsidRPr="00FE3200">
        <w:rPr>
          <w:rFonts w:ascii="Arial" w:eastAsia="GHEAMariam" w:hAnsi="Arial" w:cs="Arial"/>
          <w:i/>
          <w:lang w:val="hy-AM"/>
        </w:rPr>
        <w:t xml:space="preserve">. 2,5 </w:t>
      </w:r>
      <w:r w:rsidRPr="00FE3200">
        <w:rPr>
          <w:rFonts w:ascii="Sylfaen" w:eastAsia="GHEAMariam" w:hAnsi="Sylfaen" w:cs="Sylfaen"/>
          <w:i/>
          <w:lang w:val="hy-AM"/>
        </w:rPr>
        <w:t>տարվանից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ավելի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ունեցող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դեղերը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հանձման պահին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պետք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է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ունենան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առնվազն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Arial" w:eastAsia="GHEAMariam" w:hAnsi="Arial" w:cs="Arial"/>
          <w:i/>
          <w:lang w:val="hy-AM"/>
        </w:rPr>
        <w:t xml:space="preserve">2 </w:t>
      </w:r>
      <w:r w:rsidRPr="00FE3200">
        <w:rPr>
          <w:rFonts w:ascii="Sylfaen" w:eastAsia="GHEAMariam" w:hAnsi="Sylfaen" w:cs="Sylfaen"/>
          <w:i/>
          <w:lang w:val="hy-AM"/>
        </w:rPr>
        <w:t>տարի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մնացորդային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</w:t>
      </w:r>
      <w:r w:rsidRPr="00FE3200">
        <w:rPr>
          <w:rFonts w:ascii="Arial" w:eastAsia="GHEAMariam" w:hAnsi="Arial" w:cs="Arial"/>
          <w:i/>
          <w:lang w:val="hy-AM"/>
        </w:rPr>
        <w:t>,</w:t>
      </w:r>
    </w:p>
    <w:p w:rsidR="00E3118C" w:rsidRPr="00FE3200" w:rsidRDefault="00E3118C" w:rsidP="00E3118C">
      <w:pPr>
        <w:autoSpaceDE w:val="0"/>
        <w:autoSpaceDN w:val="0"/>
        <w:adjustRightInd w:val="0"/>
        <w:ind w:firstLine="720"/>
        <w:jc w:val="both"/>
        <w:rPr>
          <w:rFonts w:ascii="GHEAMariam" w:eastAsia="GHEAMariam" w:hAnsi="Calibri" w:cs="GHEAMariam"/>
          <w:i/>
          <w:lang w:val="hy-AM"/>
        </w:rPr>
      </w:pPr>
      <w:r w:rsidRPr="00FE3200">
        <w:rPr>
          <w:rFonts w:ascii="Sylfaen" w:eastAsia="GHEAMariam" w:hAnsi="Sylfaen" w:cs="Sylfaen"/>
          <w:i/>
          <w:lang w:val="hy-AM"/>
        </w:rPr>
        <w:t>բ</w:t>
      </w:r>
      <w:r w:rsidRPr="00FE3200">
        <w:rPr>
          <w:rFonts w:ascii="Arial" w:eastAsia="GHEAMariam" w:hAnsi="Arial" w:cs="Arial"/>
          <w:i/>
          <w:lang w:val="hy-AM"/>
        </w:rPr>
        <w:t xml:space="preserve">. </w:t>
      </w:r>
      <w:r w:rsidRPr="00FE3200">
        <w:rPr>
          <w:rFonts w:ascii="Sylfaen" w:eastAsia="GHEAMariam" w:hAnsi="Sylfaen" w:cs="Sylfaen"/>
          <w:i/>
          <w:lang w:val="hy-AM"/>
        </w:rPr>
        <w:t>մինչև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Arial" w:eastAsia="GHEAMariam" w:hAnsi="Arial" w:cs="Arial"/>
          <w:i/>
          <w:lang w:val="hy-AM"/>
        </w:rPr>
        <w:t xml:space="preserve">2,5 </w:t>
      </w:r>
      <w:r w:rsidRPr="00FE3200">
        <w:rPr>
          <w:rFonts w:ascii="Sylfaen" w:eastAsia="GHEAMariam" w:hAnsi="Sylfaen" w:cs="Sylfaen"/>
          <w:i/>
          <w:lang w:val="hy-AM"/>
        </w:rPr>
        <w:t>տարի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ունեցող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դեղերը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հանձման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պահին</w:t>
      </w:r>
      <w:r w:rsidRPr="00FE3200">
        <w:rPr>
          <w:rFonts w:ascii="Calibri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պետք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է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ունենան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դեղի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ընդհանուր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առնվազն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երկու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երրորդը</w:t>
      </w:r>
      <w:r w:rsidRPr="00FE3200">
        <w:rPr>
          <w:rFonts w:ascii="Arial" w:eastAsia="GHEAMariam" w:hAnsi="Arial" w:cs="Arial"/>
          <w:i/>
          <w:lang w:val="hy-AM"/>
        </w:rPr>
        <w:t>,</w:t>
      </w:r>
    </w:p>
    <w:p w:rsidR="00802105" w:rsidRPr="00AE23AD" w:rsidRDefault="00E3118C" w:rsidP="00E3118C">
      <w:pPr>
        <w:autoSpaceDE w:val="0"/>
        <w:autoSpaceDN w:val="0"/>
        <w:adjustRightInd w:val="0"/>
        <w:ind w:firstLine="720"/>
        <w:jc w:val="both"/>
        <w:rPr>
          <w:rFonts w:ascii="Sylfaen" w:eastAsia="GHEAMariam" w:hAnsi="Sylfaen" w:cs="Sylfaen"/>
          <w:i/>
          <w:lang w:val="hy-AM"/>
        </w:rPr>
      </w:pPr>
      <w:r w:rsidRPr="00FE3200">
        <w:rPr>
          <w:rFonts w:ascii="Sylfaen" w:eastAsia="GHEAMariam" w:hAnsi="Sylfaen" w:cs="Sylfaen"/>
          <w:i/>
          <w:lang w:val="hy-AM"/>
        </w:rPr>
        <w:t>գ</w:t>
      </w:r>
      <w:r w:rsidRPr="00FE3200">
        <w:rPr>
          <w:rFonts w:ascii="Arial" w:eastAsia="GHEAMariam" w:hAnsi="Arial" w:cs="Arial"/>
          <w:i/>
          <w:lang w:val="hy-AM"/>
        </w:rPr>
        <w:t xml:space="preserve">. </w:t>
      </w:r>
      <w:r w:rsidRPr="00FE3200">
        <w:rPr>
          <w:rFonts w:ascii="Sylfaen" w:eastAsia="GHEAMariam" w:hAnsi="Sylfaen" w:cs="Sylfaen"/>
          <w:i/>
          <w:lang w:val="hy-AM"/>
        </w:rPr>
        <w:t>առանձին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դեպքերում</w:t>
      </w:r>
      <w:r w:rsidRPr="00FE3200">
        <w:rPr>
          <w:rFonts w:ascii="Arial" w:eastAsia="GHEAMariam" w:hAnsi="Arial" w:cs="Arial"/>
          <w:i/>
          <w:lang w:val="hy-AM"/>
        </w:rPr>
        <w:t xml:space="preserve">, </w:t>
      </w:r>
      <w:r w:rsidRPr="00FE3200">
        <w:rPr>
          <w:rFonts w:ascii="Sylfaen" w:eastAsia="GHEAMariam" w:hAnsi="Sylfaen" w:cs="Sylfaen"/>
          <w:i/>
          <w:lang w:val="hy-AM"/>
        </w:rPr>
        <w:t>այն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է</w:t>
      </w:r>
      <w:r w:rsidRPr="00FE3200">
        <w:rPr>
          <w:rFonts w:ascii="Arial" w:eastAsia="GHEAMariam" w:hAnsi="Arial" w:cs="Arial"/>
          <w:i/>
          <w:lang w:val="hy-AM"/>
        </w:rPr>
        <w:t xml:space="preserve">` </w:t>
      </w:r>
      <w:r w:rsidRPr="00FE3200">
        <w:rPr>
          <w:rFonts w:ascii="Sylfaen" w:eastAsia="GHEAMariam" w:hAnsi="Sylfaen" w:cs="Sylfaen"/>
          <w:i/>
          <w:lang w:val="hy-AM"/>
        </w:rPr>
        <w:t>հիվանդների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անհետաձգելի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պահանջի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բավարարման</w:t>
      </w:r>
      <w:r w:rsidRPr="00FE3200">
        <w:rPr>
          <w:rFonts w:ascii="Calibri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հիմնավորված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անհրաժեշտությունը</w:t>
      </w:r>
      <w:r w:rsidRPr="00FE3200">
        <w:rPr>
          <w:rFonts w:ascii="Arial" w:eastAsia="GHEAMariam" w:hAnsi="Arial" w:cs="Arial"/>
          <w:i/>
          <w:lang w:val="hy-AM"/>
        </w:rPr>
        <w:t xml:space="preserve">, </w:t>
      </w:r>
      <w:r w:rsidRPr="00FE3200">
        <w:rPr>
          <w:rFonts w:ascii="Sylfaen" w:eastAsia="GHEAMariam" w:hAnsi="Sylfaen" w:cs="Sylfaen"/>
          <w:i/>
          <w:lang w:val="hy-AM"/>
        </w:rPr>
        <w:t>դեղի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սպառման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համար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սահմանված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կարճ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ժամկետները</w:t>
      </w:r>
      <w:r w:rsidRPr="00FE3200">
        <w:rPr>
          <w:rFonts w:ascii="Arial" w:eastAsia="GHEAMariam" w:hAnsi="Arial" w:cs="Arial"/>
          <w:i/>
          <w:lang w:val="hy-AM"/>
        </w:rPr>
        <w:t xml:space="preserve">, </w:t>
      </w:r>
      <w:r w:rsidRPr="00FE3200">
        <w:rPr>
          <w:rFonts w:ascii="Sylfaen" w:eastAsia="GHEAMariam" w:hAnsi="Sylfaen" w:cs="Sylfaen"/>
          <w:i/>
          <w:lang w:val="hy-AM"/>
        </w:rPr>
        <w:t>դեղը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հանձման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պահին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կարող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է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ունենալ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դեղի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ընդհանուր</w:t>
      </w:r>
      <w:r w:rsidRPr="00FE3200">
        <w:rPr>
          <w:rFonts w:ascii="Arial" w:eastAsia="GHEAMariam" w:hAnsi="Arial" w:cs="Arial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պիտանիության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ժամկետի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առնվազն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մեկ</w:t>
      </w:r>
      <w:r w:rsidRPr="00FE3200">
        <w:rPr>
          <w:rFonts w:ascii="GHEAMariam" w:eastAsia="GHEAMariam" w:hAnsi="Calibri" w:cs="GHEAMariam"/>
          <w:i/>
          <w:lang w:val="hy-AM"/>
        </w:rPr>
        <w:t xml:space="preserve"> </w:t>
      </w:r>
      <w:r w:rsidRPr="00FE3200">
        <w:rPr>
          <w:rFonts w:ascii="Sylfaen" w:eastAsia="GHEAMariam" w:hAnsi="Sylfaen" w:cs="Sylfaen"/>
          <w:i/>
          <w:lang w:val="hy-AM"/>
        </w:rPr>
        <w:t>երկրորդը</w:t>
      </w:r>
    </w:p>
    <w:p w:rsidR="00AE23AD" w:rsidRPr="00AE23AD" w:rsidRDefault="00AE23AD" w:rsidP="00E3118C">
      <w:pPr>
        <w:autoSpaceDE w:val="0"/>
        <w:autoSpaceDN w:val="0"/>
        <w:adjustRightInd w:val="0"/>
        <w:ind w:firstLine="720"/>
        <w:jc w:val="both"/>
        <w:rPr>
          <w:rFonts w:ascii="Arial" w:eastAsia="GHEAMariam" w:hAnsi="Arial" w:cs="Arial"/>
          <w:i/>
          <w:lang w:val="hy-AM"/>
        </w:rPr>
      </w:pPr>
    </w:p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409"/>
        <w:gridCol w:w="1701"/>
        <w:gridCol w:w="2268"/>
        <w:gridCol w:w="1013"/>
      </w:tblGrid>
      <w:tr w:rsidR="00184625" w:rsidRPr="00972FB1" w:rsidTr="00972FB1">
        <w:trPr>
          <w:trHeight w:val="1550"/>
        </w:trPr>
        <w:tc>
          <w:tcPr>
            <w:tcW w:w="567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Առևտրային անվանումը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միջազգային hամընդհանուր (ջեներիկ) կամ ակտիվ բաղադրատարրերի անվանումները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դեղաձևը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դեղաչափը և թողարկման ձևը (փաթեթավորումը)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184625" w:rsidRPr="001F6074" w:rsidRDefault="00184625" w:rsidP="00972FB1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FB1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Քանակը</w:t>
            </w:r>
            <w:r w:rsidR="001F6074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F6074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ru-RU"/>
              </w:rPr>
              <w:t>և չափման միավորը</w:t>
            </w:r>
          </w:p>
        </w:tc>
      </w:tr>
      <w:tr w:rsidR="00184625" w:rsidRPr="00972FB1" w:rsidTr="00972FB1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184625" w:rsidRPr="00972FB1" w:rsidRDefault="00184625" w:rsidP="00972FB1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2FB1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184712" w:rsidRPr="00972FB1" w:rsidTr="00972FB1">
        <w:trPr>
          <w:trHeight w:val="123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712" w:rsidRPr="00972FB1" w:rsidRDefault="00184712" w:rsidP="00972F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72FB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</w:rPr>
              <w:t>Հակագանգրենոզ   շիճուկ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 xml:space="preserve">3000 </w:t>
            </w:r>
            <w:r w:rsidRPr="001A42BA">
              <w:rPr>
                <w:rFonts w:ascii="Sylfaen" w:hAnsi="Sylfaen"/>
                <w:sz w:val="20"/>
                <w:szCs w:val="20"/>
              </w:rPr>
              <w:t xml:space="preserve">ԱՄ ամպ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4712" w:rsidRPr="00184712" w:rsidRDefault="00184712" w:rsidP="00611B3E">
            <w:pPr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 w:cs="Sylfaen"/>
                <w:sz w:val="18"/>
                <w:szCs w:val="18"/>
              </w:rPr>
              <w:t>Լուծույթ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ն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>/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ե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և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մ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>/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մ</w:t>
            </w:r>
            <w:r w:rsidRPr="00184712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1A42BA">
              <w:rPr>
                <w:rFonts w:ascii="GHEA Grapalat" w:eastAsia="Calibri" w:hAnsi="GHEA Grapalat"/>
                <w:sz w:val="20"/>
                <w:szCs w:val="20"/>
              </w:rPr>
              <w:t xml:space="preserve">1 </w:t>
            </w:r>
            <w:r w:rsidRPr="001A42BA">
              <w:rPr>
                <w:rFonts w:ascii="Sylfaen" w:eastAsia="Calibri" w:hAnsi="Sylfaen" w:cs="Sylfaen"/>
                <w:sz w:val="20"/>
                <w:szCs w:val="20"/>
              </w:rPr>
              <w:t>դեղաչափ</w:t>
            </w:r>
            <w:r w:rsidRPr="001A42BA">
              <w:rPr>
                <w:rFonts w:ascii="GHEA Grapalat" w:eastAsia="Calibri" w:hAnsi="GHEA Grapalat"/>
                <w:sz w:val="20"/>
                <w:szCs w:val="20"/>
              </w:rPr>
              <w:t>,</w:t>
            </w:r>
          </w:p>
          <w:p w:rsidR="00184712" w:rsidRPr="001A42BA" w:rsidRDefault="00184712" w:rsidP="00611B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eastAsia="Calibri" w:hAnsi="Sylfaen" w:cs="Sylfaen"/>
                <w:sz w:val="20"/>
                <w:szCs w:val="20"/>
              </w:rPr>
              <w:t>ամպուլ</w:t>
            </w:r>
            <w:r w:rsidRPr="001A42BA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, </w:t>
            </w: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>N1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184712" w:rsidRPr="00DF1627" w:rsidRDefault="00DF1627" w:rsidP="00972FB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</w:tr>
      <w:tr w:rsidR="00184712" w:rsidRPr="00972FB1" w:rsidTr="00972FB1">
        <w:trPr>
          <w:trHeight w:val="8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712" w:rsidRPr="00972FB1" w:rsidRDefault="00184712" w:rsidP="00972F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72FB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</w:rPr>
              <w:t>Հակափայտացման շիճուկ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 xml:space="preserve">3000 </w:t>
            </w:r>
            <w:r w:rsidRPr="001A42BA">
              <w:rPr>
                <w:rFonts w:ascii="Sylfaen" w:hAnsi="Sylfaen"/>
                <w:sz w:val="20"/>
                <w:szCs w:val="20"/>
              </w:rPr>
              <w:t>ԱՄ ամպ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4712" w:rsidRPr="00FE3200" w:rsidRDefault="00184712" w:rsidP="00611B3E">
            <w:pPr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 w:cs="Sylfaen"/>
                <w:sz w:val="18"/>
                <w:szCs w:val="18"/>
              </w:rPr>
              <w:t>Լուծույթ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ն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>/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ե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և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մ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>/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մ</w:t>
            </w:r>
            <w:r w:rsidRPr="00FE3200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FE3200">
              <w:rPr>
                <w:rFonts w:ascii="Sylfaen" w:eastAsia="Calibri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712" w:rsidRPr="001A42BA" w:rsidRDefault="00184712" w:rsidP="00611B3E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1A42BA">
              <w:rPr>
                <w:rFonts w:ascii="GHEA Grapalat" w:eastAsia="Calibri" w:hAnsi="GHEA Grapalat"/>
                <w:sz w:val="20"/>
                <w:szCs w:val="20"/>
              </w:rPr>
              <w:t xml:space="preserve">1 </w:t>
            </w:r>
            <w:r w:rsidRPr="001A42BA">
              <w:rPr>
                <w:rFonts w:ascii="Sylfaen" w:eastAsia="Calibri" w:hAnsi="Sylfaen" w:cs="Sylfaen"/>
                <w:sz w:val="20"/>
                <w:szCs w:val="20"/>
              </w:rPr>
              <w:t>դեղաչափ</w:t>
            </w:r>
            <w:r w:rsidRPr="001A42BA">
              <w:rPr>
                <w:rFonts w:ascii="GHEA Grapalat" w:eastAsia="Calibri" w:hAnsi="GHEA Grapalat"/>
                <w:sz w:val="20"/>
                <w:szCs w:val="20"/>
              </w:rPr>
              <w:t>,</w:t>
            </w:r>
          </w:p>
          <w:p w:rsidR="00184712" w:rsidRPr="00696E57" w:rsidRDefault="00184712" w:rsidP="00611B3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42BA">
              <w:rPr>
                <w:rFonts w:ascii="Sylfaen" w:eastAsia="Calibri" w:hAnsi="Sylfaen" w:cs="Sylfaen"/>
                <w:sz w:val="20"/>
                <w:szCs w:val="20"/>
              </w:rPr>
              <w:t>ամպուլ</w:t>
            </w:r>
            <w:r w:rsidRPr="001A42BA">
              <w:rPr>
                <w:rFonts w:ascii="Sylfaen" w:eastAsia="Calibri" w:hAnsi="Sylfaen" w:cs="Sylfaen"/>
                <w:sz w:val="20"/>
                <w:szCs w:val="20"/>
                <w:lang w:val="ru-RU"/>
              </w:rPr>
              <w:t xml:space="preserve">, </w:t>
            </w:r>
            <w:r w:rsidRPr="001A42BA">
              <w:rPr>
                <w:rFonts w:ascii="Sylfaen" w:hAnsi="Sylfaen"/>
                <w:sz w:val="20"/>
                <w:szCs w:val="20"/>
                <w:lang w:val="ru-RU"/>
              </w:rPr>
              <w:t>N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184712" w:rsidRPr="00972FB1" w:rsidRDefault="00DF1627" w:rsidP="00972FB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</w:tr>
    </w:tbl>
    <w:p w:rsidR="002B30BB" w:rsidRDefault="002B30BB" w:rsidP="00C50C63">
      <w:pPr>
        <w:rPr>
          <w:rFonts w:ascii="GHEA Grapalat" w:hAnsi="GHEA Grapalat"/>
          <w:sz w:val="20"/>
          <w:lang w:val="ru-RU"/>
        </w:rPr>
      </w:pPr>
    </w:p>
    <w:p w:rsidR="000435C0" w:rsidRDefault="000435C0" w:rsidP="00C50C63">
      <w:pPr>
        <w:rPr>
          <w:rFonts w:ascii="GHEA Grapalat" w:hAnsi="GHEA Grapalat"/>
          <w:sz w:val="20"/>
          <w:lang w:val="ru-RU"/>
        </w:rPr>
      </w:pPr>
    </w:p>
    <w:p w:rsidR="000435C0" w:rsidRDefault="000435C0" w:rsidP="00C50C63">
      <w:pPr>
        <w:rPr>
          <w:rFonts w:ascii="GHEA Grapalat" w:hAnsi="GHEA Grapalat"/>
          <w:sz w:val="20"/>
          <w:lang w:val="ru-RU"/>
        </w:rPr>
      </w:pPr>
    </w:p>
    <w:p w:rsidR="000435C0" w:rsidRPr="000435C0" w:rsidRDefault="000435C0" w:rsidP="00C50C63">
      <w:pPr>
        <w:rPr>
          <w:rFonts w:ascii="GHEA Grapalat" w:hAnsi="GHEA Grapalat"/>
          <w:sz w:val="20"/>
          <w:lang w:val="ru-RU"/>
        </w:rPr>
      </w:pPr>
    </w:p>
    <w:p w:rsidR="007F3ACD" w:rsidRPr="00FD1BE5" w:rsidRDefault="007F3ACD" w:rsidP="00C62C86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-211"/>
        <w:tblW w:w="8879" w:type="dxa"/>
        <w:tblLayout w:type="fixed"/>
        <w:tblLook w:val="0000"/>
      </w:tblPr>
      <w:tblGrid>
        <w:gridCol w:w="4536"/>
        <w:gridCol w:w="4343"/>
      </w:tblGrid>
      <w:tr w:rsidR="000435C0" w:rsidRPr="00FE3200" w:rsidTr="000435C0">
        <w:tc>
          <w:tcPr>
            <w:tcW w:w="4536" w:type="dxa"/>
            <w:vAlign w:val="center"/>
          </w:tcPr>
          <w:p w:rsidR="000435C0" w:rsidRPr="00FE3200" w:rsidRDefault="000435C0" w:rsidP="000435C0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0435C0" w:rsidRPr="00F55F03" w:rsidRDefault="000435C0" w:rsidP="000435C0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0435C0" w:rsidRPr="00F55F03" w:rsidRDefault="000435C0" w:rsidP="000435C0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0435C0" w:rsidRPr="00FE3200" w:rsidRDefault="000435C0" w:rsidP="000435C0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0435C0" w:rsidRPr="00DB5568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435C0" w:rsidRPr="00FE3200" w:rsidRDefault="000435C0" w:rsidP="000435C0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0435C0" w:rsidRPr="00DB5568" w:rsidRDefault="000435C0" w:rsidP="000435C0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0435C0" w:rsidRPr="00FE3200" w:rsidRDefault="000435C0" w:rsidP="000435C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435C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435C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0435C0" w:rsidRPr="00FE3200" w:rsidRDefault="000435C0" w:rsidP="000435C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972FB1" w:rsidRDefault="00972FB1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</w:p>
    <w:p w:rsidR="00972FB1" w:rsidRDefault="00972FB1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</w:p>
    <w:p w:rsidR="00972FB1" w:rsidRDefault="00972FB1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</w:p>
    <w:p w:rsidR="007F3ACD" w:rsidRPr="00544373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t xml:space="preserve">Հավելված N </w:t>
      </w:r>
      <w:r w:rsidRPr="00544373">
        <w:rPr>
          <w:rFonts w:ascii="Sylfaen" w:eastAsia="Calibri" w:hAnsi="Sylfaen"/>
          <w:sz w:val="20"/>
          <w:szCs w:val="22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DF1627" w:rsidRPr="002B30BB" w:rsidRDefault="00DF1627" w:rsidP="00DF1627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DF1627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4043D7" w:rsidRDefault="0063783F" w:rsidP="007F3ACD">
      <w:pPr>
        <w:jc w:val="center"/>
        <w:rPr>
          <w:rFonts w:ascii="Sylfaen" w:hAnsi="Sylfaen" w:cs="Sylfaen"/>
          <w:b/>
          <w:lang w:val="es-ES"/>
        </w:rPr>
      </w:pPr>
      <w:r w:rsidRPr="00E3118C">
        <w:rPr>
          <w:rFonts w:ascii="Sylfaen" w:eastAsia="Calibri" w:hAnsi="Sylfaen" w:cs="Sylfaen"/>
          <w:b/>
          <w:lang w:val="es-ES"/>
        </w:rPr>
        <w:t>ԴԵՂՈՐԱՅՔ</w:t>
      </w:r>
      <w:r w:rsidRPr="00E3118C">
        <w:rPr>
          <w:rFonts w:ascii="Sylfaen" w:eastAsia="Calibri" w:hAnsi="Sylfaen" w:cs="Sylfaen"/>
          <w:b/>
          <w:lang w:val="hy-AM"/>
        </w:rPr>
        <w:t>Ի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ԵՎ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ՊԱՏՎԱՍՏԱՆՅՈՒԹԵՐԻ</w:t>
      </w:r>
      <w:r w:rsidR="00C50C63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7F3ACD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7F3ACD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42557C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42557C">
        <w:rPr>
          <w:rFonts w:ascii="Sylfaen" w:hAnsi="Sylfaen"/>
          <w:sz w:val="20"/>
          <w:lang w:val="hy-AM"/>
        </w:rPr>
        <w:t>ՀՀ դրամ</w:t>
      </w:r>
    </w:p>
    <w:tbl>
      <w:tblPr>
        <w:tblW w:w="1097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2062"/>
        <w:gridCol w:w="1103"/>
        <w:gridCol w:w="938"/>
        <w:gridCol w:w="845"/>
        <w:gridCol w:w="851"/>
        <w:gridCol w:w="510"/>
        <w:gridCol w:w="907"/>
        <w:gridCol w:w="511"/>
        <w:gridCol w:w="705"/>
        <w:gridCol w:w="870"/>
        <w:gridCol w:w="1081"/>
      </w:tblGrid>
      <w:tr w:rsidR="00BC6A98" w:rsidRPr="008D231D" w:rsidTr="00BC6A98">
        <w:trPr>
          <w:trHeight w:val="577"/>
          <w:jc w:val="center"/>
        </w:trPr>
        <w:tc>
          <w:tcPr>
            <w:tcW w:w="587" w:type="dxa"/>
            <w:vMerge w:val="restart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4103" w:type="dxa"/>
            <w:gridSpan w:val="3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Ապրանքի</w:t>
            </w:r>
          </w:p>
        </w:tc>
        <w:tc>
          <w:tcPr>
            <w:tcW w:w="4329" w:type="dxa"/>
            <w:gridSpan w:val="6"/>
            <w:vAlign w:val="center"/>
          </w:tcPr>
          <w:p w:rsidR="00BC6A98" w:rsidRPr="008D231D" w:rsidRDefault="00BC6A98" w:rsidP="00BC6A9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Նախատեսվում է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գնել 2016թ.</w:t>
            </w:r>
          </w:p>
        </w:tc>
        <w:tc>
          <w:tcPr>
            <w:tcW w:w="1951" w:type="dxa"/>
            <w:gridSpan w:val="2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Ընդամենը</w:t>
            </w:r>
          </w:p>
        </w:tc>
      </w:tr>
      <w:tr w:rsidR="003E4698" w:rsidRPr="008D231D" w:rsidTr="003E4698">
        <w:trPr>
          <w:trHeight w:val="459"/>
          <w:jc w:val="center"/>
        </w:trPr>
        <w:tc>
          <w:tcPr>
            <w:tcW w:w="587" w:type="dxa"/>
            <w:vMerge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103" w:type="dxa"/>
            <w:vMerge w:val="restart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Չափման միավորը</w:t>
            </w:r>
          </w:p>
        </w:tc>
        <w:tc>
          <w:tcPr>
            <w:tcW w:w="938" w:type="dxa"/>
            <w:vMerge w:val="restart"/>
            <w:vAlign w:val="center"/>
          </w:tcPr>
          <w:p w:rsidR="003E4698" w:rsidRPr="008D231D" w:rsidRDefault="003E4698" w:rsidP="006B4154">
            <w:pPr>
              <w:ind w:left="-115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1696" w:type="dxa"/>
            <w:gridSpan w:val="2"/>
            <w:vAlign w:val="center"/>
          </w:tcPr>
          <w:p w:rsidR="003E4698" w:rsidRPr="008D231D" w:rsidRDefault="003E4698" w:rsidP="003E4698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b/>
                <w:sz w:val="16"/>
                <w:szCs w:val="16"/>
              </w:rPr>
              <w:t>Հունիս</w:t>
            </w:r>
          </w:p>
        </w:tc>
        <w:tc>
          <w:tcPr>
            <w:tcW w:w="1417" w:type="dxa"/>
            <w:gridSpan w:val="2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III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16" w:type="dxa"/>
            <w:gridSpan w:val="2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IV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51" w:type="dxa"/>
            <w:gridSpan w:val="2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</w:tr>
      <w:tr w:rsidR="003E4698" w:rsidRPr="008D231D" w:rsidTr="00611B3E">
        <w:trPr>
          <w:trHeight w:val="474"/>
          <w:jc w:val="center"/>
        </w:trPr>
        <w:tc>
          <w:tcPr>
            <w:tcW w:w="587" w:type="dxa"/>
            <w:vMerge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3E4698" w:rsidRPr="008D231D" w:rsidRDefault="003E4698" w:rsidP="00611B3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vAlign w:val="center"/>
          </w:tcPr>
          <w:p w:rsidR="003E4698" w:rsidRPr="008D231D" w:rsidRDefault="003E4698" w:rsidP="00611B3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0" w:type="dxa"/>
            <w:vAlign w:val="center"/>
          </w:tcPr>
          <w:p w:rsidR="003E4698" w:rsidRPr="008D231D" w:rsidRDefault="003E4698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907" w:type="dxa"/>
            <w:vAlign w:val="center"/>
          </w:tcPr>
          <w:p w:rsidR="003E4698" w:rsidRPr="008D231D" w:rsidRDefault="003E4698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1" w:type="dxa"/>
            <w:vAlign w:val="center"/>
          </w:tcPr>
          <w:p w:rsidR="003E4698" w:rsidRPr="008D231D" w:rsidRDefault="003E4698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5" w:type="dxa"/>
            <w:vAlign w:val="center"/>
          </w:tcPr>
          <w:p w:rsidR="003E4698" w:rsidRPr="008D231D" w:rsidRDefault="003E4698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70" w:type="dxa"/>
            <w:vAlign w:val="center"/>
          </w:tcPr>
          <w:p w:rsidR="003E4698" w:rsidRPr="008D231D" w:rsidRDefault="003E4698" w:rsidP="004A68AE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081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3E4698" w:rsidRPr="008D231D" w:rsidTr="003E4698">
        <w:trPr>
          <w:trHeight w:val="261"/>
          <w:jc w:val="center"/>
        </w:trPr>
        <w:tc>
          <w:tcPr>
            <w:tcW w:w="587" w:type="dxa"/>
            <w:shd w:val="pct12" w:color="000000" w:fill="C0C0C0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2062" w:type="dxa"/>
            <w:shd w:val="pct12" w:color="000000" w:fill="C0C0C0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pct12" w:color="000000" w:fill="C0C0C0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938" w:type="dxa"/>
            <w:shd w:val="pct12" w:color="000000" w:fill="C0C0C0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pct12" w:color="000000" w:fill="C0C0C0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shd w:val="pct12" w:color="000000" w:fill="C0C0C0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510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907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511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705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870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081" w:type="dxa"/>
            <w:shd w:val="pct12" w:color="000000" w:fill="C0C0C0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</w:t>
            </w:r>
          </w:p>
        </w:tc>
      </w:tr>
      <w:tr w:rsidR="003E4698" w:rsidRPr="008D231D" w:rsidTr="003E4698">
        <w:trPr>
          <w:trHeight w:val="364"/>
          <w:jc w:val="center"/>
        </w:trPr>
        <w:tc>
          <w:tcPr>
            <w:tcW w:w="587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:rsidR="003E4698" w:rsidRPr="003E4698" w:rsidRDefault="003E4698" w:rsidP="00611B3E">
            <w:pPr>
              <w:rPr>
                <w:rFonts w:ascii="Sylfaen" w:hAnsi="Sylfaen"/>
                <w:sz w:val="18"/>
                <w:szCs w:val="18"/>
              </w:rPr>
            </w:pPr>
            <w:r w:rsidRPr="003E4698">
              <w:rPr>
                <w:rFonts w:ascii="Sylfaen" w:hAnsi="Sylfaen"/>
                <w:sz w:val="18"/>
                <w:szCs w:val="18"/>
              </w:rPr>
              <w:t>Հակագանգրենոզ   շիճուկ</w:t>
            </w:r>
          </w:p>
        </w:tc>
        <w:tc>
          <w:tcPr>
            <w:tcW w:w="1103" w:type="dxa"/>
            <w:vAlign w:val="center"/>
          </w:tcPr>
          <w:p w:rsidR="003E4698" w:rsidRPr="008E419E" w:rsidRDefault="008E419E" w:rsidP="004A68A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8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3E4698" w:rsidRDefault="003E4698" w:rsidP="003E46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3E4698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81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E4698" w:rsidRPr="008D231D" w:rsidTr="003E4698">
        <w:trPr>
          <w:trHeight w:val="364"/>
          <w:jc w:val="center"/>
        </w:trPr>
        <w:tc>
          <w:tcPr>
            <w:tcW w:w="587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062" w:type="dxa"/>
            <w:noWrap/>
            <w:vAlign w:val="center"/>
          </w:tcPr>
          <w:p w:rsidR="003E4698" w:rsidRPr="003E4698" w:rsidRDefault="003E4698" w:rsidP="00611B3E">
            <w:pPr>
              <w:rPr>
                <w:rFonts w:ascii="Sylfaen" w:hAnsi="Sylfaen"/>
                <w:sz w:val="18"/>
                <w:szCs w:val="18"/>
              </w:rPr>
            </w:pPr>
            <w:r w:rsidRPr="003E4698">
              <w:rPr>
                <w:rFonts w:ascii="Sylfaen" w:hAnsi="Sylfaen"/>
                <w:sz w:val="18"/>
                <w:szCs w:val="18"/>
              </w:rPr>
              <w:t>Հակափայտացման շիճուկ</w:t>
            </w:r>
          </w:p>
        </w:tc>
        <w:tc>
          <w:tcPr>
            <w:tcW w:w="1103" w:type="dxa"/>
            <w:vAlign w:val="center"/>
          </w:tcPr>
          <w:p w:rsidR="003E4698" w:rsidRPr="003E4698" w:rsidRDefault="008E419E" w:rsidP="004A68A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8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3E4698" w:rsidRDefault="003E4698" w:rsidP="003E46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3E4698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E4698" w:rsidRPr="003E4698" w:rsidRDefault="003E4698" w:rsidP="004A68AE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81" w:type="dxa"/>
            <w:vAlign w:val="center"/>
          </w:tcPr>
          <w:p w:rsidR="003E4698" w:rsidRPr="008D231D" w:rsidRDefault="003E46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C6A98" w:rsidRPr="008D231D" w:rsidTr="003E4698">
        <w:trPr>
          <w:trHeight w:val="415"/>
          <w:jc w:val="center"/>
        </w:trPr>
        <w:tc>
          <w:tcPr>
            <w:tcW w:w="4690" w:type="dxa"/>
            <w:gridSpan w:val="4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845" w:type="dxa"/>
            <w:vAlign w:val="center"/>
          </w:tcPr>
          <w:p w:rsidR="00BC6A98" w:rsidRPr="008D231D" w:rsidRDefault="00BC6A98" w:rsidP="00611B3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705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D23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081" w:type="dxa"/>
            <w:vAlign w:val="center"/>
          </w:tcPr>
          <w:p w:rsidR="00BC6A98" w:rsidRPr="008D231D" w:rsidRDefault="00BC6A98" w:rsidP="004A68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ACD" w:rsidRPr="00F609E7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F609E7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BC6A98" w:rsidRPr="00BC6A98" w:rsidRDefault="00BC6A9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DF1627" w:rsidRPr="00DF1627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0E1FC0" w:rsidRPr="004043D7" w:rsidRDefault="000E1FC0" w:rsidP="000E1FC0">
      <w:pPr>
        <w:jc w:val="center"/>
        <w:rPr>
          <w:rFonts w:ascii="Sylfaen" w:hAnsi="Sylfaen" w:cs="Sylfaen"/>
          <w:b/>
          <w:lang w:val="es-ES"/>
        </w:rPr>
      </w:pPr>
      <w:r w:rsidRPr="00E3118C">
        <w:rPr>
          <w:rFonts w:ascii="Sylfaen" w:eastAsia="Calibri" w:hAnsi="Sylfaen" w:cs="Sylfaen"/>
          <w:b/>
          <w:lang w:val="es-ES"/>
        </w:rPr>
        <w:t>ԴԵՂՈՐԱՅՔ</w:t>
      </w:r>
      <w:r w:rsidRPr="00E3118C">
        <w:rPr>
          <w:rFonts w:ascii="Sylfaen" w:eastAsia="Calibri" w:hAnsi="Sylfaen" w:cs="Sylfaen"/>
          <w:b/>
          <w:lang w:val="hy-AM"/>
        </w:rPr>
        <w:t>Ի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ԵՎ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ՊԱՏՎԱՍՏԱՆՅՈՒԹԵՐԻ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2117"/>
        <w:gridCol w:w="871"/>
        <w:gridCol w:w="985"/>
        <w:gridCol w:w="871"/>
        <w:gridCol w:w="853"/>
        <w:gridCol w:w="871"/>
        <w:gridCol w:w="917"/>
        <w:gridCol w:w="903"/>
        <w:gridCol w:w="1483"/>
      </w:tblGrid>
      <w:tr w:rsidR="007C0B64" w:rsidRPr="00E16835" w:rsidTr="00BC6A98">
        <w:trPr>
          <w:cantSplit/>
          <w:trHeight w:val="61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BC6A98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F1627" w:rsidRPr="00AF4CF0" w:rsidTr="00BC6A98">
        <w:trPr>
          <w:cantSplit/>
          <w:trHeight w:val="145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7" w:rsidRPr="00AF4CF0" w:rsidRDefault="00DF1627" w:rsidP="00D027D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7" w:rsidRPr="00AF4CF0" w:rsidRDefault="00DF1627" w:rsidP="00D027D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627" w:rsidRPr="00AF4CF0" w:rsidRDefault="00DF1627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627" w:rsidRPr="00AF4CF0" w:rsidRDefault="00DF1627" w:rsidP="00D027D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DF1627" w:rsidRPr="00AF4CF0" w:rsidRDefault="00DF1627" w:rsidP="00D027D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3E4698" w:rsidRPr="00AF4CF0" w:rsidTr="00BC6A98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8D231D" w:rsidRDefault="003E4698" w:rsidP="00611B3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3E4698" w:rsidRDefault="003E4698" w:rsidP="00611B3E">
            <w:pPr>
              <w:rPr>
                <w:rFonts w:ascii="Sylfaen" w:hAnsi="Sylfaen"/>
                <w:sz w:val="18"/>
                <w:szCs w:val="18"/>
              </w:rPr>
            </w:pPr>
            <w:r w:rsidRPr="003E4698">
              <w:rPr>
                <w:rFonts w:ascii="Sylfaen" w:hAnsi="Sylfaen"/>
                <w:sz w:val="18"/>
                <w:szCs w:val="18"/>
              </w:rPr>
              <w:t>Հակագանգրենոզ   շիճուկ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</w:t>
            </w:r>
            <w:r w:rsidR="003E4698"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Pr="00E20E5B" w:rsidRDefault="00E20E5B" w:rsidP="00E20E5B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</w:t>
            </w:r>
            <w:r w:rsidR="003E4698"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  <w:tr w:rsidR="00E20E5B" w:rsidRPr="00AF4CF0" w:rsidTr="00BC6A98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8D231D" w:rsidRDefault="00E20E5B" w:rsidP="00611B3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3E4698" w:rsidRDefault="00E20E5B" w:rsidP="00611B3E">
            <w:pPr>
              <w:rPr>
                <w:rFonts w:ascii="Sylfaen" w:hAnsi="Sylfaen"/>
                <w:sz w:val="18"/>
                <w:szCs w:val="18"/>
              </w:rPr>
            </w:pPr>
            <w:r w:rsidRPr="003E4698">
              <w:rPr>
                <w:rFonts w:ascii="Sylfaen" w:hAnsi="Sylfaen"/>
                <w:sz w:val="18"/>
                <w:szCs w:val="18"/>
              </w:rPr>
              <w:t>Հակափայտացման շիճուկ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E5B" w:rsidRPr="00E20E5B" w:rsidRDefault="00E20E5B" w:rsidP="00611B3E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7F3ACD" w:rsidRPr="007C0B64" w:rsidRDefault="007F3ACD" w:rsidP="007F3ACD">
      <w:pPr>
        <w:rPr>
          <w:rFonts w:ascii="Sylfaen" w:hAnsi="Sylfaen"/>
          <w:i/>
          <w:sz w:val="18"/>
          <w:szCs w:val="18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7C0B64" w:rsidRDefault="007F3ACD" w:rsidP="007F3ACD">
      <w:pPr>
        <w:jc w:val="right"/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8E419E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8E419E">
        <w:rPr>
          <w:rFonts w:ascii="Sylfaen" w:hAnsi="Sylfaen" w:cs="Sylfaen"/>
          <w:sz w:val="20"/>
          <w:lang w:val="pt-BR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E419E" w:rsidRPr="008E419E">
        <w:rPr>
          <w:rFonts w:ascii="Sylfaen" w:hAnsi="Sylfaen"/>
          <w:b/>
          <w:i/>
          <w:sz w:val="20"/>
          <w:szCs w:val="20"/>
          <w:lang w:val="pt-BR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E1683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E419E" w:rsidRPr="008E419E">
        <w:rPr>
          <w:rFonts w:ascii="Sylfaen" w:hAnsi="Sylfaen"/>
          <w:b/>
          <w:i/>
          <w:sz w:val="20"/>
          <w:szCs w:val="20"/>
          <w:lang w:val="hy-AM"/>
        </w:rPr>
        <w:t>8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B336C0">
          <w:pgSz w:w="11906" w:h="16838" w:code="9"/>
          <w:pgMar w:top="720" w:right="662" w:bottom="533" w:left="1138" w:header="562" w:footer="0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8E419E">
        <w:rPr>
          <w:rFonts w:ascii="Sylfaen" w:hAnsi="Sylfaen"/>
          <w:i/>
          <w:sz w:val="20"/>
          <w:szCs w:val="20"/>
          <w:lang w:val="ru-RU"/>
        </w:rPr>
        <w:t>8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8E419E" w:rsidRPr="00E20E5B">
        <w:rPr>
          <w:rFonts w:ascii="Sylfaen" w:hAnsi="Sylfaen"/>
          <w:i/>
          <w:sz w:val="20"/>
          <w:szCs w:val="20"/>
          <w:lang w:val="hy-AM"/>
        </w:rPr>
        <w:t>8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E1683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2B30B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8D57A3" w:rsidRPr="00FE0260" w:rsidRDefault="008D57A3" w:rsidP="008D57A3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E0260">
        <w:rPr>
          <w:rFonts w:ascii="Sylfaen" w:hAnsi="Sylfaen"/>
          <w:i w:val="0"/>
          <w:lang w:val="hy-AM"/>
        </w:rPr>
        <w:t>&lt;&lt;</w:t>
      </w:r>
      <w:r w:rsidR="007922AD" w:rsidRPr="007922AD">
        <w:rPr>
          <w:rFonts w:ascii="Sylfaen" w:hAnsi="Sylfaen"/>
          <w:lang w:val="es-ES"/>
        </w:rPr>
        <w:t xml:space="preserve"> </w:t>
      </w:r>
      <w:r w:rsidR="007922AD" w:rsidRPr="003D165B">
        <w:rPr>
          <w:rFonts w:ascii="Sylfaen" w:hAnsi="Sylfaen"/>
          <w:lang w:val="es-ES"/>
        </w:rPr>
        <w:t>ՆԲԿ-</w:t>
      </w:r>
      <w:r w:rsidR="007922AD" w:rsidRPr="003D165B">
        <w:rPr>
          <w:rFonts w:ascii="Sylfaen" w:hAnsi="Sylfaen" w:cs="Sylfaen"/>
          <w:lang w:val="hy-AM"/>
        </w:rPr>
        <w:t>ՇՀԱՊՁԲ</w:t>
      </w:r>
      <w:r w:rsidR="007922AD" w:rsidRPr="003D165B">
        <w:rPr>
          <w:rFonts w:ascii="Sylfaen" w:hAnsi="Sylfaen"/>
          <w:lang w:val="es-ES"/>
        </w:rPr>
        <w:t>-16/</w:t>
      </w:r>
      <w:r w:rsidR="007922AD" w:rsidRPr="008D57A3">
        <w:rPr>
          <w:rFonts w:ascii="Sylfaen" w:hAnsi="Sylfaen"/>
          <w:lang w:val="pt-BR"/>
        </w:rPr>
        <w:t>8</w:t>
      </w:r>
      <w:r w:rsidRPr="00FE0260">
        <w:rPr>
          <w:rFonts w:ascii="Sylfaen" w:hAnsi="Sylfaen" w:cs="Sylfaen"/>
          <w:i w:val="0"/>
          <w:lang w:val="hy-AM"/>
        </w:rPr>
        <w:t>&gt;&gt;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8D57A3">
        <w:rPr>
          <w:rFonts w:ascii="Sylfaen" w:hAnsi="Sylfaen"/>
          <w:i w:val="0"/>
          <w:lang w:val="nl-NL"/>
        </w:rPr>
        <w:t>*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ծածկագրով</w:t>
      </w:r>
    </w:p>
    <w:p w:rsidR="008D57A3" w:rsidRPr="00FE0260" w:rsidRDefault="008D57A3" w:rsidP="008D57A3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E026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հրավերի</w:t>
      </w:r>
    </w:p>
    <w:p w:rsidR="005C0407" w:rsidRPr="003B44B4" w:rsidRDefault="005C0407" w:rsidP="008D57A3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8D57A3" w:rsidRPr="00FE0260" w:rsidRDefault="008D57A3" w:rsidP="008D57A3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FE0260">
        <w:rPr>
          <w:rFonts w:ascii="Sylfaen" w:hAnsi="Sylfaen" w:cs="GHEA Grapalat"/>
          <w:sz w:val="22"/>
          <w:szCs w:val="22"/>
        </w:rPr>
        <w:t>ԱԳԻՐ</w:t>
      </w:r>
      <w:r w:rsidRPr="00FE0260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8D57A3" w:rsidRPr="008D57A3" w:rsidRDefault="008D57A3" w:rsidP="008D57A3">
      <w:pPr>
        <w:rPr>
          <w:rFonts w:ascii="Sylfaen" w:hAnsi="Sylfaen" w:cs="GHEA Grapalat"/>
          <w:sz w:val="20"/>
          <w:szCs w:val="20"/>
          <w:lang w:val="nl-NL"/>
        </w:rPr>
      </w:pPr>
      <w:r w:rsidRPr="008D57A3">
        <w:rPr>
          <w:rFonts w:ascii="Sylfaen" w:hAnsi="Sylfaen" w:cs="GHEA Grapalat"/>
          <w:sz w:val="20"/>
          <w:szCs w:val="20"/>
          <w:lang w:val="nl-NL"/>
        </w:rPr>
        <w:t xml:space="preserve">                                                 </w:t>
      </w:r>
      <w:r w:rsidR="005C0407" w:rsidRPr="003B44B4">
        <w:rPr>
          <w:rFonts w:ascii="Sylfaen" w:hAnsi="Sylfaen" w:cs="GHEA Grapalat"/>
          <w:sz w:val="20"/>
          <w:szCs w:val="20"/>
          <w:lang w:val="nl-NL"/>
        </w:rPr>
        <w:t xml:space="preserve">               </w:t>
      </w:r>
      <w:r w:rsidRPr="008D57A3">
        <w:rPr>
          <w:rFonts w:ascii="Sylfaen" w:hAnsi="Sylfaen" w:cs="GHEA Grapalat"/>
          <w:sz w:val="20"/>
          <w:szCs w:val="20"/>
          <w:lang w:val="nl-NL"/>
        </w:rPr>
        <w:t xml:space="preserve"> (</w:t>
      </w:r>
      <w:r w:rsidRPr="00FE0260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8D57A3">
        <w:rPr>
          <w:rFonts w:ascii="Sylfaen" w:hAnsi="Sylfaen" w:cs="GHEA Grapalat"/>
          <w:sz w:val="20"/>
          <w:szCs w:val="20"/>
          <w:lang w:val="nl-NL"/>
        </w:rPr>
        <w:t>)</w:t>
      </w:r>
    </w:p>
    <w:p w:rsidR="008D57A3" w:rsidRPr="00FE0260" w:rsidRDefault="008D57A3" w:rsidP="008D57A3">
      <w:pPr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FE0260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="00B65B12">
        <w:rPr>
          <w:rFonts w:ascii="Sylfaen" w:hAnsi="Sylfaen" w:cs="GHEA Grapalat"/>
          <w:sz w:val="20"/>
          <w:szCs w:val="20"/>
        </w:rPr>
        <w:t>ք. Նոյեմբերյան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8D57A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="005C0407" w:rsidRPr="003B44B4">
        <w:rPr>
          <w:rFonts w:ascii="Sylfaen" w:hAnsi="Sylfaen" w:cs="GHEA Grapalat"/>
          <w:sz w:val="20"/>
          <w:szCs w:val="20"/>
          <w:lang w:val="hy-AM"/>
        </w:rPr>
        <w:t xml:space="preserve">       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E0260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8D57A3" w:rsidRPr="008D57A3" w:rsidRDefault="008D57A3" w:rsidP="008D57A3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8D57A3" w:rsidRPr="00FE0260" w:rsidRDefault="008D57A3" w:rsidP="008D57A3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  <w:lang w:val="hy-AM"/>
        </w:rPr>
        <w:t>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8D57A3" w:rsidRPr="00FE0260" w:rsidRDefault="008D57A3" w:rsidP="008D57A3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8D57A3" w:rsidRPr="00FE0260" w:rsidRDefault="008D57A3" w:rsidP="008D57A3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E026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</w:t>
      </w:r>
      <w:r w:rsidRPr="00FE0260">
        <w:rPr>
          <w:rFonts w:ascii="Sylfaen" w:hAnsi="Sylfaen" w:cs="GHEA Grapalat"/>
          <w:sz w:val="20"/>
          <w:szCs w:val="20"/>
          <w:lang w:val="pt-BR"/>
        </w:rPr>
        <w:t>* (այսուհետ` Պատվիրատու) կողմից կազմակերպված` &lt;&lt;</w:t>
      </w:r>
      <w:r w:rsidRPr="008D57A3">
        <w:rPr>
          <w:rFonts w:ascii="Sylfaen" w:hAnsi="Sylfaen" w:cs="GHEA Grapalat"/>
          <w:sz w:val="20"/>
          <w:szCs w:val="20"/>
          <w:lang w:val="ru-RU"/>
        </w:rPr>
        <w:t>դեղորայքի</w:t>
      </w:r>
      <w:r w:rsidRPr="008D57A3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և</w:t>
      </w:r>
      <w:r w:rsidRPr="008D57A3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պատվաստանյութերի</w:t>
      </w:r>
      <w:r w:rsidRPr="00FE0260">
        <w:rPr>
          <w:rFonts w:ascii="Sylfaen" w:hAnsi="Sylfaen" w:cs="GHEA Grapalat"/>
          <w:sz w:val="20"/>
          <w:szCs w:val="20"/>
          <w:lang w:val="pt-BR"/>
        </w:rPr>
        <w:t>&gt;&gt;*</w:t>
      </w:r>
      <w:r w:rsidRPr="00FE0260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E0260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Pr="003D165B">
        <w:rPr>
          <w:rFonts w:ascii="Sylfaen" w:hAnsi="Sylfaen"/>
          <w:sz w:val="20"/>
          <w:szCs w:val="20"/>
          <w:lang w:val="es-ES"/>
        </w:rPr>
        <w:t>ՆԲԿ-</w:t>
      </w:r>
      <w:r w:rsidRPr="003D165B">
        <w:rPr>
          <w:rFonts w:ascii="Sylfaen" w:hAnsi="Sylfaen" w:cs="Sylfaen"/>
          <w:sz w:val="20"/>
          <w:szCs w:val="20"/>
          <w:lang w:val="hy-AM"/>
        </w:rPr>
        <w:t>ՇՀԱՊՁԲ</w:t>
      </w:r>
      <w:r w:rsidRPr="003D165B">
        <w:rPr>
          <w:rFonts w:ascii="Sylfaen" w:hAnsi="Sylfaen"/>
          <w:sz w:val="20"/>
          <w:szCs w:val="20"/>
          <w:lang w:val="es-ES"/>
        </w:rPr>
        <w:t>-16/</w:t>
      </w:r>
      <w:r w:rsidRPr="008D57A3">
        <w:rPr>
          <w:rFonts w:ascii="Sylfaen" w:hAnsi="Sylfaen"/>
          <w:sz w:val="20"/>
          <w:szCs w:val="20"/>
          <w:lang w:val="pt-BR"/>
        </w:rPr>
        <w:t>8</w:t>
      </w:r>
      <w:r w:rsidRPr="00FE0260">
        <w:rPr>
          <w:rFonts w:ascii="Sylfaen" w:hAnsi="Sylfaen" w:cs="GHEA Grapalat"/>
          <w:sz w:val="20"/>
          <w:szCs w:val="20"/>
          <w:lang w:val="pt-BR"/>
        </w:rPr>
        <w:t xml:space="preserve">&gt;&gt;* ծածկագրով    </w:t>
      </w:r>
      <w:r w:rsidR="00141C55">
        <w:rPr>
          <w:rFonts w:ascii="Sylfaen" w:hAnsi="Sylfaen" w:cs="GHEA Grapalat"/>
          <w:sz w:val="20"/>
          <w:szCs w:val="20"/>
          <w:lang w:val="ru-RU"/>
        </w:rPr>
        <w:t>ՇՀ</w:t>
      </w:r>
      <w:r w:rsidRPr="00FE0260">
        <w:rPr>
          <w:rFonts w:ascii="Sylfaen" w:hAnsi="Sylfaen" w:cs="GHEA Grapalat"/>
          <w:sz w:val="20"/>
          <w:szCs w:val="20"/>
          <w:lang w:val="pt-BR"/>
        </w:rPr>
        <w:t>** գնման ընթացակարգին: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8D57A3" w:rsidRPr="00FE0260" w:rsidRDefault="008D57A3" w:rsidP="008D57A3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8D57A3" w:rsidRPr="00FE0260" w:rsidRDefault="008D57A3" w:rsidP="008D57A3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8D57A3" w:rsidRPr="00FE0260" w:rsidRDefault="008D57A3" w:rsidP="008D57A3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E0260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8D57A3" w:rsidRPr="00FE0260" w:rsidRDefault="008D57A3" w:rsidP="008D57A3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E0260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8D57A3" w:rsidRPr="00FE0260" w:rsidRDefault="008D57A3" w:rsidP="008D57A3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8D57A3" w:rsidRPr="00FE0260" w:rsidRDefault="008D57A3" w:rsidP="008D57A3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E0260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8D57A3" w:rsidRPr="00FE0260" w:rsidRDefault="008D57A3" w:rsidP="008D57A3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8D57A3" w:rsidRPr="00FE0260" w:rsidTr="003B44B4">
        <w:trPr>
          <w:cantSplit/>
          <w:trHeight w:val="3171"/>
        </w:trPr>
        <w:tc>
          <w:tcPr>
            <w:tcW w:w="6480" w:type="dxa"/>
          </w:tcPr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8D57A3" w:rsidRPr="00FE0260" w:rsidRDefault="008D57A3" w:rsidP="003B44B4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8D57A3" w:rsidRPr="00FE0260" w:rsidRDefault="008D57A3" w:rsidP="003B44B4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8D57A3" w:rsidRPr="00FE0260" w:rsidRDefault="008D57A3" w:rsidP="008D57A3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8D57A3" w:rsidRPr="00FE0260" w:rsidRDefault="008D57A3" w:rsidP="008D57A3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5C0407" w:rsidRPr="00FE0260" w:rsidRDefault="005C0407" w:rsidP="005C040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5C0407" w:rsidRPr="00FE0260" w:rsidRDefault="005C0407" w:rsidP="005C040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212A6A" w:rsidRPr="005C0407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90E66" w:rsidRPr="0057542D" w:rsidTr="0057542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3B44B4" w:rsidRDefault="00390E66" w:rsidP="0057542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B44B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3B44B4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E0260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1"/>
            </w:r>
            <w:r w:rsidRPr="003B44B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N</w:t>
            </w:r>
          </w:p>
          <w:p w:rsidR="00390E66" w:rsidRPr="003B44B4" w:rsidRDefault="00390E66" w:rsidP="0057542D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90E66" w:rsidRPr="00FE0260" w:rsidTr="0057542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390E66" w:rsidRPr="00FE0260" w:rsidTr="0057542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4D2D6C"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 w:rsidR="004D2D6C"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="004D2D6C"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</w:tc>
      </w:tr>
      <w:tr w:rsidR="00390E66" w:rsidRPr="00FE0260" w:rsidTr="0057542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4D2D6C" w:rsidRDefault="00390E66" w:rsidP="004D2D6C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4D2D6C"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="004D2D6C"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</w:tc>
      </w:tr>
      <w:tr w:rsidR="00390E66" w:rsidRPr="00FE0260" w:rsidTr="0057542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4D2D6C" w:rsidRDefault="00390E66" w:rsidP="004D2D6C">
            <w:pPr>
              <w:tabs>
                <w:tab w:val="left" w:pos="1276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4D2D6C"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="004D2D6C"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="004D2D6C"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</w:tc>
      </w:tr>
      <w:tr w:rsidR="00390E66" w:rsidRPr="00FE0260" w:rsidTr="0057542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հշ</w:t>
            </w:r>
            <w:r w:rsidRPr="00FE0260">
              <w:rPr>
                <w:rFonts w:ascii="Sylfaen" w:hAnsi="Sylfaen" w:cs="Arial"/>
                <w:sz w:val="20"/>
                <w:szCs w:val="20"/>
              </w:rPr>
              <w:t>.N/</w:t>
            </w:r>
            <w:r w:rsidR="004D2D6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D2D6C"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</w:tc>
      </w:tr>
      <w:tr w:rsidR="00390E66" w:rsidRPr="00FE0260" w:rsidTr="0057542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0E66" w:rsidRPr="00FE0260" w:rsidTr="0057542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390E66" w:rsidRPr="00FE0260" w:rsidTr="0057542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6140D7" w:rsidRDefault="00390E66" w:rsidP="006140D7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6140D7">
              <w:rPr>
                <w:rFonts w:ascii="Sylfaen" w:hAnsi="Sylfaen" w:cs="Arial"/>
                <w:sz w:val="20"/>
                <w:szCs w:val="20"/>
              </w:rPr>
              <w:t>Պայմանագրի կատարման ապահովում</w:t>
            </w:r>
          </w:p>
        </w:tc>
      </w:tr>
      <w:tr w:rsidR="00390E66" w:rsidRPr="00FE0260" w:rsidTr="0057542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390E66" w:rsidRPr="00FE0260" w:rsidTr="0057542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390E66" w:rsidRPr="00FE0260" w:rsidTr="0057542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19.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0E66" w:rsidRPr="00FE0260" w:rsidRDefault="00390E66" w:rsidP="0057542D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18.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90E66" w:rsidRPr="00FE0260" w:rsidRDefault="00390E66" w:rsidP="0057542D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90E66" w:rsidRPr="00FE0260" w:rsidTr="0057542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0E66" w:rsidRPr="00FE0260" w:rsidRDefault="00390E66" w:rsidP="0057542D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0E66" w:rsidRPr="00FE0260" w:rsidRDefault="00390E66" w:rsidP="00390E66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FE0260">
        <w:rPr>
          <w:rFonts w:ascii="Sylfaen" w:hAnsi="Sylfaen"/>
          <w:b/>
          <w:sz w:val="22"/>
          <w:szCs w:val="22"/>
        </w:rPr>
        <w:t>Վճարման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պահանջագրի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պարտադիր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վավերապայմանները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և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լրացման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կարգը</w:t>
      </w:r>
    </w:p>
    <w:p w:rsidR="00390E66" w:rsidRPr="00FE0260" w:rsidRDefault="00390E66" w:rsidP="00390E66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390E66" w:rsidRPr="00FE0260" w:rsidRDefault="00390E66" w:rsidP="0057542D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390E66" w:rsidRPr="00FE0260" w:rsidRDefault="00390E66" w:rsidP="0057542D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390E66" w:rsidRPr="00FE0260" w:rsidRDefault="00390E66" w:rsidP="0057542D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պահանջագրին կից ներկայացված փաստաթղթերի էջերի քանակը, որոնք պետք է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66" w:rsidRPr="00FE0260" w:rsidRDefault="00390E66" w:rsidP="0057542D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66" w:rsidRPr="00FE0260" w:rsidRDefault="00390E66" w:rsidP="0057542D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66" w:rsidRPr="00FE0260" w:rsidRDefault="00390E66" w:rsidP="0057542D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66" w:rsidRPr="00FE0260" w:rsidRDefault="00390E66" w:rsidP="0057542D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E66" w:rsidRPr="00FE0260" w:rsidTr="00575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6" w:rsidRPr="00FE0260" w:rsidRDefault="00390E66" w:rsidP="005754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386B" w:rsidRPr="00D027D9" w:rsidRDefault="001F386B" w:rsidP="00390E66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0D" w:rsidRDefault="0009340D">
      <w:r>
        <w:separator/>
      </w:r>
    </w:p>
  </w:endnote>
  <w:endnote w:type="continuationSeparator" w:id="1">
    <w:p w:rsidR="0009340D" w:rsidRDefault="0009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Mariam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0D" w:rsidRDefault="0009340D">
      <w:r>
        <w:separator/>
      </w:r>
    </w:p>
  </w:footnote>
  <w:footnote w:type="continuationSeparator" w:id="1">
    <w:p w:rsidR="0009340D" w:rsidRDefault="0009340D">
      <w:r>
        <w:continuationSeparator/>
      </w:r>
    </w:p>
  </w:footnote>
  <w:footnote w:id="2">
    <w:p w:rsidR="00E16835" w:rsidRPr="00BE2138" w:rsidRDefault="00E16835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E16835" w:rsidRPr="00BE2138" w:rsidRDefault="00E16835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E16835" w:rsidRPr="00BE2138" w:rsidRDefault="00E16835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E16835" w:rsidRPr="00D0052D" w:rsidRDefault="00E16835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E16835" w:rsidRPr="00AD0630" w:rsidRDefault="00E16835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E16835" w:rsidRPr="00AD0630" w:rsidRDefault="00E1683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E16835" w:rsidRPr="00AD0630" w:rsidRDefault="00E1683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E16835" w:rsidRPr="00AD0630" w:rsidRDefault="00E1683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E16835" w:rsidRPr="00AD0630" w:rsidRDefault="00E16835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E16835" w:rsidRPr="00AD0630" w:rsidRDefault="00E16835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E16835" w:rsidRPr="00AD0630" w:rsidRDefault="00E16835">
      <w:pPr>
        <w:pStyle w:val="af2"/>
        <w:rPr>
          <w:rFonts w:ascii="Sylfaen" w:hAnsi="Sylfaen"/>
        </w:rPr>
      </w:pPr>
    </w:p>
  </w:footnote>
  <w:footnote w:id="12">
    <w:p w:rsidR="00E16835" w:rsidRPr="005E5612" w:rsidRDefault="00E16835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E16835" w:rsidRPr="005E5612" w:rsidRDefault="00E16835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E16835" w:rsidRPr="00601FFA" w:rsidRDefault="00E16835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E16835" w:rsidRPr="00601FFA" w:rsidRDefault="00E16835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E16835" w:rsidRPr="007C4262" w:rsidRDefault="00E16835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E16835" w:rsidRPr="007C4262" w:rsidRDefault="00E16835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E16835" w:rsidRPr="007C4262" w:rsidRDefault="00E16835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E16835" w:rsidRPr="007C4262" w:rsidRDefault="00E16835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E16835" w:rsidRPr="007C4262" w:rsidRDefault="00E16835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E16835" w:rsidRPr="00F831E3" w:rsidRDefault="00E16835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E16835" w:rsidRPr="00F831E3" w:rsidRDefault="00E16835">
      <w:pPr>
        <w:pStyle w:val="af2"/>
        <w:rPr>
          <w:rFonts w:ascii="Sylfaen" w:hAnsi="Sylfaen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2">
    <w:p w:rsidR="00E16835" w:rsidRPr="0023744D" w:rsidRDefault="00E16835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E16835" w:rsidRPr="00FF5B84" w:rsidRDefault="00E16835" w:rsidP="0085412F">
      <w:pPr>
        <w:pStyle w:val="af2"/>
        <w:rPr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3">
    <w:p w:rsidR="00E16835" w:rsidRPr="003B44B4" w:rsidRDefault="00E16835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E16835" w:rsidRPr="003B44B4" w:rsidRDefault="00E16835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4">
    <w:p w:rsidR="00E16835" w:rsidRPr="003B44B4" w:rsidRDefault="00E16835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E16835" w:rsidRPr="00496503" w:rsidRDefault="00E16835" w:rsidP="00D7093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E16835" w:rsidRPr="00D7093D" w:rsidRDefault="00E16835" w:rsidP="007A26D8">
      <w:pPr>
        <w:pStyle w:val="af2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E16835" w:rsidRPr="00D7093D" w:rsidRDefault="00E16835">
      <w:pPr>
        <w:pStyle w:val="af2"/>
        <w:rPr>
          <w:rFonts w:ascii="Sylfaen" w:hAnsi="Sylfaen"/>
          <w:b/>
          <w:lang w:val="hy-AM"/>
        </w:rPr>
      </w:pPr>
    </w:p>
  </w:footnote>
  <w:footnote w:id="25">
    <w:p w:rsidR="00E16835" w:rsidRPr="00C80E91" w:rsidRDefault="00E16835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E16835" w:rsidRPr="00C80E91" w:rsidRDefault="00E16835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E16835" w:rsidRPr="00C80E91" w:rsidRDefault="00E16835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E16835" w:rsidRPr="00C80E91" w:rsidRDefault="00E16835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E16835" w:rsidRPr="000624D5" w:rsidRDefault="00E16835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E16835" w:rsidRPr="00C80E91" w:rsidRDefault="00E16835">
      <w:pPr>
        <w:pStyle w:val="af2"/>
        <w:rPr>
          <w:lang w:val="hy-AM"/>
        </w:rPr>
      </w:pPr>
    </w:p>
  </w:footnote>
  <w:footnote w:id="30">
    <w:p w:rsidR="00E16835" w:rsidRPr="00C80E91" w:rsidRDefault="00E16835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E16835" w:rsidRPr="005C0407" w:rsidRDefault="00E16835" w:rsidP="00390E66">
      <w:pPr>
        <w:pStyle w:val="af2"/>
        <w:rPr>
          <w:rFonts w:ascii="Sylfaen" w:hAnsi="Sylfaen"/>
          <w:lang w:val="hy-AM"/>
        </w:rPr>
      </w:pPr>
      <w:r w:rsidRPr="005C0407">
        <w:rPr>
          <w:rStyle w:val="af6"/>
          <w:rFonts w:ascii="Sylfaen" w:hAnsi="Sylfaen"/>
        </w:rPr>
        <w:footnoteRef/>
      </w:r>
      <w:r w:rsidRPr="005C0407">
        <w:rPr>
          <w:rFonts w:ascii="Sylfaen" w:hAnsi="Sylfaen"/>
          <w:lang w:val="hy-AM"/>
        </w:rPr>
        <w:t xml:space="preserve"> </w:t>
      </w:r>
      <w:r w:rsidRPr="005C0407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87EB2"/>
    <w:rsid w:val="0009286C"/>
    <w:rsid w:val="00092D59"/>
    <w:rsid w:val="0009340D"/>
    <w:rsid w:val="0009380C"/>
    <w:rsid w:val="00093A77"/>
    <w:rsid w:val="0009449B"/>
    <w:rsid w:val="00095120"/>
    <w:rsid w:val="00096865"/>
    <w:rsid w:val="000978BB"/>
    <w:rsid w:val="00097CCF"/>
    <w:rsid w:val="000A36FD"/>
    <w:rsid w:val="000A37CE"/>
    <w:rsid w:val="000A4FBF"/>
    <w:rsid w:val="000B43C7"/>
    <w:rsid w:val="000B4848"/>
    <w:rsid w:val="000B68C3"/>
    <w:rsid w:val="000B6ADC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305C6"/>
    <w:rsid w:val="00133A5A"/>
    <w:rsid w:val="00134EDD"/>
    <w:rsid w:val="00141C55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4625"/>
    <w:rsid w:val="00184712"/>
    <w:rsid w:val="00186DFE"/>
    <w:rsid w:val="001903D9"/>
    <w:rsid w:val="001913A7"/>
    <w:rsid w:val="0019218F"/>
    <w:rsid w:val="00192584"/>
    <w:rsid w:val="00194465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42BA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50C3"/>
    <w:rsid w:val="001E540B"/>
    <w:rsid w:val="001F386B"/>
    <w:rsid w:val="001F4ACC"/>
    <w:rsid w:val="001F6074"/>
    <w:rsid w:val="00201A84"/>
    <w:rsid w:val="00204011"/>
    <w:rsid w:val="00204B03"/>
    <w:rsid w:val="00204E53"/>
    <w:rsid w:val="00205767"/>
    <w:rsid w:val="00205E0C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4D01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0E66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44B4"/>
    <w:rsid w:val="003B6922"/>
    <w:rsid w:val="003C14BE"/>
    <w:rsid w:val="003C14C5"/>
    <w:rsid w:val="003C448A"/>
    <w:rsid w:val="003C461D"/>
    <w:rsid w:val="003C479C"/>
    <w:rsid w:val="003D14E9"/>
    <w:rsid w:val="003D165B"/>
    <w:rsid w:val="003D1FFF"/>
    <w:rsid w:val="003D55EF"/>
    <w:rsid w:val="003E0020"/>
    <w:rsid w:val="003E029A"/>
    <w:rsid w:val="003E0E7B"/>
    <w:rsid w:val="003E0ECD"/>
    <w:rsid w:val="003E4698"/>
    <w:rsid w:val="003E4C72"/>
    <w:rsid w:val="003E5E96"/>
    <w:rsid w:val="003E6055"/>
    <w:rsid w:val="003E69DF"/>
    <w:rsid w:val="003F06BF"/>
    <w:rsid w:val="003F0A4B"/>
    <w:rsid w:val="003F449E"/>
    <w:rsid w:val="003F6280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96503"/>
    <w:rsid w:val="004A1B13"/>
    <w:rsid w:val="004A1C5D"/>
    <w:rsid w:val="004A5F8C"/>
    <w:rsid w:val="004A68AE"/>
    <w:rsid w:val="004B146D"/>
    <w:rsid w:val="004B2C49"/>
    <w:rsid w:val="004B4580"/>
    <w:rsid w:val="004B5522"/>
    <w:rsid w:val="004C3C7F"/>
    <w:rsid w:val="004D02A7"/>
    <w:rsid w:val="004D1DDA"/>
    <w:rsid w:val="004D2D6C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542D"/>
    <w:rsid w:val="005766D6"/>
    <w:rsid w:val="00580DB8"/>
    <w:rsid w:val="00583117"/>
    <w:rsid w:val="005A2BDE"/>
    <w:rsid w:val="005A3EB8"/>
    <w:rsid w:val="005A6E22"/>
    <w:rsid w:val="005B2079"/>
    <w:rsid w:val="005B3443"/>
    <w:rsid w:val="005B7E13"/>
    <w:rsid w:val="005C0407"/>
    <w:rsid w:val="005C2E89"/>
    <w:rsid w:val="005C3094"/>
    <w:rsid w:val="005C339C"/>
    <w:rsid w:val="005C74FF"/>
    <w:rsid w:val="005D2AB6"/>
    <w:rsid w:val="005D34AF"/>
    <w:rsid w:val="005D4235"/>
    <w:rsid w:val="005D5974"/>
    <w:rsid w:val="005D615D"/>
    <w:rsid w:val="005E33EB"/>
    <w:rsid w:val="005E465F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1B3E"/>
    <w:rsid w:val="00613C1A"/>
    <w:rsid w:val="006140D7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6085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6E57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52C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247"/>
    <w:rsid w:val="0073258E"/>
    <w:rsid w:val="00732F18"/>
    <w:rsid w:val="00735365"/>
    <w:rsid w:val="00740079"/>
    <w:rsid w:val="00741C1F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922AD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798"/>
    <w:rsid w:val="007B2A1A"/>
    <w:rsid w:val="007B40D2"/>
    <w:rsid w:val="007C0B64"/>
    <w:rsid w:val="007C1F63"/>
    <w:rsid w:val="007C272C"/>
    <w:rsid w:val="007C4262"/>
    <w:rsid w:val="007D4126"/>
    <w:rsid w:val="007D5B2F"/>
    <w:rsid w:val="007E7CB9"/>
    <w:rsid w:val="007F1191"/>
    <w:rsid w:val="007F3ACD"/>
    <w:rsid w:val="008013DA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08B0"/>
    <w:rsid w:val="00851099"/>
    <w:rsid w:val="0085412F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231D"/>
    <w:rsid w:val="008D2A48"/>
    <w:rsid w:val="008D32E7"/>
    <w:rsid w:val="008D57A3"/>
    <w:rsid w:val="008D73C5"/>
    <w:rsid w:val="008D77B2"/>
    <w:rsid w:val="008E155C"/>
    <w:rsid w:val="008E17C6"/>
    <w:rsid w:val="008E419E"/>
    <w:rsid w:val="008E4A85"/>
    <w:rsid w:val="008E5B7C"/>
    <w:rsid w:val="008E5CC9"/>
    <w:rsid w:val="008F0205"/>
    <w:rsid w:val="008F1324"/>
    <w:rsid w:val="008F31D0"/>
    <w:rsid w:val="008F630B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12A4"/>
    <w:rsid w:val="00993191"/>
    <w:rsid w:val="00996729"/>
    <w:rsid w:val="00996B16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A020A0"/>
    <w:rsid w:val="00A02E5F"/>
    <w:rsid w:val="00A12C95"/>
    <w:rsid w:val="00A14F6F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80A6C"/>
    <w:rsid w:val="00A81620"/>
    <w:rsid w:val="00A8328A"/>
    <w:rsid w:val="00A865E8"/>
    <w:rsid w:val="00A874E4"/>
    <w:rsid w:val="00A906EA"/>
    <w:rsid w:val="00A91B94"/>
    <w:rsid w:val="00A961F7"/>
    <w:rsid w:val="00A96293"/>
    <w:rsid w:val="00AA337F"/>
    <w:rsid w:val="00AA4205"/>
    <w:rsid w:val="00AA4C42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23AD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36C0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3CD8"/>
    <w:rsid w:val="00B65B12"/>
    <w:rsid w:val="00B667FE"/>
    <w:rsid w:val="00B67AA9"/>
    <w:rsid w:val="00B70080"/>
    <w:rsid w:val="00B710C8"/>
    <w:rsid w:val="00B71D73"/>
    <w:rsid w:val="00B85F39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B761B"/>
    <w:rsid w:val="00BC2233"/>
    <w:rsid w:val="00BC3F97"/>
    <w:rsid w:val="00BC6552"/>
    <w:rsid w:val="00BC6A98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0F4A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9A5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F54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48D5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1B59"/>
    <w:rsid w:val="00D55B67"/>
    <w:rsid w:val="00D56E39"/>
    <w:rsid w:val="00D618BE"/>
    <w:rsid w:val="00D7093D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91AD4"/>
    <w:rsid w:val="00D930A9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6636"/>
    <w:rsid w:val="00DF1627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16835"/>
    <w:rsid w:val="00E20E5B"/>
    <w:rsid w:val="00E242BB"/>
    <w:rsid w:val="00E24C40"/>
    <w:rsid w:val="00E25654"/>
    <w:rsid w:val="00E25D59"/>
    <w:rsid w:val="00E2620A"/>
    <w:rsid w:val="00E3118C"/>
    <w:rsid w:val="00E332ED"/>
    <w:rsid w:val="00E33D4A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2E1B"/>
    <w:rsid w:val="00ED3069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4C5C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1E3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8D57A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D57A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8D57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44DC-8419-44A2-8CD8-EECCD209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51</Pages>
  <Words>16689</Words>
  <Characters>95128</Characters>
  <Application>Microsoft Office Word</Application>
  <DocSecurity>0</DocSecurity>
  <Lines>792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72</cp:revision>
  <cp:lastPrinted>2015-03-25T12:26:00Z</cp:lastPrinted>
  <dcterms:created xsi:type="dcterms:W3CDTF">2016-01-27T11:56:00Z</dcterms:created>
  <dcterms:modified xsi:type="dcterms:W3CDTF">2016-05-10T12:18:00Z</dcterms:modified>
</cp:coreProperties>
</file>