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140DBE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color w:val="FF0000"/>
          <w:sz w:val="22"/>
          <w:lang w:val="hy-AM"/>
        </w:rPr>
        <w:t>ՀԶՀ-ՇՀԱՊՁԲ-15/1-16/1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7D12D2" w:rsidRPr="00BE7AF0" w:rsidRDefault="007D12D2" w:rsidP="007D12D2">
      <w:pPr>
        <w:pStyle w:val="BodyText"/>
        <w:ind w:right="-7" w:firstLine="567"/>
        <w:jc w:val="right"/>
        <w:rPr>
          <w:rFonts w:ascii="GHEA Grapalat" w:hAnsi="GHEA Grapalat"/>
          <w:i/>
          <w:color w:val="FF0000"/>
          <w:sz w:val="22"/>
          <w:lang w:val="af-ZA"/>
        </w:rPr>
      </w:pPr>
      <w:r>
        <w:rPr>
          <w:rFonts w:ascii="GHEA Grapalat" w:hAnsi="GHEA Grapalat" w:cs="Sylfaen"/>
          <w:i/>
          <w:color w:val="FF0000"/>
          <w:sz w:val="22"/>
          <w:lang w:val="af-ZA"/>
        </w:rPr>
        <w:t>20</w:t>
      </w:r>
      <w:r>
        <w:rPr>
          <w:rFonts w:ascii="GHEA Grapalat" w:hAnsi="GHEA Grapalat" w:cs="Sylfaen"/>
          <w:i/>
          <w:color w:val="FF0000"/>
          <w:sz w:val="22"/>
          <w:lang w:val="hy-AM"/>
        </w:rPr>
        <w:t>16</w:t>
      </w:r>
      <w:r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Sylfaen"/>
          <w:i/>
          <w:color w:val="FF0000"/>
          <w:sz w:val="22"/>
        </w:rPr>
        <w:t>թ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.  </w:t>
      </w:r>
      <w:r>
        <w:rPr>
          <w:rFonts w:ascii="GHEA Grapalat" w:hAnsi="GHEA Grapalat" w:cs="Times Armenian"/>
          <w:i/>
          <w:color w:val="FF0000"/>
          <w:sz w:val="22"/>
          <w:lang w:val="hy-AM"/>
        </w:rPr>
        <w:t>մայիսի 12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BE7AF0">
        <w:rPr>
          <w:rFonts w:ascii="GHEA Grapalat" w:hAnsi="GHEA Grapalat" w:cs="Sylfaen"/>
          <w:i/>
          <w:color w:val="FF0000"/>
          <w:sz w:val="22"/>
        </w:rPr>
        <w:t>ի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Sylfaen"/>
          <w:i/>
          <w:color w:val="FF0000"/>
          <w:sz w:val="22"/>
        </w:rPr>
        <w:t>թիվ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Times Armenian"/>
          <w:i/>
          <w:color w:val="FF0000"/>
          <w:sz w:val="22"/>
          <w:lang w:val="hy-AM"/>
        </w:rPr>
        <w:t xml:space="preserve">1-Լ </w:t>
      </w:r>
      <w:r w:rsidRPr="00BE7AF0">
        <w:rPr>
          <w:rFonts w:ascii="GHEA Grapalat" w:hAnsi="GHEA Grapalat" w:cs="Sylfaen"/>
          <w:i/>
          <w:color w:val="FF0000"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40DBE" w:rsidRPr="00D02925" w:rsidRDefault="00140DBE" w:rsidP="00140DBE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40DBE" w:rsidRPr="006C16C4" w:rsidRDefault="00140DBE" w:rsidP="00140DBE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color w:val="FF0000"/>
          <w:sz w:val="20"/>
          <w:szCs w:val="20"/>
          <w:lang w:val="af-ZA"/>
        </w:rPr>
        <w:t>ՌԵԳՈՒԼՅԱՐ ԲԵՆԶԻՆ</w:t>
      </w:r>
      <w:r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Pr="00D757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140DBE" w:rsidRDefault="00140DBE" w:rsidP="00140DBE">
      <w:pPr>
        <w:ind w:firstLine="567"/>
        <w:rPr>
          <w:rFonts w:ascii="GHEA Grapalat" w:hAnsi="GHEA Grapalat" w:cs="Sylfaen"/>
          <w:i/>
          <w:sz w:val="20"/>
        </w:rPr>
        <w:sectPr w:rsidR="00140DB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7C7FCD" w:rsidRDefault="0040258E" w:rsidP="00140DBE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40DBE" w:rsidRPr="006C16C4" w:rsidRDefault="00140DBE" w:rsidP="00140DBE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0000"/>
          <w:sz w:val="20"/>
          <w:szCs w:val="20"/>
          <w:lang w:val="af-ZA"/>
        </w:rPr>
        <w:t>ՌԵԳՈՒԼՅԱՐ ԲԵՆԶԻՆ</w:t>
      </w:r>
      <w:r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140DBE" w:rsidRPr="006C16C4" w:rsidRDefault="00140DBE" w:rsidP="00140DB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40DBE" w:rsidRPr="006C16C4" w:rsidRDefault="00140DBE" w:rsidP="00140DB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color w:val="FF0000"/>
          <w:lang w:val="hy-AM"/>
        </w:rPr>
        <w:t>ռեգուլյար բենզին</w:t>
      </w:r>
      <w:r w:rsidRPr="00BE7AF0">
        <w:rPr>
          <w:rFonts w:ascii="GHEA Grapalat" w:hAnsi="GHEA Grapalat"/>
          <w:i w:val="0"/>
          <w:color w:val="FF0000"/>
          <w:lang w:val="hy-AM"/>
        </w:rPr>
        <w:t>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 w:cs="Times Armenian"/>
          <w:i w:val="0"/>
          <w:color w:val="FF0000"/>
          <w:lang w:val="af-ZA"/>
        </w:rPr>
        <w:t>ՀԶՀ-ՇՀԱՊՁԲ-15/1-16/1</w:t>
      </w:r>
      <w:r w:rsidRPr="00BE7AF0">
        <w:rPr>
          <w:rFonts w:ascii="GHEA Grapalat" w:hAnsi="GHEA Grapalat" w:cs="Times Armenian"/>
          <w:i w:val="0"/>
          <w:color w:val="FF000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140DBE" w:rsidRPr="006C16C4" w:rsidRDefault="00140DBE" w:rsidP="00140DB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Pr="00BE7AF0">
        <w:rPr>
          <w:rFonts w:ascii="GHEA Grapalat" w:hAnsi="GHEA Grapalat"/>
          <w:i w:val="0"/>
          <w:lang w:val="af-ZA"/>
        </w:rPr>
        <w:t>ք. Երևան, Մհեր Մկրտչյան 5, 9-րդ հարկ</w:t>
      </w:r>
      <w:r>
        <w:rPr>
          <w:rFonts w:ascii="GHEA Grapalat" w:hAnsi="GHEA Grapalat"/>
          <w:i w:val="0"/>
          <w:lang w:val="af-ZA"/>
        </w:rPr>
        <w:t>, 929</w:t>
      </w:r>
      <w:r w:rsidRPr="00BE7AF0">
        <w:rPr>
          <w:rFonts w:ascii="GHEA Grapalat" w:hAnsi="GHEA Grapalat"/>
          <w:i w:val="0"/>
          <w:lang w:val="af-ZA"/>
        </w:rPr>
        <w:t xml:space="preserve"> սենյակ հասցեով</w:t>
      </w:r>
      <w:r w:rsidRPr="006C16C4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color w:val="FF0000"/>
          <w:lang w:val="af-ZA"/>
        </w:rPr>
        <w:t>7-րդ աշխատանքային օրվա ժամը 1</w:t>
      </w:r>
      <w:r>
        <w:rPr>
          <w:rFonts w:ascii="GHEA Grapalat" w:hAnsi="GHEA Grapalat"/>
          <w:i w:val="0"/>
          <w:color w:val="FF0000"/>
          <w:lang w:val="hy-AM"/>
        </w:rPr>
        <w:t>2</w:t>
      </w:r>
      <w:r w:rsidRPr="00CF1783">
        <w:rPr>
          <w:rFonts w:ascii="GHEA Grapalat" w:hAnsi="GHEA Grapalat"/>
          <w:i w:val="0"/>
          <w:color w:val="FF0000"/>
          <w:lang w:val="af-ZA"/>
        </w:rPr>
        <w:t>:</w:t>
      </w:r>
      <w:r>
        <w:rPr>
          <w:rFonts w:ascii="GHEA Grapalat" w:hAnsi="GHEA Grapalat"/>
          <w:i w:val="0"/>
          <w:color w:val="FF0000"/>
          <w:lang w:val="hy-AM"/>
        </w:rPr>
        <w:t>0</w:t>
      </w:r>
      <w:r w:rsidRPr="00CF1783">
        <w:rPr>
          <w:rFonts w:ascii="GHEA Grapalat" w:hAnsi="GHEA Grapalat"/>
          <w:i w:val="0"/>
          <w:color w:val="FF0000"/>
          <w:lang w:val="af-ZA"/>
        </w:rPr>
        <w:t>0-ը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140DBE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140DBE" w:rsidRPr="006C16C4" w:rsidRDefault="00140DBE" w:rsidP="00140DB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հայտերի ներկայացման վերջնաժամկետը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hy-AM"/>
        </w:rPr>
        <w:t>։</w:t>
      </w:r>
    </w:p>
    <w:p w:rsidR="00140DBE" w:rsidRPr="006C16C4" w:rsidRDefault="00140DBE" w:rsidP="00140DB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140DBE" w:rsidRPr="006C16C4" w:rsidRDefault="00140DBE" w:rsidP="00140DB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140DBE" w:rsidRPr="006C16C4" w:rsidRDefault="00140DBE" w:rsidP="00140DBE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40DBE" w:rsidRPr="00CB7267" w:rsidRDefault="00140DBE" w:rsidP="00140DBE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` a.bazeyan@dfa.am,</w:t>
      </w:r>
    </w:p>
    <w:p w:rsidR="00140DBE" w:rsidRPr="00CB7267" w:rsidRDefault="00140DBE" w:rsidP="00140DBE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/011/597-71</w:t>
      </w:r>
      <w:r>
        <w:rPr>
          <w:rFonts w:ascii="GHEA Grapalat" w:hAnsi="GHEA Grapalat" w:cs="Sylfaen"/>
          <w:lang w:val="hy-AM"/>
        </w:rPr>
        <w:t>1</w:t>
      </w:r>
      <w:r w:rsidRPr="00CB7267">
        <w:rPr>
          <w:rFonts w:ascii="GHEA Grapalat" w:hAnsi="GHEA Grapalat" w:cs="Sylfaen"/>
        </w:rPr>
        <w:t>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140DBE" w:rsidRPr="00526367" w:rsidRDefault="00096865" w:rsidP="00140DBE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="00140DBE" w:rsidRPr="00526367">
        <w:rPr>
          <w:rFonts w:ascii="GHEA Grapalat" w:hAnsi="GHEA Grapalat" w:cs="Sylfaen"/>
          <w:b/>
          <w:color w:val="FF0000"/>
        </w:rPr>
        <w:t>Հայաստանի</w:t>
      </w:r>
      <w:r w:rsidR="00140DBE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140DBE" w:rsidRPr="00526367">
        <w:rPr>
          <w:rFonts w:ascii="GHEA Grapalat" w:hAnsi="GHEA Grapalat" w:cs="Sylfaen"/>
          <w:b/>
          <w:color w:val="FF0000"/>
        </w:rPr>
        <w:t>Զարգացման</w:t>
      </w:r>
      <w:r w:rsidR="00140DBE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140DBE" w:rsidRPr="00526367">
        <w:rPr>
          <w:rFonts w:ascii="GHEA Grapalat" w:hAnsi="GHEA Grapalat" w:cs="Sylfaen"/>
          <w:b/>
          <w:color w:val="FF0000"/>
        </w:rPr>
        <w:t>Հիմնադրամի</w:t>
      </w:r>
      <w:r w:rsidR="00140DBE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140DBE" w:rsidRPr="00526367">
        <w:rPr>
          <w:rFonts w:ascii="GHEA Grapalat" w:hAnsi="GHEA Grapalat" w:cs="Sylfaen"/>
          <w:b/>
          <w:color w:val="FF0000"/>
        </w:rPr>
        <w:t>կարիքների</w:t>
      </w:r>
      <w:r w:rsidR="00140DBE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140DBE" w:rsidRPr="00526367">
        <w:rPr>
          <w:rFonts w:ascii="GHEA Grapalat" w:hAnsi="GHEA Grapalat" w:cs="Sylfaen"/>
          <w:b/>
          <w:color w:val="FF0000"/>
        </w:rPr>
        <w:t>համար</w:t>
      </w:r>
      <w:r w:rsidR="00140DBE" w:rsidRPr="0052636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="00140DBE">
        <w:rPr>
          <w:rFonts w:ascii="GHEA Grapalat" w:hAnsi="GHEA Grapalat"/>
          <w:b/>
          <w:color w:val="FF0000"/>
          <w:lang w:val="af-ZA"/>
        </w:rPr>
        <w:t>ռեգուլյար բենզին</w:t>
      </w:r>
      <w:r w:rsidR="00140DBE" w:rsidRPr="00526367">
        <w:rPr>
          <w:rFonts w:ascii="GHEA Grapalat" w:hAnsi="GHEA Grapalat"/>
          <w:b/>
          <w:color w:val="FF0000"/>
          <w:lang w:val="hy-AM"/>
        </w:rPr>
        <w:t>ի</w:t>
      </w:r>
      <w:r w:rsidR="00140DBE"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140DBE" w:rsidRPr="00526367">
        <w:rPr>
          <w:rFonts w:ascii="GHEA Grapalat" w:hAnsi="GHEA Grapalat"/>
          <w:b/>
          <w:color w:val="FF0000"/>
        </w:rPr>
        <w:t>ձեռքբերումը</w:t>
      </w:r>
      <w:r w:rsidR="00140DBE" w:rsidRPr="00526367">
        <w:rPr>
          <w:rFonts w:ascii="GHEA Grapalat" w:hAnsi="GHEA Grapalat"/>
          <w:b/>
          <w:color w:val="FF0000"/>
          <w:lang w:val="af-ZA"/>
        </w:rPr>
        <w:t xml:space="preserve">, </w:t>
      </w:r>
      <w:r w:rsidR="00140DBE">
        <w:rPr>
          <w:rFonts w:ascii="GHEA Grapalat" w:hAnsi="GHEA Grapalat"/>
          <w:b/>
          <w:color w:val="FF0000"/>
        </w:rPr>
        <w:t>որը</w:t>
      </w:r>
      <w:r w:rsidR="00140DBE"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140DBE" w:rsidRPr="00526367">
        <w:rPr>
          <w:rFonts w:ascii="GHEA Grapalat" w:hAnsi="GHEA Grapalat"/>
          <w:b/>
          <w:color w:val="FF0000"/>
        </w:rPr>
        <w:t>խմբավորված</w:t>
      </w:r>
      <w:r w:rsidR="00140DBE"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140DBE">
        <w:rPr>
          <w:rFonts w:ascii="GHEA Grapalat" w:hAnsi="GHEA Grapalat"/>
          <w:b/>
          <w:color w:val="FF0000"/>
          <w:lang w:val="hy-AM"/>
        </w:rPr>
        <w:t>է 1</w:t>
      </w:r>
      <w:r w:rsidR="00140DBE"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140DBE">
        <w:rPr>
          <w:rFonts w:ascii="GHEA Grapalat" w:hAnsi="GHEA Grapalat" w:cs="Sylfaen"/>
          <w:b/>
          <w:color w:val="FF0000"/>
        </w:rPr>
        <w:t>չափաբաժն</w:t>
      </w:r>
      <w:r w:rsidR="00140DBE" w:rsidRPr="00526367">
        <w:rPr>
          <w:rFonts w:ascii="GHEA Grapalat" w:hAnsi="GHEA Grapalat" w:cs="Sylfaen"/>
          <w:b/>
          <w:color w:val="FF0000"/>
        </w:rPr>
        <w:t>ի</w:t>
      </w:r>
      <w:r w:rsidR="00140DBE" w:rsidRPr="0052636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40DBE" w:rsidRPr="00140DBE">
        <w:tc>
          <w:tcPr>
            <w:tcW w:w="1530" w:type="dxa"/>
            <w:vAlign w:val="center"/>
          </w:tcPr>
          <w:p w:rsidR="00140DBE" w:rsidRPr="006C16C4" w:rsidRDefault="00140DBE" w:rsidP="00140DB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140DBE" w:rsidRPr="00ED671D" w:rsidRDefault="00140DBE" w:rsidP="00140DBE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Բենզին ռեգուլյար</w:t>
            </w:r>
          </w:p>
        </w:tc>
      </w:tr>
    </w:tbl>
    <w:p w:rsidR="00140DBE" w:rsidRDefault="00140DBE" w:rsidP="00096865">
      <w:pPr>
        <w:pStyle w:val="BodyTextIndent2"/>
        <w:ind w:firstLine="567"/>
        <w:rPr>
          <w:rFonts w:ascii="GHEA Grapalat" w:hAnsi="GHEA Grapalat"/>
          <w:b/>
          <w:color w:val="FF0000"/>
          <w:lang w:val="hy-AM"/>
        </w:rPr>
      </w:pPr>
    </w:p>
    <w:p w:rsidR="00096865" w:rsidRPr="007C7FCD" w:rsidRDefault="00140DBE" w:rsidP="00096865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  <w:color w:val="FF0000"/>
          <w:lang w:val="hy-AM"/>
        </w:rPr>
        <w:t>Ռ</w:t>
      </w:r>
      <w:r>
        <w:rPr>
          <w:rFonts w:ascii="GHEA Grapalat" w:hAnsi="GHEA Grapalat"/>
          <w:b/>
          <w:color w:val="FF0000"/>
        </w:rPr>
        <w:t>եգուլյար բենզին</w:t>
      </w:r>
      <w:r w:rsidRPr="00526367">
        <w:rPr>
          <w:rFonts w:ascii="GHEA Grapalat" w:hAnsi="GHEA Grapalat"/>
          <w:b/>
          <w:color w:val="FF0000"/>
          <w:lang w:val="hy-AM"/>
        </w:rPr>
        <w:t>ի</w:t>
      </w:r>
      <w:r w:rsidRPr="006C16C4">
        <w:rPr>
          <w:rFonts w:ascii="GHEA Grapalat" w:hAnsi="GHEA Grapalat"/>
        </w:rPr>
        <w:t xml:space="preserve"> </w:t>
      </w:r>
      <w:r w:rsidR="00096865"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40DBE" w:rsidRPr="007C7FCD" w:rsidRDefault="00140DBE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140DBE" w:rsidRDefault="00096865" w:rsidP="00140DB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140DBE" w:rsidRPr="00140DBE" w:rsidRDefault="00140DBE" w:rsidP="00140DB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7C7FCD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="00917A17"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="00917A17"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="00917A17"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վառելիքի</w:t>
      </w:r>
      <w:r w:rsidRPr="00766D04">
        <w:rPr>
          <w:rFonts w:ascii="GHEA Grapalat" w:hAnsi="GHEA Grapalat" w:cs="Arial Armenian"/>
          <w:color w:val="FF0000"/>
          <w:sz w:val="20"/>
          <w:lang w:val="hy-AM"/>
        </w:rPr>
        <w:t xml:space="preserve"> մատակարարումը</w:t>
      </w:r>
      <w:r w:rsidRPr="00140DBE">
        <w:rPr>
          <w:rStyle w:val="FootnoteReference"/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140DB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40D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140DBE" w:rsidP="00866DD2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140DB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140DBE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140DBE">
        <w:rPr>
          <w:rFonts w:ascii="GHEA Grapalat" w:hAnsi="GHEA Grapalat" w:cs="Sylfaen"/>
          <w:sz w:val="20"/>
          <w:lang w:val="pt-BR"/>
        </w:rPr>
        <w:t>2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140DBE" w:rsidRDefault="00140DB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140DBE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140DBE">
        <w:rPr>
          <w:rFonts w:ascii="GHEA Grapalat" w:hAnsi="GHEA Grapalat" w:cs="Arial Armenian"/>
          <w:sz w:val="20"/>
          <w:lang w:val="hy-AM"/>
        </w:rPr>
        <w:t>Մ</w:t>
      </w:r>
      <w:r w:rsidR="00096865" w:rsidRPr="00140DBE">
        <w:rPr>
          <w:rFonts w:ascii="GHEA Grapalat" w:hAnsi="GHEA Grapalat" w:cs="Sylfaen"/>
          <w:sz w:val="20"/>
          <w:lang w:val="hy-AM"/>
        </w:rPr>
        <w:t>ասնակցի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այս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չափանիշի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գծով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է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բավարար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140DBE">
        <w:rPr>
          <w:rFonts w:ascii="GHEA Grapalat" w:hAnsi="GHEA Grapalat" w:cs="Sylfaen"/>
          <w:sz w:val="20"/>
          <w:lang w:val="hy-AM"/>
        </w:rPr>
        <w:t>եթե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վերջինս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ապահովում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է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սույն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140DBE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40DBE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40DBE">
        <w:rPr>
          <w:rFonts w:ascii="GHEA Grapalat" w:hAnsi="GHEA Grapalat" w:cs="Tahoma"/>
          <w:sz w:val="20"/>
          <w:lang w:val="hy-AM"/>
        </w:rPr>
        <w:t>։</w:t>
      </w:r>
    </w:p>
    <w:p w:rsidR="00FC5616" w:rsidRPr="00140DBE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140DBE" w:rsidRDefault="00140DBE" w:rsidP="00096865">
      <w:pPr>
        <w:jc w:val="center"/>
        <w:rPr>
          <w:rFonts w:ascii="GHEA Grapalat" w:hAnsi="GHEA Grapalat"/>
          <w:b/>
          <w:sz w:val="20"/>
        </w:rPr>
      </w:pPr>
    </w:p>
    <w:p w:rsidR="00140DBE" w:rsidRDefault="00140DBE" w:rsidP="00096865">
      <w:pPr>
        <w:jc w:val="center"/>
        <w:rPr>
          <w:rFonts w:ascii="GHEA Grapalat" w:hAnsi="GHEA Grapalat"/>
          <w:b/>
          <w:sz w:val="20"/>
        </w:rPr>
      </w:pPr>
    </w:p>
    <w:p w:rsidR="00140DBE" w:rsidRDefault="00140DBE" w:rsidP="00096865">
      <w:pPr>
        <w:jc w:val="center"/>
        <w:rPr>
          <w:rFonts w:ascii="GHEA Grapalat" w:hAnsi="GHEA Grapalat"/>
          <w:b/>
          <w:sz w:val="20"/>
        </w:rPr>
      </w:pPr>
    </w:p>
    <w:p w:rsidR="00140DBE" w:rsidRPr="007C7FCD" w:rsidRDefault="00140DBE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lastRenderedPageBreak/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140DBE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140DBE" w:rsidRPr="00806AF9">
        <w:rPr>
          <w:rFonts w:ascii="GHEA Grapalat" w:hAnsi="GHEA Grapalat" w:cs="Sylfaen"/>
          <w:color w:val="FF0000"/>
        </w:rPr>
        <w:t xml:space="preserve">հաջորդող </w:t>
      </w:r>
      <w:r w:rsidR="00140DBE" w:rsidRPr="00806AF9">
        <w:rPr>
          <w:rFonts w:ascii="GHEA Grapalat" w:hAnsi="GHEA Grapalat" w:cs="Sylfaen"/>
          <w:color w:val="FF0000"/>
          <w:szCs w:val="24"/>
          <w:lang w:val="en-US"/>
        </w:rPr>
        <w:t>7-</w:t>
      </w:r>
      <w:r w:rsidR="00140DBE" w:rsidRPr="00806AF9">
        <w:rPr>
          <w:rFonts w:ascii="GHEA Grapalat" w:hAnsi="GHEA Grapalat" w:cs="Sylfaen"/>
          <w:color w:val="FF0000"/>
          <w:szCs w:val="24"/>
          <w:lang w:val="ru-RU"/>
        </w:rPr>
        <w:t>րդ</w:t>
      </w:r>
      <w:r w:rsidR="00140DBE" w:rsidRPr="00806AF9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140DBE" w:rsidRPr="00806AF9">
        <w:rPr>
          <w:rFonts w:ascii="GHEA Grapalat" w:hAnsi="GHEA Grapalat" w:cs="Sylfaen"/>
          <w:color w:val="FF0000"/>
          <w:szCs w:val="24"/>
          <w:lang w:val="ru-RU"/>
        </w:rPr>
        <w:t>աշխատանքային</w:t>
      </w:r>
      <w:r w:rsidR="00140DBE" w:rsidRPr="00806AF9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140DBE" w:rsidRPr="00806AF9">
        <w:rPr>
          <w:rFonts w:ascii="GHEA Grapalat" w:hAnsi="GHEA Grapalat" w:cs="Sylfaen"/>
          <w:color w:val="FF0000"/>
          <w:szCs w:val="24"/>
          <w:lang w:val="ru-RU"/>
        </w:rPr>
        <w:t>օրվա</w:t>
      </w:r>
      <w:r w:rsidR="00140DBE" w:rsidRPr="00806AF9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140DBE" w:rsidRPr="00806AF9">
        <w:rPr>
          <w:rFonts w:ascii="GHEA Grapalat" w:hAnsi="GHEA Grapalat" w:cs="Sylfaen"/>
          <w:color w:val="FF0000"/>
          <w:szCs w:val="24"/>
          <w:lang w:val="ru-RU"/>
        </w:rPr>
        <w:t>ժամը</w:t>
      </w:r>
      <w:r w:rsidR="00140DBE" w:rsidRPr="00806AF9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140DBE">
        <w:rPr>
          <w:rFonts w:ascii="GHEA Grapalat" w:hAnsi="GHEA Grapalat" w:cs="Sylfaen"/>
          <w:color w:val="FF0000"/>
          <w:szCs w:val="24"/>
          <w:lang w:val="hy-AM"/>
        </w:rPr>
        <w:t>12։00</w:t>
      </w:r>
      <w:r w:rsidR="00140DBE" w:rsidRPr="00806AF9">
        <w:rPr>
          <w:rFonts w:ascii="GHEA Grapalat" w:hAnsi="GHEA Grapalat" w:cs="Sylfaen"/>
          <w:color w:val="FF0000"/>
          <w:szCs w:val="24"/>
          <w:lang w:val="hy-AM"/>
        </w:rPr>
        <w:t xml:space="preserve">-ն, </w:t>
      </w:r>
      <w:r w:rsidR="00140DBE" w:rsidRPr="00806AF9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="00140DBE" w:rsidRPr="00806AF9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Երևան Մհեր Մկրտչյան 5, 9-րդ հարկ 929 սենյակ </w:t>
      </w:r>
      <w:r w:rsidR="00140DBE" w:rsidRPr="00806AF9">
        <w:rPr>
          <w:rFonts w:ascii="GHEA Grapalat" w:hAnsi="GHEA Grapalat" w:cs="Sylfaen"/>
          <w:color w:val="FF0000"/>
          <w:szCs w:val="24"/>
          <w:lang w:val="hy-AM"/>
        </w:rPr>
        <w:t>հասցեով։</w:t>
      </w:r>
      <w:r w:rsidRPr="00140DBE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140DBE">
        <w:rPr>
          <w:rFonts w:ascii="GHEA Grapalat" w:hAnsi="GHEA Grapalat" w:cs="Sylfaen"/>
          <w:szCs w:val="24"/>
          <w:lang w:val="hy-AM"/>
        </w:rPr>
        <w:t>Անի Բազեյանին</w:t>
      </w:r>
      <w:r w:rsidR="004D5671" w:rsidRPr="00140DBE">
        <w:rPr>
          <w:rFonts w:ascii="GHEA Grapalat" w:hAnsi="GHEA Grapalat" w:cs="Sylfaen"/>
          <w:szCs w:val="24"/>
          <w:lang w:val="hy-AM"/>
        </w:rPr>
        <w:t>։</w:t>
      </w:r>
      <w:r w:rsidRPr="00140DBE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140DBE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140DBE">
        <w:rPr>
          <w:rFonts w:ascii="GHEA Grapalat" w:hAnsi="GHEA Grapalat" w:cs="Sylfaen"/>
          <w:szCs w:val="24"/>
          <w:lang w:val="hy-AM"/>
        </w:rPr>
        <w:t>:</w:t>
      </w:r>
      <w:r w:rsidRPr="00140DBE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140DBE">
        <w:rPr>
          <w:rFonts w:ascii="GHEA Grapalat" w:hAnsi="GHEA Grapalat" w:cs="Sylfaen"/>
          <w:szCs w:val="24"/>
          <w:lang w:val="hy-AM"/>
        </w:rPr>
        <w:t>։</w:t>
      </w:r>
      <w:r w:rsidRPr="00140DB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140DBE">
        <w:rPr>
          <w:rFonts w:ascii="GHEA Grapalat" w:hAnsi="GHEA Grapalat" w:cs="Sylfaen"/>
          <w:szCs w:val="24"/>
          <w:lang w:val="hy-AM"/>
        </w:rPr>
        <w:t>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 xml:space="preserve">ծանուցվելու օրվան </w:t>
      </w:r>
      <w:r w:rsidR="00F54DCD" w:rsidRPr="00F10330">
        <w:rPr>
          <w:rFonts w:ascii="GHEA Grapalat" w:hAnsi="GHEA Grapalat" w:cs="Sylfaen"/>
          <w:sz w:val="20"/>
          <w:szCs w:val="20"/>
          <w:lang w:val="af-ZA"/>
        </w:rPr>
        <w:t>հաջորդող</w:t>
      </w:r>
      <w:r w:rsidRPr="00F1033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af-ZA"/>
        </w:rPr>
        <w:t>7-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ru-RU"/>
        </w:rPr>
        <w:t>րդ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ru-RU"/>
        </w:rPr>
        <w:t>աշխատանքային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ru-RU"/>
        </w:rPr>
        <w:t>օրվա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ru-RU"/>
        </w:rPr>
        <w:t>ժամը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12։00-ն, </w:t>
      </w:r>
      <w:r w:rsidR="00F10330" w:rsidRPr="00F10330">
        <w:rPr>
          <w:rFonts w:ascii="GHEA Grapalat" w:hAnsi="GHEA Grapalat" w:cs="Sylfaen"/>
          <w:color w:val="FF0000"/>
          <w:sz w:val="20"/>
          <w:szCs w:val="20"/>
          <w:shd w:val="clear" w:color="auto" w:fill="FFFFFF"/>
          <w:lang w:val="hy-AM"/>
        </w:rPr>
        <w:t>ք. Երևան Մհեր Մկրտչյան 5, 9-րդ հարկ 929 սենյակ</w:t>
      </w:r>
      <w:r w:rsidRPr="00F1033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10330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տվյալ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օրվա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ՀՀ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կենտրոնական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բանկի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կողմից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սահմանված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F10330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փոխարժեքով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 w:eastAsia="x-none"/>
        </w:rPr>
        <w:t>6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 w:eastAsia="x-none"/>
        </w:rPr>
        <w:t>Պ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Մ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Մ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F10330">
          <w:rPr>
            <w:rStyle w:val="Hyperlink"/>
          </w:rPr>
          <w:t>Ashkhen_Papoyan@taxservice.am</w:t>
        </w:r>
      </w:hyperlink>
      <w:r w:rsidR="00F10330" w:rsidRPr="00F10330">
        <w:rPr>
          <w:rStyle w:val="Hyperlink"/>
          <w:lang w:val="af-ZA"/>
        </w:rPr>
        <w:t xml:space="preserve"> </w:t>
      </w:r>
      <w:r w:rsidR="009D26B9" w:rsidRPr="00F10330">
        <w:rPr>
          <w:rStyle w:val="Hyperlink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F10330">
          <w:rPr>
            <w:rStyle w:val="Hyperlink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10330">
        <w:rPr>
          <w:rStyle w:val="Hyperlink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140DBE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140DBE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40DBE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140DBE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140DBE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40DBE">
        <w:rPr>
          <w:rFonts w:ascii="GHEA Grapalat" w:hAnsi="GHEA Grapalat" w:cs="Sylfaen"/>
          <w:szCs w:val="24"/>
        </w:rPr>
        <w:t xml:space="preserve"> </w:t>
      </w:r>
      <w:hyperlink r:id="rId9" w:history="1">
        <w:r w:rsidRPr="00140DBE">
          <w:rPr>
            <w:rFonts w:ascii="GHEA Grapalat" w:hAnsi="GHEA Grapalat" w:cs="Sylfaen"/>
            <w:szCs w:val="24"/>
          </w:rPr>
          <w:t>www.gnumner.am</w:t>
        </w:r>
      </w:hyperlink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140DB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140DBE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F10330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952317" w:rsidRPr="007C7FCD">
        <w:rPr>
          <w:rFonts w:ascii="GHEA Grapalat" w:hAnsi="GHEA Grapalat"/>
          <w:sz w:val="20"/>
          <w:szCs w:val="20"/>
          <w:lang w:val="af-ZA" w:eastAsia="x-none"/>
        </w:rPr>
        <w:t>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10"/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 w:eastAsia="x-none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 xml:space="preserve">տության պետական բյուջեի նկատմամբ 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lastRenderedPageBreak/>
        <w:t>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11"/>
      </w:r>
      <w:r w:rsidR="005C3094" w:rsidRPr="007C7FCD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  <w:lang w:eastAsia="x-none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F10330">
        <w:rPr>
          <w:rFonts w:ascii="GHEA Grapalat" w:hAnsi="GHEA Grapalat" w:cs="Arial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F10330" w:rsidRDefault="00F1033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F1033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F10330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F10330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="00823BF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F10330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10330">
        <w:rPr>
          <w:rFonts w:ascii="GHEA Grapalat" w:hAnsi="GHEA Grapalat" w:cs="Sylfaen"/>
          <w:b/>
          <w:color w:val="FF0000"/>
          <w:sz w:val="20"/>
          <w:szCs w:val="24"/>
          <w:lang w:val="af-ZA" w:eastAsia="en-US"/>
        </w:rPr>
        <w:t>վառելիքի մատակարարումը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AF21A9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F21A9" w:rsidRPr="00AF21A9">
        <w:rPr>
          <w:rFonts w:ascii="GHEA Grapalat" w:hAnsi="GHEA Grapalat" w:cs="Sylfaen"/>
          <w:b/>
          <w:color w:val="FF0000"/>
          <w:sz w:val="20"/>
          <w:lang w:val="hy-AM"/>
        </w:rPr>
        <w:t>3</w:t>
      </w:r>
      <w:r w:rsidRPr="00AF21A9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օրինակ</w:t>
      </w:r>
      <w:r w:rsidRPr="00AF21A9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չբացել</w:t>
      </w:r>
      <w:r w:rsidRPr="00AF21A9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մինչև</w:t>
      </w:r>
      <w:r w:rsidRPr="00AF21A9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հայտերի</w:t>
      </w:r>
      <w:r w:rsidRPr="00AF21A9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բացման</w:t>
      </w:r>
      <w:r w:rsidRPr="00AF21A9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AF21A9">
        <w:rPr>
          <w:rFonts w:ascii="GHEA Grapalat" w:hAnsi="GHEA Grapalat" w:cs="Sylfaen"/>
          <w:b/>
          <w:color w:val="FF0000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AF21A9" w:rsidRDefault="00AF21A9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AF21A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F21A9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ՀԶՀ-ՇՀԱՊՁԲ-15/1-16/1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F21A9">
        <w:rPr>
          <w:rFonts w:ascii="GHEA Grapalat" w:hAnsi="GHEA Grapalat"/>
          <w:sz w:val="20"/>
          <w:szCs w:val="20"/>
          <w:lang w:val="es-ES"/>
        </w:rPr>
        <w:t>ՀԶՀ-ՇՀԱՊՁԲ-15/1-16/1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AF21A9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6F1FA1" w:rsidRPr="00140DB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AF21A9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ՀԶՀ-ՇՀԱՊՁԲ-15/1-16/1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382270" w:rsidP="00AF21A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140DBE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140DBE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140DBE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F21A9" w:rsidRDefault="00AF21A9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F21A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382270" w:rsidRPr="007C7FCD" w:rsidRDefault="00AF21A9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566DD9" w:rsidRPr="00140DBE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/>
          <w:b/>
          <w:lang w:val="hy-AM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AF21A9">
        <w:rPr>
          <w:rFonts w:ascii="GHEA Grapalat" w:hAnsi="GHEA Grapalat" w:cs="Sylfaen"/>
          <w:lang w:val="hy-AM"/>
        </w:rPr>
        <w:t>ՀԶՀ-ՇՀԱՊՁԲ-15/1-16/1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140DBE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140DBE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F21A9" w:rsidRDefault="00AF21A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F21A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AF21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566DD9" w:rsidRPr="00140DB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AF21A9">
        <w:rPr>
          <w:rFonts w:ascii="GHEA Grapalat" w:hAnsi="GHEA Grapalat" w:cs="Sylfaen"/>
          <w:lang w:val="hy-AM"/>
        </w:rPr>
        <w:t>ՀԶՀ-ՇՀԱՊՁԲ-15/1-16/1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AF21A9" w:rsidRDefault="00AF21A9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AF21A9" w:rsidRDefault="00AF21A9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AF21A9" w:rsidRDefault="00AF21A9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AF21A9" w:rsidRDefault="00AF21A9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AF21A9" w:rsidRDefault="00AF21A9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DF5A5F" w:rsidRPr="007C7FCD" w:rsidRDefault="00AF21A9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BD61D8" w:rsidRPr="00140DBE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/>
          <w:b/>
          <w:lang w:val="hy-AM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AF21A9">
        <w:rPr>
          <w:rFonts w:ascii="GHEA Grapalat" w:hAnsi="GHEA Grapalat" w:cs="Sylfaen"/>
          <w:lang w:val="hy-AM"/>
        </w:rPr>
        <w:t>ՀԶՀ-ՇՀԱՊՁԲ-15/1-16/1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AF21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35228F" w:rsidRPr="00140DB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AF21A9">
        <w:rPr>
          <w:rFonts w:ascii="GHEA Grapalat" w:hAnsi="GHEA Grapalat" w:cs="Sylfaen"/>
          <w:lang w:val="hy-AM"/>
        </w:rPr>
        <w:t>ՀԶՀ-ՇՀԱՊՁԲ-15/1-16/1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AF21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35228F" w:rsidRPr="00140DB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AF21A9">
        <w:rPr>
          <w:rFonts w:ascii="GHEA Grapalat" w:hAnsi="GHEA Grapalat"/>
          <w:lang w:val="hy-AM"/>
        </w:rPr>
        <w:t>ՀԶՀ-ՇՀԱՊՁԲ-15/1-16/1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40DB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40DB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140DB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140DB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140DBE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140DBE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140DBE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140DBE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AF21A9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35228F" w:rsidRPr="00140DBE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AF21A9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ՀԶՀ-ՇՀԱՊՁԲ-15/1-16/1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AF21A9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5011F5" w:rsidRPr="00140DBE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AF21A9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ՀԶՀ-ՇՀԱՊՁԲ-15/1-16/1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AF21A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ՀԶՀ-ՇՀԱՊՁԲ-15/1-16/1</w:t>
      </w:r>
      <w:r w:rsidR="005011F5" w:rsidRPr="00140DBE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AF21A9">
        <w:rPr>
          <w:rFonts w:ascii="GHEA Grapalat" w:hAnsi="GHEA Grapalat"/>
          <w:szCs w:val="28"/>
          <w:lang w:val="hy-AM"/>
        </w:rPr>
        <w:t>ՀԶՀ-ՇՀԱՊՁԲ-15/1-16/1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2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140DBE" w:rsidRDefault="00F54060" w:rsidP="00866DD2">
      <w:pPr>
        <w:rPr>
          <w:lang w:val="hy-AM"/>
        </w:rPr>
      </w:pPr>
    </w:p>
    <w:p w:rsidR="005011F5" w:rsidRPr="00140DBE" w:rsidRDefault="005011F5" w:rsidP="00866DD2">
      <w:pPr>
        <w:rPr>
          <w:lang w:val="hy-AM"/>
        </w:rPr>
      </w:pPr>
    </w:p>
    <w:p w:rsidR="005011F5" w:rsidRPr="00140DBE" w:rsidRDefault="005011F5" w:rsidP="00866DD2">
      <w:pPr>
        <w:rPr>
          <w:lang w:val="hy-AM"/>
        </w:rPr>
      </w:pPr>
    </w:p>
    <w:p w:rsidR="005011F5" w:rsidRPr="00140DB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A5D22" w:rsidRDefault="006A5D22" w:rsidP="003500D1">
      <w:pPr>
        <w:jc w:val="right"/>
        <w:rPr>
          <w:rFonts w:ascii="GHEA Grapalat" w:hAnsi="GHEA Grapalat"/>
          <w:i/>
          <w:sz w:val="20"/>
          <w:lang w:val="hy-AM"/>
        </w:rPr>
        <w:sectPr w:rsidR="006A5D2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AF21A9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ՀԶՀ-ՇՀԱՊՁԲ-15/1-16/1</w:t>
      </w:r>
      <w:r w:rsidR="003500D1" w:rsidRPr="007C7FCD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6A5D22">
        <w:rPr>
          <w:rFonts w:ascii="GHEA Grapalat" w:hAnsi="GHEA Grapalat" w:cs="Sylfaen"/>
          <w:b/>
          <w:sz w:val="22"/>
          <w:lang w:val="hy-AM"/>
        </w:rPr>
        <w:t xml:space="preserve">ՌԵԳՈՒԼՅԱՐ ԲԵՆԶԻՆԻ </w:t>
      </w:r>
      <w:r w:rsidRPr="007C7FCD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6A5D22" w:rsidRPr="008E7A9F" w:rsidRDefault="006A5D22" w:rsidP="006A5D22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  <w:r w:rsidRPr="008E7A9F">
        <w:rPr>
          <w:rFonts w:ascii="GHEA Grapalat" w:hAnsi="GHEA Grapalat"/>
          <w:sz w:val="22"/>
          <w:szCs w:val="22"/>
          <w:lang w:val="hy-AM"/>
        </w:rPr>
        <w:t xml:space="preserve">Քաղ. Երևան </w:t>
      </w:r>
      <w:r w:rsidRPr="008E7A9F">
        <w:rPr>
          <w:rFonts w:ascii="GHEA Grapalat" w:hAnsi="GHEA Grapalat"/>
          <w:sz w:val="22"/>
          <w:szCs w:val="22"/>
          <w:lang w:val="hy-AM"/>
        </w:rPr>
        <w:tab/>
      </w:r>
      <w:r w:rsidRPr="008E7A9F">
        <w:rPr>
          <w:rFonts w:ascii="GHEA Grapalat" w:hAnsi="GHEA Grapalat"/>
          <w:sz w:val="22"/>
          <w:szCs w:val="22"/>
          <w:lang w:val="hy-AM"/>
        </w:rPr>
        <w:tab/>
      </w:r>
      <w:r w:rsidRPr="008E7A9F">
        <w:rPr>
          <w:rFonts w:ascii="GHEA Grapalat" w:hAnsi="GHEA Grapalat"/>
          <w:sz w:val="22"/>
          <w:szCs w:val="22"/>
          <w:lang w:val="hy-AM"/>
        </w:rPr>
        <w:tab/>
      </w:r>
      <w:r w:rsidRPr="008E7A9F">
        <w:rPr>
          <w:rFonts w:ascii="GHEA Grapalat" w:hAnsi="GHEA Grapalat"/>
          <w:sz w:val="22"/>
          <w:szCs w:val="22"/>
          <w:lang w:val="hy-AM"/>
        </w:rPr>
        <w:tab/>
      </w:r>
      <w:r w:rsidRPr="008E7A9F">
        <w:rPr>
          <w:rFonts w:ascii="GHEA Grapalat" w:hAnsi="GHEA Grapalat"/>
          <w:sz w:val="22"/>
          <w:szCs w:val="22"/>
          <w:lang w:val="hy-AM"/>
        </w:rPr>
        <w:tab/>
      </w:r>
      <w:r w:rsidRPr="008E7A9F">
        <w:rPr>
          <w:rFonts w:ascii="GHEA Grapalat" w:hAnsi="GHEA Grapalat"/>
          <w:sz w:val="22"/>
          <w:szCs w:val="22"/>
          <w:lang w:val="hy-AM"/>
        </w:rPr>
        <w:tab/>
      </w:r>
      <w:r w:rsidRPr="008E7A9F">
        <w:rPr>
          <w:rFonts w:ascii="GHEA Grapalat" w:hAnsi="GHEA Grapalat"/>
          <w:sz w:val="22"/>
          <w:szCs w:val="22"/>
          <w:lang w:val="hy-AM"/>
        </w:rPr>
        <w:tab/>
        <w:t xml:space="preserve">       «    » _________________ 2016թ.</w:t>
      </w:r>
    </w:p>
    <w:p w:rsidR="006A5D22" w:rsidRPr="008E7A9F" w:rsidRDefault="006A5D22" w:rsidP="006A5D22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6A5D22" w:rsidRPr="008E7A9F" w:rsidRDefault="006A5D22" w:rsidP="006A5D22">
      <w:pPr>
        <w:autoSpaceDE w:val="0"/>
        <w:autoSpaceDN w:val="0"/>
        <w:adjustRightInd w:val="0"/>
        <w:spacing w:after="240"/>
        <w:ind w:firstLine="720"/>
        <w:jc w:val="both"/>
        <w:rPr>
          <w:rFonts w:ascii="GHEA Grapalat" w:hAnsi="GHEA Grapalat" w:cs="TimesArmenianPSM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>Հայաստանի զարգացման հիմնադրամը (այսուհետ` Գնորդ), ի դեմս գործադիր տնօրեն</w:t>
      </w:r>
      <w:r>
        <w:rPr>
          <w:rFonts w:ascii="GHEA Grapalat" w:hAnsi="GHEA Grapalat"/>
          <w:sz w:val="22"/>
          <w:szCs w:val="22"/>
          <w:lang w:val="hy-AM"/>
        </w:rPr>
        <w:t>ի ժ/պ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 Կ. Մկրտիչեանի, ով գործում է կանոնադրության հիման վրա, մի կողմից, և —————-ն (այսուհետ` Վաճառող), ի դեմս տնօրեն ————ի,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6A5D22" w:rsidRPr="008E7A9F" w:rsidRDefault="006A5D22" w:rsidP="006A5D22">
      <w:pPr>
        <w:numPr>
          <w:ilvl w:val="0"/>
          <w:numId w:val="5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 xml:space="preserve">ՊԱՅՄԱՆԱԳՐԻ ԱՌԱՐԿԱՆ </w:t>
      </w:r>
    </w:p>
    <w:p w:rsidR="006A5D22" w:rsidRPr="008E7A9F" w:rsidRDefault="006A5D22" w:rsidP="006A5D22">
      <w:pPr>
        <w:numPr>
          <w:ilvl w:val="1"/>
          <w:numId w:val="5"/>
        </w:numPr>
        <w:spacing w:after="240"/>
        <w:ind w:left="0" w:firstLine="357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</w:rPr>
        <w:t>Վաճառողը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պարտավորվում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է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սույն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պայմանագրով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սահմանված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կարգով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8E7A9F">
        <w:rPr>
          <w:rFonts w:ascii="GHEA Grapalat" w:hAnsi="GHEA Grapalat"/>
          <w:sz w:val="22"/>
          <w:szCs w:val="22"/>
        </w:rPr>
        <w:t>ծավալներով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և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ժամկետներում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Գնորդին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հանձնել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սույն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պայմանագրի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N 1 </w:t>
      </w:r>
      <w:r w:rsidRPr="008E7A9F">
        <w:rPr>
          <w:rFonts w:ascii="GHEA Grapalat" w:hAnsi="GHEA Grapalat"/>
          <w:sz w:val="22"/>
          <w:szCs w:val="22"/>
        </w:rPr>
        <w:t>հավելվածով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սահմանված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Տեխնիկական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բնութագրով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նախատեսված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ռեգուլյար բենզինը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 (</w:t>
      </w:r>
      <w:r w:rsidRPr="008E7A9F">
        <w:rPr>
          <w:rFonts w:ascii="GHEA Grapalat" w:hAnsi="GHEA Grapalat"/>
          <w:sz w:val="22"/>
          <w:szCs w:val="22"/>
        </w:rPr>
        <w:t>այսուհետ</w:t>
      </w:r>
      <w:r w:rsidRPr="008E7A9F">
        <w:rPr>
          <w:rFonts w:ascii="GHEA Grapalat" w:hAnsi="GHEA Grapalat"/>
          <w:sz w:val="22"/>
          <w:szCs w:val="22"/>
          <w:lang w:val="pt-BR"/>
        </w:rPr>
        <w:t>` «</w:t>
      </w:r>
      <w:r w:rsidRPr="008E7A9F">
        <w:rPr>
          <w:rFonts w:ascii="GHEA Grapalat" w:hAnsi="GHEA Grapalat"/>
          <w:sz w:val="22"/>
          <w:szCs w:val="22"/>
        </w:rPr>
        <w:t>Ապրանք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»), </w:t>
      </w:r>
      <w:r w:rsidRPr="008E7A9F">
        <w:rPr>
          <w:rFonts w:ascii="GHEA Grapalat" w:hAnsi="GHEA Grapalat"/>
          <w:sz w:val="22"/>
          <w:szCs w:val="22"/>
        </w:rPr>
        <w:t>իսկ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Գնորդը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պարտավորվում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է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ընդունել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այդ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Ապրանքը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և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վճարել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դրա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համար</w:t>
      </w:r>
      <w:r w:rsidRPr="008E7A9F">
        <w:rPr>
          <w:rFonts w:ascii="GHEA Grapalat" w:hAnsi="GHEA Grapalat"/>
          <w:sz w:val="22"/>
          <w:szCs w:val="22"/>
          <w:lang w:val="pt-BR"/>
        </w:rPr>
        <w:t>:</w:t>
      </w:r>
    </w:p>
    <w:p w:rsidR="006A5D22" w:rsidRPr="008E7A9F" w:rsidRDefault="006A5D22" w:rsidP="006A5D22">
      <w:pPr>
        <w:numPr>
          <w:ilvl w:val="0"/>
          <w:numId w:val="5"/>
        </w:numPr>
        <w:spacing w:after="240"/>
        <w:rPr>
          <w:rFonts w:ascii="GHEA Grapalat" w:hAnsi="GHEA Grapalat"/>
          <w:b/>
          <w:sz w:val="22"/>
          <w:szCs w:val="22"/>
          <w:lang w:val="hy-AM"/>
        </w:rPr>
      </w:pPr>
      <w:r w:rsidRPr="008E7A9F">
        <w:rPr>
          <w:rFonts w:ascii="GHEA Grapalat" w:hAnsi="GHEA Grapalat"/>
          <w:b/>
          <w:sz w:val="22"/>
          <w:szCs w:val="22"/>
          <w:lang w:val="hy-AM"/>
        </w:rPr>
        <w:t>ՄԱՏԱԿԱՐԱՐՄԱՆ ՊԱՅՄԱՆՆԵՐԸ</w:t>
      </w:r>
    </w:p>
    <w:p w:rsidR="006A5D22" w:rsidRPr="008E7A9F" w:rsidRDefault="006A5D22" w:rsidP="006A5D22">
      <w:pPr>
        <w:numPr>
          <w:ilvl w:val="1"/>
          <w:numId w:val="5"/>
        </w:numPr>
        <w:ind w:left="0" w:firstLine="357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6A5D22" w:rsidRPr="008E7A9F" w:rsidRDefault="006A5D22" w:rsidP="006A5D22">
      <w:pPr>
        <w:numPr>
          <w:ilvl w:val="1"/>
          <w:numId w:val="5"/>
        </w:numPr>
        <w:ind w:left="0" w:firstLine="357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6A5D22" w:rsidRPr="008E7A9F" w:rsidRDefault="006A5D22" w:rsidP="006A5D22">
      <w:pPr>
        <w:numPr>
          <w:ilvl w:val="1"/>
          <w:numId w:val="5"/>
        </w:numPr>
        <w:spacing w:after="200"/>
        <w:ind w:left="0" w:firstLine="357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6A5D22" w:rsidRPr="008E7A9F" w:rsidRDefault="006A5D22" w:rsidP="006A5D22">
      <w:pPr>
        <w:numPr>
          <w:ilvl w:val="0"/>
          <w:numId w:val="5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hy-AM"/>
        </w:rPr>
        <w:t>Կ</w:t>
      </w:r>
      <w:r w:rsidRPr="008E7A9F">
        <w:rPr>
          <w:rFonts w:ascii="GHEA Grapalat" w:hAnsi="GHEA Grapalat"/>
          <w:b/>
          <w:sz w:val="22"/>
          <w:szCs w:val="22"/>
          <w:lang w:val="pt-BR"/>
        </w:rPr>
        <w:t>ՈՂՄԵՐԻ ԻՐԱՎՈՒՆՔՆԵՐԸ ԵՎ ՊԱՐՏԱԿԱՆՈՒԹՅՈՒՆՆԵՐԸ</w:t>
      </w:r>
    </w:p>
    <w:p w:rsidR="006A5D22" w:rsidRPr="008E7A9F" w:rsidRDefault="006A5D22" w:rsidP="006A5D22">
      <w:pPr>
        <w:numPr>
          <w:ilvl w:val="1"/>
          <w:numId w:val="5"/>
        </w:numPr>
        <w:ind w:left="72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Գնորդն իրավունք ունի`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Եթե հանձնվել է </w:t>
      </w:r>
      <w:r w:rsidRPr="008E7A9F">
        <w:rPr>
          <w:rFonts w:ascii="GHEA Grapalat" w:hAnsi="GHEA Grapalat"/>
          <w:sz w:val="22"/>
          <w:szCs w:val="22"/>
        </w:rPr>
        <w:t>ոչ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պատշաճ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որակի` սույն պայմանագրի 5.1-րդ կետի պահանջներին և սույն պայմանագրի N 1 հավելվածով սահմանված Տեխնիկական բնութագրին չհամապատասխանող Ապրանք.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ա) պահանջել հատուցելու Ապրանքի անպատշաճ որակի լինելու պատճառով իր կատարած ծախսերը.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>գ</w:t>
      </w:r>
      <w:r w:rsidRPr="008E7A9F">
        <w:rPr>
          <w:rFonts w:ascii="GHEA Grapalat" w:hAnsi="GHEA Grapalat"/>
          <w:sz w:val="22"/>
          <w:szCs w:val="22"/>
          <w:lang w:val="pt-BR"/>
        </w:rPr>
        <w:t>) հրաժարվել սույն պայմանագիրը կատարելուց և պահանջել վճարելու սույն պայմանագրի 7.3. կետով նախատեսված տուգանքը,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E7A9F">
        <w:rPr>
          <w:rFonts w:ascii="GHEA Grapalat" w:hAnsi="GHEA Grapalat"/>
          <w:sz w:val="22"/>
          <w:szCs w:val="22"/>
          <w:lang w:val="pt-BR"/>
        </w:rPr>
        <w:t>վերադարձնելու Ապրանքի համար վճարված գումարը, եթե ապրանքի համար վճարվել է.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Եթե հանձնվել է սույն պայմանագրով սահմանվածից պակաս քանակի Ապրանք, ապա`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ա) պահանջել լրացնելու համապատասխան Ապրանքի չհանձնված մասը.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բ) հրաժարվել հանձնված ամբողջ Ապրանքից և պահանջել վճարելու սույն պայմանագրի 7.3. կետով նախատեսված տուգանքը.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6A5D22" w:rsidRPr="008E7A9F" w:rsidRDefault="006A5D22" w:rsidP="006A5D22">
      <w:pPr>
        <w:numPr>
          <w:ilvl w:val="2"/>
          <w:numId w:val="5"/>
        </w:numPr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Եթե Վաճառողի կողմից խախտվել են մատակարարման ժամկետները`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ա) իր հայեցողությամբ սահմանել Ապրանքի մատակարարման նոր ժամկետ և պահանջել Վաճառողից վճարելու սույն պայմանագրի 7.2. կետով նախատեսված տույժը.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բ) հրաժարվել սույն պայմանագիրը կատարելուց, եթե մատակարարման ժամկետները խախտվել են 15 օրից ավելի.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Միակողմանի լուծել սույն պայմանագիրը, եթե Վաճառողն էականորեն խախտել է սույն պայմանագիրը: </w:t>
      </w:r>
      <w:r w:rsidRPr="008E7A9F">
        <w:rPr>
          <w:rFonts w:ascii="GHEA Grapalat" w:hAnsi="GHEA Grapalat"/>
          <w:sz w:val="22"/>
          <w:szCs w:val="22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Հրաժարվել հանձնված Ապրանքից 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 w:rsidRPr="008E7A9F">
        <w:rPr>
          <w:rFonts w:ascii="GHEA Grapalat" w:hAnsi="GHEA Grapalat"/>
          <w:sz w:val="22"/>
          <w:szCs w:val="22"/>
          <w:lang w:val="hy-AM"/>
        </w:rPr>
        <w:t>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6A5D22" w:rsidRPr="008E7A9F" w:rsidRDefault="006A5D22" w:rsidP="006A5D22">
      <w:pPr>
        <w:ind w:left="1080"/>
        <w:jc w:val="both"/>
        <w:rPr>
          <w:rFonts w:ascii="GHEA Grapalat" w:hAnsi="GHEA Grapalat"/>
          <w:sz w:val="22"/>
          <w:szCs w:val="22"/>
          <w:lang w:val="pt-BR"/>
        </w:rPr>
      </w:pPr>
    </w:p>
    <w:p w:rsidR="006A5D22" w:rsidRPr="008E7A9F" w:rsidRDefault="006A5D22" w:rsidP="006A5D22">
      <w:pPr>
        <w:numPr>
          <w:ilvl w:val="1"/>
          <w:numId w:val="5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Գնորդը պարտավոր է`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պայմանագրի 7.5. կետով նախատեսված տույժը.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ելնելով Ապրանքի բնույթից և նշանակությունից.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</w:rPr>
        <w:t>Սույն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pt-BR"/>
        </w:rPr>
        <w:t>այմանագր</w:t>
      </w:r>
      <w:r w:rsidRPr="008E7A9F">
        <w:rPr>
          <w:rFonts w:ascii="GHEA Grapalat" w:hAnsi="GHEA Grapalat"/>
          <w:sz w:val="22"/>
          <w:szCs w:val="22"/>
        </w:rPr>
        <w:t>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նախատեսված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դեպքերում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Վաճառողին հատուցել վերջինիս վնասները։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8E7A9F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6A5D22" w:rsidRPr="008E7A9F" w:rsidRDefault="006A5D22" w:rsidP="006A5D22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6A5D22" w:rsidRPr="008E7A9F" w:rsidRDefault="006A5D22" w:rsidP="006A5D22">
      <w:pPr>
        <w:numPr>
          <w:ilvl w:val="1"/>
          <w:numId w:val="5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Վաճառողն իրավունք ունի`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lastRenderedPageBreak/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չափով․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Միակողմանի լուծել սույն պայմանագիրը, եթե Գնորդն էականորեն խախտել է սույն պայմանագիրը: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E7A9F">
        <w:rPr>
          <w:rFonts w:ascii="GHEA Grapalat" w:hAnsi="GHEA Grapalat"/>
          <w:sz w:val="22"/>
          <w:szCs w:val="22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 w:rsidRPr="008E7A9F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 համաձայնությամբ վաղաժամկետ մատակարարել Ապրանքը:</w:t>
      </w:r>
    </w:p>
    <w:p w:rsidR="006A5D22" w:rsidRPr="008E7A9F" w:rsidRDefault="006A5D22" w:rsidP="006A5D22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6A5D22" w:rsidRPr="008E7A9F" w:rsidRDefault="006A5D22" w:rsidP="006A5D22">
      <w:pPr>
        <w:numPr>
          <w:ilvl w:val="1"/>
          <w:numId w:val="5"/>
        </w:numPr>
        <w:ind w:left="72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Վաճառողը պարտավոր է`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Ապրանքն իր միջոցներով հասցնել գնորդին.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 w:rsidRPr="008E7A9F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Ապահովել Ապրանքի մատակարարումը սույն պայմանագրի 3.1.1-ին կետի բ) ենթակետին, 3.1.3-</w:t>
      </w:r>
      <w:r w:rsidRPr="008E7A9F">
        <w:rPr>
          <w:rFonts w:ascii="GHEA Grapalat" w:hAnsi="GHEA Grapalat"/>
          <w:sz w:val="22"/>
          <w:szCs w:val="22"/>
        </w:rPr>
        <w:t>րդ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գ) ենթակետին և 3.1.4-րդ ա) ենթակետին համապատասխան.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Գնորդին հանձնել երրորդ անձանց իրավունքներից ազատ Ապրանք.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պայմանագրով նախատեսված դեպքերում վճարել սույն պայմանագրի 7.2-</w:t>
      </w:r>
      <w:r w:rsidRPr="008E7A9F">
        <w:rPr>
          <w:rFonts w:ascii="GHEA Grapalat" w:hAnsi="GHEA Grapalat"/>
          <w:sz w:val="22"/>
          <w:szCs w:val="22"/>
        </w:rPr>
        <w:t>րդ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և 7.3-րդ կետերով նախատեսված տույժը և տուգանքը.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Գնորդին հանձնել Ապրանքի պատկանելիքները և համապատասխան փաստաթղթերը.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 xml:space="preserve">Գնորդին հանձնել սույն պայմանագրի 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N 1 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8E7A9F">
        <w:rPr>
          <w:rFonts w:ascii="GHEA Grapalat" w:hAnsi="GHEA Grapalat"/>
          <w:sz w:val="22"/>
          <w:szCs w:val="22"/>
          <w:lang w:val="pt-BR"/>
        </w:rPr>
        <w:t>Գնորդի պահանջով տրամադրել Ապրանքի որակը հավաստող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ՀՀ օրենսդրությամբ սահմանված փաստաթղթեր.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Հետ տանել Գնորդի կողմից սույն պայմանագրի 3.2.2-րդ կետին համապատասխան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պայմանագրի կատարման,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6A5D22" w:rsidRPr="008E7A9F" w:rsidRDefault="006A5D22" w:rsidP="006A5D22">
      <w:pPr>
        <w:numPr>
          <w:ilvl w:val="2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</w:rPr>
        <w:t>Սույն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pt-BR"/>
        </w:rPr>
        <w:t>այմանագր</w:t>
      </w:r>
      <w:r w:rsidRPr="008E7A9F">
        <w:rPr>
          <w:rFonts w:ascii="GHEA Grapalat" w:hAnsi="GHEA Grapalat"/>
          <w:sz w:val="22"/>
          <w:szCs w:val="22"/>
        </w:rPr>
        <w:t>ով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նախատեսված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դեպքերում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Գնորդին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հատուցել վերջինիս վնասները։</w:t>
      </w:r>
    </w:p>
    <w:p w:rsidR="006A5D22" w:rsidRPr="008E7A9F" w:rsidRDefault="006A5D22" w:rsidP="006A5D22">
      <w:pPr>
        <w:numPr>
          <w:ilvl w:val="2"/>
          <w:numId w:val="5"/>
        </w:numPr>
        <w:spacing w:after="20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8E7A9F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8E7A9F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8E7A9F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6A5D22" w:rsidRPr="008E7A9F" w:rsidRDefault="006A5D22" w:rsidP="006A5D22">
      <w:pPr>
        <w:numPr>
          <w:ilvl w:val="0"/>
          <w:numId w:val="5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ԱՊՐԱՆՔԻ ԳԻՆԸ ԵՎ ՎՃԱՐՄԱՆ ԿԱՐԳԸ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 Սույն պայմանագրով Վաճառողի հանձնման ենթակա Ապրանքի 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ընհանուր 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գինը, կազմում է  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————— </w:t>
      </w:r>
      <w:r w:rsidRPr="008E7A9F">
        <w:rPr>
          <w:rFonts w:ascii="GHEA Grapalat" w:hAnsi="GHEA Grapalat"/>
          <w:sz w:val="22"/>
          <w:szCs w:val="22"/>
          <w:lang w:val="pt-BR"/>
        </w:rPr>
        <w:t>(</w:t>
      </w:r>
      <w:r w:rsidRPr="008E7A9F">
        <w:rPr>
          <w:rFonts w:ascii="GHEA Grapalat" w:hAnsi="GHEA Grapalat"/>
          <w:sz w:val="22"/>
          <w:szCs w:val="22"/>
          <w:lang w:val="hy-AM"/>
        </w:rPr>
        <w:t>———————————</w:t>
      </w:r>
      <w:r w:rsidRPr="008E7A9F">
        <w:rPr>
          <w:rFonts w:ascii="GHEA Grapalat" w:hAnsi="GHEA Grapalat"/>
          <w:sz w:val="22"/>
          <w:szCs w:val="22"/>
          <w:lang w:val="pt-BR"/>
        </w:rPr>
        <w:t>) ՀՀ դրամ, ներառյալ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 ԱԱՀ-ն: </w:t>
      </w:r>
      <w:r w:rsidRPr="008E7A9F">
        <w:rPr>
          <w:rFonts w:ascii="GHEA Grapalat" w:hAnsi="GHEA Grapalat"/>
          <w:sz w:val="22"/>
          <w:szCs w:val="22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ժամանակացույցով: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6A5D22" w:rsidRPr="008E7A9F" w:rsidRDefault="006A5D22" w:rsidP="006A5D22">
      <w:pPr>
        <w:numPr>
          <w:ilvl w:val="1"/>
          <w:numId w:val="5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</w:t>
      </w:r>
      <w:r w:rsidRPr="008E7A9F">
        <w:rPr>
          <w:rFonts w:ascii="GHEA Grapalat" w:hAnsi="GHEA Grapalat"/>
          <w:sz w:val="22"/>
          <w:szCs w:val="22"/>
          <w:lang w:val="pt-BR"/>
        </w:rPr>
        <w:lastRenderedPageBreak/>
        <w:t>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6A5D22" w:rsidRPr="008E7A9F" w:rsidRDefault="006A5D22" w:rsidP="006A5D22">
      <w:pPr>
        <w:numPr>
          <w:ilvl w:val="0"/>
          <w:numId w:val="5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ԱՊՐԱՆՔԻ ՈՐԱԿԸ ԵՎ ԵՐԱՇԽԻՔԸ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6A5D22" w:rsidRPr="008E7A9F" w:rsidRDefault="006A5D22" w:rsidP="006A5D22">
      <w:pPr>
        <w:numPr>
          <w:ilvl w:val="0"/>
          <w:numId w:val="5"/>
        </w:numPr>
        <w:spacing w:before="240" w:after="24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ԱՊՐԱՆՔԻ ՀԱՆՁՆՈՒՄԸ ԵՎ ԸՆԴՈՒՆՈՒՄԸ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Սույն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E7A9F">
        <w:rPr>
          <w:rFonts w:ascii="GHEA Grapalat" w:hAnsi="GHEA Grapalat"/>
          <w:sz w:val="22"/>
          <w:szCs w:val="22"/>
        </w:rPr>
        <w:t>սույն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 xml:space="preserve">Մինչև սույն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Հանձնման-ընդունման արձանագրությունն ստորագրվում է, եթե մատակարարված Ապրանքը համապատասխանում է սույ</w:t>
      </w:r>
      <w:r w:rsidRPr="008E7A9F">
        <w:rPr>
          <w:rFonts w:ascii="GHEA Grapalat" w:hAnsi="GHEA Grapalat"/>
          <w:sz w:val="22"/>
          <w:szCs w:val="22"/>
        </w:rPr>
        <w:t>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pt-BR"/>
        </w:rPr>
        <w:t>այմանագրի պայմաններին։ Հակառակ դեպքում սույ</w:t>
      </w:r>
      <w:r w:rsidRPr="008E7A9F">
        <w:rPr>
          <w:rFonts w:ascii="GHEA Grapalat" w:hAnsi="GHEA Grapalat"/>
          <w:sz w:val="22"/>
          <w:szCs w:val="22"/>
        </w:rPr>
        <w:t>ն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ա) հարցի կարգավորման համար ձեռնարկում է նման իրավիճակի համար սույն այմանագրով նախատեսված միջոցները.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 բ) Վաճառողի նկատմամբ կիրառում է սույն պայմանագրով նախատեսված պատասխանատվության միջոցներ։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Գնորդը հանձնման-ընդունման արձանագրությունը ստանալու պահից </w:t>
      </w:r>
      <w:r w:rsidRPr="008E7A9F">
        <w:rPr>
          <w:rFonts w:ascii="GHEA Grapalat" w:hAnsi="GHEA Grapalat"/>
          <w:sz w:val="22"/>
          <w:szCs w:val="22"/>
          <w:lang w:val="hy-AM"/>
        </w:rPr>
        <w:t>տասն</w:t>
      </w:r>
      <w:r w:rsidRPr="008E7A9F">
        <w:rPr>
          <w:rFonts w:ascii="GHEA Grapalat" w:hAnsi="GHEA Grapalat"/>
          <w:sz w:val="22"/>
          <w:szCs w:val="22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Եթե Գնորդը Պայմանագրի 6.4-</w:t>
      </w:r>
      <w:r w:rsidRPr="008E7A9F">
        <w:rPr>
          <w:rFonts w:ascii="GHEA Grapalat" w:hAnsi="GHEA Grapalat"/>
          <w:sz w:val="22"/>
          <w:szCs w:val="22"/>
        </w:rPr>
        <w:t>րդ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կետով սահմանված ժամկետում չի ընդունում Պայմա</w:t>
      </w:r>
      <w:r w:rsidRPr="008E7A9F">
        <w:rPr>
          <w:rFonts w:ascii="GHEA Grapalat" w:hAnsi="GHEA Grapalat"/>
          <w:sz w:val="22"/>
          <w:szCs w:val="22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8E7A9F">
        <w:rPr>
          <w:rFonts w:ascii="GHEA Grapalat" w:hAnsi="GHEA Grapalat"/>
          <w:sz w:val="22"/>
          <w:szCs w:val="22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8E7A9F">
        <w:rPr>
          <w:rFonts w:ascii="GHEA Grapalat" w:hAnsi="GHEA Grapalat"/>
          <w:sz w:val="22"/>
          <w:szCs w:val="22"/>
          <w:lang w:val="pt-BR"/>
        </w:rPr>
        <w:softHyphen/>
        <w:t>գրությունը:</w:t>
      </w:r>
    </w:p>
    <w:p w:rsidR="006A5D22" w:rsidRPr="008E7A9F" w:rsidRDefault="006A5D22" w:rsidP="006A5D22">
      <w:pPr>
        <w:numPr>
          <w:ilvl w:val="1"/>
          <w:numId w:val="5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 w:cs="Sylfaen"/>
          <w:sz w:val="22"/>
          <w:szCs w:val="22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8E7A9F">
        <w:rPr>
          <w:rStyle w:val="FootnoteReference"/>
          <w:rFonts w:ascii="GHEA Grapalat" w:hAnsi="GHEA Grapalat" w:cs="Sylfaen"/>
          <w:sz w:val="22"/>
          <w:szCs w:val="22"/>
          <w:lang w:val="hy-AM"/>
        </w:rPr>
        <w:footnoteReference w:id="23"/>
      </w:r>
      <w:r w:rsidRPr="008E7A9F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6A5D22" w:rsidRPr="008E7A9F" w:rsidRDefault="006A5D22" w:rsidP="006A5D22">
      <w:pPr>
        <w:numPr>
          <w:ilvl w:val="0"/>
          <w:numId w:val="5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ԿՈՂՄԵՐԻ ՊԱՏԱՍԽԱՆԱՏՎՈՒԹՅՈՒՆԸ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Վաճառողը պատասխանատվություն է կրում հանձնած Ապրանքի որակի և մատակարարման ժամկետների պահպանման համար: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Վաճառողի կողմից սույն պայմանագրով նախատեսված ժամկետների խախտման  դեպքում Վաճառողից գանձվում է տույժ` սույն պայմանագրի գնի 0.05%-ի չափով, իսկ տույժերի հաշվարկումն իրականացվում է օրացույցային օրերով` սույն պայմանագրի չկատարված մասի գնի նկատմամբ: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lastRenderedPageBreak/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պայմանագրի 7.2-</w:t>
      </w:r>
      <w:r w:rsidRPr="008E7A9F">
        <w:rPr>
          <w:rFonts w:ascii="GHEA Grapalat" w:hAnsi="GHEA Grapalat"/>
          <w:sz w:val="22"/>
          <w:szCs w:val="22"/>
        </w:rPr>
        <w:t>րդ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և 7.3-րդ կետով նախատեսված տույժը, տուգանքը հաշվարկվում և հաշվանցվում են Վաճառողին վճարման ենթակա գումարներից: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Գնորդի կողմից սույն պայմանագրի 4.2-րդ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6A5D22" w:rsidRPr="008E7A9F" w:rsidRDefault="006A5D22" w:rsidP="006A5D22">
      <w:pPr>
        <w:numPr>
          <w:ilvl w:val="1"/>
          <w:numId w:val="5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6A5D22" w:rsidRPr="008E7A9F" w:rsidRDefault="006A5D22" w:rsidP="006A5D22">
      <w:pPr>
        <w:numPr>
          <w:ilvl w:val="0"/>
          <w:numId w:val="5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</w:rPr>
        <w:t>ԱՆՀԱՂԹԱՀԱՐԵԼԻ</w:t>
      </w:r>
      <w:r w:rsidRPr="008E7A9F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b/>
          <w:sz w:val="22"/>
          <w:szCs w:val="22"/>
        </w:rPr>
        <w:t>ՈՒԺԻ</w:t>
      </w:r>
      <w:r w:rsidRPr="008E7A9F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8E7A9F">
        <w:rPr>
          <w:rFonts w:ascii="GHEA Grapalat" w:hAnsi="GHEA Grapalat"/>
          <w:b/>
          <w:sz w:val="22"/>
          <w:szCs w:val="22"/>
        </w:rPr>
        <w:t>ԱԶԴԵՑՈՒԹՅՈՒՆԸ</w:t>
      </w:r>
      <w:r w:rsidRPr="008E7A9F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8E7A9F">
        <w:rPr>
          <w:rFonts w:ascii="GHEA Grapalat" w:hAnsi="GHEA Grapalat"/>
          <w:b/>
          <w:sz w:val="22"/>
          <w:szCs w:val="22"/>
          <w:lang w:val="hy-AM"/>
        </w:rPr>
        <w:t>ՖՈՐՍ-ՄԱԺՈՐ</w:t>
      </w:r>
      <w:r w:rsidRPr="008E7A9F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6A5D22" w:rsidRPr="008E7A9F" w:rsidRDefault="006A5D22" w:rsidP="006A5D22">
      <w:pPr>
        <w:numPr>
          <w:ilvl w:val="1"/>
          <w:numId w:val="5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6A5D22" w:rsidRPr="008E7A9F" w:rsidRDefault="006A5D22" w:rsidP="006A5D22">
      <w:pPr>
        <w:numPr>
          <w:ilvl w:val="0"/>
          <w:numId w:val="5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8E7A9F">
        <w:rPr>
          <w:rFonts w:ascii="GHEA Grapalat" w:hAnsi="GHEA Grapalat"/>
          <w:b/>
          <w:sz w:val="22"/>
          <w:szCs w:val="22"/>
          <w:lang w:val="pt-BR"/>
        </w:rPr>
        <w:t>ԱՅԼ ՊԱՅՄԱՆՆԵՐ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պայմանագրից ծագած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կողմի վճարային պարտավորությունը չի կարող դադարել այլ պայմանագրից ծագած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E7A9F">
        <w:rPr>
          <w:rFonts w:ascii="GHEA Grapalat" w:hAnsi="GHEA Grapalat"/>
          <w:sz w:val="22"/>
          <w:szCs w:val="22"/>
        </w:rPr>
        <w:t>Պ</w:t>
      </w:r>
      <w:r w:rsidRPr="008E7A9F">
        <w:rPr>
          <w:rFonts w:ascii="GHEA Grapalat" w:hAnsi="GHEA Grapalat"/>
          <w:sz w:val="22"/>
          <w:szCs w:val="22"/>
          <w:lang w:val="hy-AM"/>
        </w:rPr>
        <w:t>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8E7A9F">
        <w:rPr>
          <w:rFonts w:ascii="GHEA Grapalat" w:hAnsi="GHEA Grapalat"/>
          <w:sz w:val="22"/>
          <w:szCs w:val="22"/>
          <w:lang w:val="hy-AM"/>
        </w:rPr>
        <w:t xml:space="preserve">Արգելվում է սույն պայմանագրում, իսկ եթե սույն պայմանագրի գինը գործոնային է, ապա նաև այդ սույ  պայմանագրին կից հաջորդող յուրաքանչյուր տարիներին կնքված համաձայնագրում </w:t>
      </w:r>
      <w:r w:rsidRPr="008E7A9F">
        <w:rPr>
          <w:rFonts w:ascii="GHEA Grapalat" w:hAnsi="GHEA Grapalat"/>
          <w:sz w:val="22"/>
          <w:szCs w:val="22"/>
          <w:lang w:val="hy-AM"/>
        </w:rPr>
        <w:lastRenderedPageBreak/>
        <w:t xml:space="preserve">կատարել այնպիսի փոփոխություններ, որոնք հանգեցնում են գնվող </w:t>
      </w:r>
      <w:r w:rsidRPr="008E7A9F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8E7A9F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8E7A9F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8E7A9F">
        <w:rPr>
          <w:rFonts w:ascii="GHEA Grapalat" w:hAnsi="GHEA Grapalat"/>
          <w:sz w:val="22"/>
          <w:szCs w:val="22"/>
          <w:lang w:val="hy-AM"/>
        </w:rPr>
        <w:t>կամ սույն պայմանագրի գնի արհեստական փոփոխման։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8E7A9F">
        <w:rPr>
          <w:rFonts w:ascii="GHEA Grapalat" w:hAnsi="GHEA Grapalat" w:cs="Times Armenian"/>
          <w:sz w:val="22"/>
          <w:szCs w:val="22"/>
          <w:lang w:val="hy-AM"/>
        </w:rPr>
        <w:t>Սույն պայմանագրի կողմերից անկախ գործոնների ազդեցությամբ սույն պայմանագրի փոփոխման դեպքերը սահմանում է Հայաստանի Հանրապետության կառավարությունը։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Եթե Պայմանագիրն  իրականացվում է գործակալության պայմանագիր կնքելու միջոցով.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8E7A9F">
        <w:rPr>
          <w:rStyle w:val="FootnoteReference"/>
          <w:rFonts w:ascii="GHEA Grapalat" w:hAnsi="GHEA Grapalat"/>
          <w:sz w:val="22"/>
          <w:szCs w:val="22"/>
          <w:lang w:val="pt-BR"/>
        </w:rPr>
        <w:footnoteReference w:id="24"/>
      </w:r>
      <w:r w:rsidRPr="008E7A9F">
        <w:rPr>
          <w:rFonts w:ascii="GHEA Grapalat" w:hAnsi="GHEA Grapalat"/>
          <w:sz w:val="22"/>
          <w:szCs w:val="22"/>
          <w:lang w:val="pt-BR"/>
        </w:rPr>
        <w:t>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8E7A9F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5"/>
      </w:r>
      <w:r w:rsidRPr="008E7A9F">
        <w:rPr>
          <w:rFonts w:ascii="GHEA Grapalat" w:hAnsi="GHEA Grapalat"/>
          <w:sz w:val="22"/>
          <w:szCs w:val="22"/>
          <w:lang w:val="pt-BR"/>
        </w:rPr>
        <w:t>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hy-AM"/>
        </w:rPr>
        <w:t>Սույն պ</w:t>
      </w:r>
      <w:r w:rsidRPr="008E7A9F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8E7A9F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8E7A9F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8E7A9F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8E7A9F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8E7A9F">
        <w:rPr>
          <w:rFonts w:ascii="GHEA Grapalat" w:hAnsi="GHEA Grapalat"/>
          <w:sz w:val="22"/>
          <w:szCs w:val="22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6A5D22" w:rsidRPr="008E7A9F" w:rsidRDefault="006A5D22" w:rsidP="006A5D22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պայմանագրի Կողմերի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երրորդ անձանց նկատմամբ պարտավորությունները</w:t>
      </w:r>
      <w:r w:rsidRPr="008E7A9F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lastRenderedPageBreak/>
        <w:t>Սույն պայմանագրի կապակցությամբ ծագած վեճերը լուծվում են բանակցությունների միջոցով: Համաձայնություն ձեռք չբերելու դեպքում վեճերը լուծվում են ՀՀ օրենքով սահմանված կարգով: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>Սույն պայմանագր</w:t>
      </w:r>
      <w:r w:rsidRPr="008E7A9F">
        <w:rPr>
          <w:rFonts w:ascii="GHEA Grapalat" w:hAnsi="GHEA Grapalat"/>
          <w:sz w:val="22"/>
          <w:szCs w:val="22"/>
          <w:lang w:val="hy-AM"/>
        </w:rPr>
        <w:t>ի հետ կապված հարաբերությունների նկատմամբ կիրառվում է ՀՀ իրավունքը</w:t>
      </w:r>
      <w:r w:rsidRPr="008E7A9F">
        <w:rPr>
          <w:rFonts w:ascii="GHEA Grapalat" w:hAnsi="GHEA Grapalat"/>
          <w:sz w:val="22"/>
          <w:szCs w:val="22"/>
          <w:lang w:val="pt-BR"/>
        </w:rPr>
        <w:t>:</w:t>
      </w:r>
    </w:p>
    <w:p w:rsidR="006A5D22" w:rsidRPr="008E7A9F" w:rsidRDefault="006A5D22" w:rsidP="006A5D22">
      <w:pPr>
        <w:numPr>
          <w:ilvl w:val="1"/>
          <w:numId w:val="5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8E7A9F">
        <w:rPr>
          <w:rFonts w:ascii="GHEA Grapalat" w:hAnsi="GHEA Grapalat"/>
          <w:sz w:val="22"/>
          <w:szCs w:val="22"/>
          <w:lang w:val="pt-BR"/>
        </w:rPr>
        <w:t xml:space="preserve">Սույն պայմանագիրը կազմված է </w:t>
      </w:r>
      <w:r w:rsidRPr="008E7A9F">
        <w:rPr>
          <w:rFonts w:ascii="GHEA Grapalat" w:hAnsi="GHEA Grapalat"/>
          <w:sz w:val="22"/>
          <w:szCs w:val="22"/>
          <w:lang w:val="hy-AM"/>
        </w:rPr>
        <w:t>6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8E7A9F">
        <w:rPr>
          <w:rFonts w:ascii="GHEA Grapalat" w:hAnsi="GHEA Grapalat"/>
          <w:sz w:val="22"/>
          <w:szCs w:val="22"/>
        </w:rPr>
        <w:t>պայմանագրի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մեկական օրինակ: Սույն պայմանագրի N 1, N 2, N 3</w:t>
      </w:r>
      <w:r w:rsidRPr="008E7A9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7A9F">
        <w:rPr>
          <w:rFonts w:ascii="GHEA Grapalat" w:hAnsi="GHEA Grapalat"/>
          <w:sz w:val="22"/>
          <w:szCs w:val="22"/>
          <w:lang w:val="pt-BR"/>
        </w:rPr>
        <w:t>N 4 և N 4</w:t>
      </w:r>
      <w:r w:rsidRPr="008E7A9F">
        <w:rPr>
          <w:rFonts w:ascii="GHEA Grapalat" w:hAnsi="GHEA Grapalat"/>
          <w:sz w:val="22"/>
          <w:szCs w:val="22"/>
          <w:lang w:val="hy-AM"/>
        </w:rPr>
        <w:t>.1</w:t>
      </w:r>
      <w:r w:rsidRPr="008E7A9F">
        <w:rPr>
          <w:rFonts w:ascii="GHEA Grapalat" w:hAnsi="GHEA Grapalat"/>
          <w:sz w:val="22"/>
          <w:szCs w:val="22"/>
          <w:lang w:val="pt-BR"/>
        </w:rPr>
        <w:t xml:space="preserve"> հավելվածները սույն պայմանագրի անբաժանելի մասն են:</w:t>
      </w:r>
    </w:p>
    <w:p w:rsidR="006A5D22" w:rsidRPr="005C4FA3" w:rsidRDefault="006A5D22" w:rsidP="006A5D2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A5D22" w:rsidRPr="005C4FA3" w:rsidRDefault="006A5D22" w:rsidP="006A5D2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A5D22" w:rsidRPr="00661C18" w:rsidRDefault="006A5D22" w:rsidP="006A5D2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6A5D22" w:rsidRPr="004C111D" w:rsidRDefault="006A5D22" w:rsidP="006A5D2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6A5D22" w:rsidRPr="004C111D" w:rsidTr="00AF32FF">
        <w:trPr>
          <w:trHeight w:val="32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6A5D22" w:rsidRPr="004C111D" w:rsidTr="00AF32FF">
        <w:trPr>
          <w:trHeight w:val="455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6A5D22" w:rsidRPr="004C111D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4C111D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4C111D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6A5D22" w:rsidRPr="004C111D" w:rsidTr="00AF32FF">
        <w:trPr>
          <w:trHeight w:val="33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6A5D22" w:rsidRPr="004C111D" w:rsidRDefault="006A5D22" w:rsidP="006A5D22">
      <w:pPr>
        <w:rPr>
          <w:rFonts w:ascii="GHEA Grapalat" w:hAnsi="GHEA Grapalat"/>
          <w:sz w:val="22"/>
          <w:szCs w:val="22"/>
          <w:lang w:val="hy-AM"/>
        </w:rPr>
      </w:pPr>
    </w:p>
    <w:p w:rsidR="006A5D22" w:rsidRPr="004C111D" w:rsidRDefault="006A5D22" w:rsidP="006A5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A5D22" w:rsidRPr="004C111D" w:rsidRDefault="006A5D22" w:rsidP="006A5D22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A5D22" w:rsidRDefault="00C62C86" w:rsidP="006A5D22">
      <w:pPr>
        <w:tabs>
          <w:tab w:val="left" w:pos="720"/>
          <w:tab w:val="left" w:pos="1440"/>
          <w:tab w:val="left" w:pos="8865"/>
        </w:tabs>
        <w:jc w:val="both"/>
        <w:rPr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hy-AM"/>
        </w:rPr>
        <w:sectPr w:rsidR="006A5D2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6A5D22" w:rsidRPr="00CF2011" w:rsidRDefault="006A5D22" w:rsidP="006A5D2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CF2011">
        <w:rPr>
          <w:rFonts w:ascii="GHEA Grapalat" w:hAnsi="GHEA Grapalat" w:cs="Sylfaen"/>
          <w:b/>
          <w:sz w:val="26"/>
          <w:szCs w:val="26"/>
          <w:lang w:val="hy-AM"/>
        </w:rPr>
        <w:t xml:space="preserve">ՌԵԳՈՒԼՅԱՐ ԲԵՆԶԻՆԻ </w:t>
      </w:r>
      <w:r w:rsidRPr="00CF2011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A5D22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6A5D22">
        <w:rPr>
          <w:rFonts w:ascii="GHEA Grapalat" w:hAnsi="GHEA Grapalat"/>
          <w:b/>
          <w:lang w:val="hy-AM"/>
        </w:rPr>
        <w:t>ԲՆՈՒԹԱԳԻՐ</w:t>
      </w:r>
    </w:p>
    <w:p w:rsidR="00C62C86" w:rsidRPr="006A5D2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pPr w:leftFromText="180" w:rightFromText="180" w:vertAnchor="text" w:horzAnchor="page" w:tblpX="931" w:tblpY="128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143"/>
        <w:gridCol w:w="5040"/>
      </w:tblGrid>
      <w:tr w:rsidR="006A5D22" w:rsidRPr="005B2C3F" w:rsidTr="00AF32FF">
        <w:trPr>
          <w:trHeight w:val="2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6A5D22" w:rsidRPr="000C015F" w:rsidRDefault="006A5D22" w:rsidP="00AF32FF">
            <w:pPr>
              <w:ind w:left="29"/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C015F">
              <w:rPr>
                <w:rFonts w:ascii="GHEA Grapalat" w:hAnsi="GHEA Grapalat" w:cs="Sylfaen"/>
                <w:sz w:val="22"/>
                <w:szCs w:val="22"/>
                <w:lang w:eastAsia="ru-RU"/>
              </w:rPr>
              <w:t>Չափա-բաժնի համարը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A5D22" w:rsidRPr="000C015F" w:rsidRDefault="006A5D22" w:rsidP="00AF32FF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C015F">
              <w:rPr>
                <w:rFonts w:ascii="GHEA Grapalat" w:hAnsi="GHEA Grapalat" w:cs="Sylfaen"/>
                <w:sz w:val="22"/>
                <w:szCs w:val="22"/>
                <w:lang w:eastAsia="ru-RU"/>
              </w:rPr>
              <w:t>Ապրանքի անվանումը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D22" w:rsidRPr="000C015F" w:rsidRDefault="006A5D22" w:rsidP="00AF32F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 w:cs="Sylfaen"/>
                <w:sz w:val="22"/>
                <w:szCs w:val="22"/>
                <w:lang w:eastAsia="ru-RU"/>
              </w:rPr>
              <w:t>Տեխնիկական հատկանիշները</w:t>
            </w:r>
          </w:p>
        </w:tc>
      </w:tr>
      <w:tr w:rsidR="006A5D22" w:rsidRPr="005B2C3F" w:rsidTr="00AF32FF">
        <w:trPr>
          <w:trHeight w:val="2962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0C015F">
              <w:rPr>
                <w:rFonts w:ascii="GHEA Grapalat" w:eastAsia="MS Mincho" w:hAnsi="GHEA Grapalat" w:cs="MS Mincho"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/>
                <w:sz w:val="22"/>
                <w:szCs w:val="22"/>
              </w:rPr>
              <w:t>Բենզին ռեգուլյար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/>
                <w:sz w:val="22"/>
                <w:szCs w:val="22"/>
              </w:rPr>
              <w:t>Հիմնական տեխնիկական ցուցանիշները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</w:t>
            </w:r>
            <w:r w:rsidRPr="000C015F">
              <w:rPr>
                <w:rFonts w:ascii="GHEA Grapalat" w:hAnsi="GHEA Grapalat" w:cs="Sylfaen"/>
                <w:color w:val="000000"/>
                <w:sz w:val="22"/>
                <w:szCs w:val="22"/>
                <w:vertAlign w:val="superscript"/>
                <w:lang w:val="es-ES"/>
              </w:rPr>
              <w:t>3</w:t>
            </w:r>
            <w:r w:rsidRPr="000C015F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–ից ոչ ավելի, բենզոլի ծավալային մասը 1 %-ից ոչ ավելի, խտությունը` 15</w:t>
            </w:r>
            <w:r w:rsidRPr="000C015F">
              <w:rPr>
                <w:rFonts w:ascii="GHEA Grapalat" w:hAnsi="GHEA Grapalat" w:cs="Sylfaen"/>
                <w:color w:val="000000"/>
                <w:sz w:val="22"/>
                <w:szCs w:val="22"/>
                <w:vertAlign w:val="superscript"/>
                <w:lang w:val="es-ES"/>
              </w:rPr>
              <w:t>o</w:t>
            </w:r>
            <w:r w:rsidRPr="000C015F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>C ջերմաստիճանում` 720-ից մինչև 775 կգ /մ</w:t>
            </w:r>
            <w:r w:rsidRPr="000C015F">
              <w:rPr>
                <w:rFonts w:ascii="GHEA Grapalat" w:hAnsi="GHEA Grapalat" w:cs="Sylfaen"/>
                <w:color w:val="000000"/>
                <w:sz w:val="22"/>
                <w:szCs w:val="22"/>
                <w:vertAlign w:val="superscript"/>
                <w:lang w:val="es-ES"/>
              </w:rPr>
              <w:t>3</w:t>
            </w:r>
            <w:r w:rsidRPr="000C015F">
              <w:rPr>
                <w:rFonts w:ascii="GHEA Grapalat" w:hAnsi="GHEA Grapalat"/>
                <w:sz w:val="22"/>
                <w:szCs w:val="22"/>
                <w:lang w:val="es-ES"/>
              </w:rPr>
              <w:t xml:space="preserve">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ծծմբի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պարունակությունը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10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>/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կգ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զանգվածային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>` 2.7%-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օքսիդիչների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ծավալային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մեթանոլ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-3%,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էթանոլ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-5%,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իզոպրոպիլ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-10%,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իզոբուտիլ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-10%,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եռաբութիլ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-7%,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եթերներ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(C</w:t>
            </w:r>
            <w:r w:rsidRPr="000C015F">
              <w:rPr>
                <w:rFonts w:ascii="GHEA Grapalat" w:hAnsi="GHEA Grapalat" w:cs="Sylfaen"/>
                <w:sz w:val="22"/>
                <w:szCs w:val="22"/>
                <w:vertAlign w:val="subscript"/>
                <w:lang w:val="es-ES"/>
              </w:rPr>
              <w:t>5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)-15%,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օքսիդիչներ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-10%,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անվտանգությունը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մակնշումը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փաթեթավորումը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2004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.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նոյեմբերի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11-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N 1592-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&lt;&lt;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Ներքին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այրման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շարժիչային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վառելիքների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C015F">
              <w:rPr>
                <w:rFonts w:ascii="GHEA Grapalat" w:hAnsi="GHEA Grapalat" w:cs="Sylfaen"/>
                <w:sz w:val="22"/>
                <w:szCs w:val="22"/>
              </w:rPr>
              <w:t>կանոնակարգի</w:t>
            </w:r>
            <w:r w:rsidRPr="000C015F">
              <w:rPr>
                <w:rFonts w:ascii="GHEA Grapalat" w:hAnsi="GHEA Grapalat" w:cs="Sylfaen"/>
                <w:sz w:val="22"/>
                <w:szCs w:val="22"/>
                <w:lang w:val="es-ES"/>
              </w:rPr>
              <w:t>&gt;&gt;</w:t>
            </w:r>
          </w:p>
        </w:tc>
      </w:tr>
      <w:tr w:rsidR="006A5D22" w:rsidRPr="005B2C3F" w:rsidTr="00AF32FF">
        <w:trPr>
          <w:trHeight w:val="20"/>
        </w:trPr>
        <w:tc>
          <w:tcPr>
            <w:tcW w:w="1242" w:type="dxa"/>
            <w:vMerge/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/>
                <w:sz w:val="22"/>
                <w:szCs w:val="22"/>
              </w:rPr>
              <w:t>Մատակարարումը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/>
                <w:sz w:val="22"/>
                <w:szCs w:val="22"/>
              </w:rPr>
              <w:t>Կտրոնային</w:t>
            </w:r>
          </w:p>
        </w:tc>
      </w:tr>
      <w:tr w:rsidR="006A5D22" w:rsidRPr="005B2C3F" w:rsidTr="00AF32FF">
        <w:trPr>
          <w:trHeight w:val="20"/>
        </w:trPr>
        <w:tc>
          <w:tcPr>
            <w:tcW w:w="1242" w:type="dxa"/>
            <w:vMerge/>
            <w:shd w:val="clear" w:color="auto" w:fill="auto"/>
            <w:vAlign w:val="center"/>
          </w:tcPr>
          <w:p w:rsidR="006A5D22" w:rsidRPr="000C015F" w:rsidRDefault="006A5D22" w:rsidP="00AF32F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/>
                <w:sz w:val="22"/>
                <w:szCs w:val="22"/>
              </w:rPr>
              <w:t>Ժամկետը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sz w:val="22"/>
                <w:szCs w:val="22"/>
              </w:rPr>
            </w:pPr>
            <w:r w:rsidRPr="000C015F">
              <w:rPr>
                <w:rFonts w:ascii="GHEA Grapalat" w:hAnsi="GHEA Grapalat"/>
                <w:sz w:val="22"/>
                <w:szCs w:val="22"/>
              </w:rPr>
              <w:t>Կտրոնների գործողության ժամկետը չպետք է պակաս չլինի դրանց հանձնման օրվանից հաշված 12 ամսից:</w:t>
            </w:r>
          </w:p>
        </w:tc>
      </w:tr>
      <w:tr w:rsidR="006A5D22" w:rsidRPr="005B2C3F" w:rsidTr="00AF32FF">
        <w:trPr>
          <w:trHeight w:val="20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D22" w:rsidRPr="000C015F" w:rsidRDefault="006A5D22" w:rsidP="00AF32F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7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22" w:rsidRPr="000C015F" w:rsidRDefault="00CF3B82" w:rsidP="00AF32FF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Վաճառողը համապատասխան կտրոններով բենզին մատակարարելու համար պետք է լցակայաններ ունենա Երևան քաղաքում (նվազագույնը տասը լցակայան) և ՀՀ բոլոր մարզերում:</w:t>
            </w:r>
          </w:p>
        </w:tc>
      </w:tr>
    </w:tbl>
    <w:p w:rsidR="00C62C86" w:rsidRPr="007C7FCD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6A5D22" w:rsidRPr="004F58C6" w:rsidTr="00AF32FF">
        <w:trPr>
          <w:trHeight w:val="32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6A5D22" w:rsidRPr="00A5393A" w:rsidTr="00AF32FF">
        <w:trPr>
          <w:trHeight w:val="455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6A5D22" w:rsidRPr="00F27651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E05B16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EF0E67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6A5D22" w:rsidRPr="000F0E05" w:rsidTr="00AF32FF">
        <w:trPr>
          <w:trHeight w:val="33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6A5D22" w:rsidRDefault="006A5D22" w:rsidP="00C62C86">
      <w:pPr>
        <w:jc w:val="right"/>
        <w:rPr>
          <w:rFonts w:ascii="GHEA Grapalat" w:hAnsi="GHEA Grapalat"/>
          <w:sz w:val="20"/>
          <w:lang w:val="es-ES"/>
        </w:rPr>
        <w:sectPr w:rsidR="006A5D22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8D177B" w:rsidRDefault="008D177B" w:rsidP="00C62C86">
      <w:pPr>
        <w:jc w:val="right"/>
        <w:rPr>
          <w:rFonts w:ascii="GHEA Grapalat" w:hAnsi="GHEA Grapalat"/>
          <w:sz w:val="20"/>
          <w:lang w:val="es-ES"/>
        </w:rPr>
        <w:sectPr w:rsidR="008D177B" w:rsidSect="006A5D22">
          <w:type w:val="continuous"/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A5D22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bookmarkStart w:id="0" w:name="_GoBack"/>
      <w:bookmarkEnd w:id="0"/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6A5D22">
        <w:rPr>
          <w:rFonts w:ascii="GHEA Grapalat" w:hAnsi="GHEA Grapalat"/>
          <w:sz w:val="20"/>
          <w:lang w:val="es-ES"/>
        </w:rPr>
        <w:t xml:space="preserve"> N 2</w:t>
      </w:r>
    </w:p>
    <w:p w:rsidR="00C62C86" w:rsidRPr="006A5D22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A5D22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6A5D22">
        <w:rPr>
          <w:rFonts w:ascii="GHEA Grapalat" w:hAnsi="GHEA Grapalat" w:cs="Sylfaen"/>
          <w:sz w:val="20"/>
          <w:lang w:val="es-ES"/>
        </w:rPr>
        <w:t>.</w:t>
      </w:r>
      <w:r w:rsidRPr="006A5D22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6A5D22">
        <w:rPr>
          <w:rFonts w:ascii="GHEA Grapalat" w:hAnsi="GHEA Grapalat"/>
          <w:sz w:val="20"/>
          <w:lang w:val="es-ES"/>
        </w:rPr>
        <w:t xml:space="preserve"> </w:t>
      </w:r>
    </w:p>
    <w:p w:rsidR="00C62C86" w:rsidRPr="006A5D22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6A5D22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A5D22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6A5D22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A5D2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A5D22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5D22" w:rsidRPr="00CF2011" w:rsidRDefault="00C62C86" w:rsidP="006A5D2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A5D22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6A5D22" w:rsidRPr="006A5D22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="006A5D22" w:rsidRPr="00CF2011">
        <w:rPr>
          <w:rFonts w:ascii="GHEA Grapalat" w:hAnsi="GHEA Grapalat" w:cs="Sylfaen"/>
          <w:b/>
          <w:sz w:val="26"/>
          <w:szCs w:val="26"/>
          <w:lang w:val="hy-AM"/>
        </w:rPr>
        <w:t xml:space="preserve">ՌԵԳՈՒԼՅԱՐ ԲԵՆԶԻՆԻ </w:t>
      </w:r>
      <w:r w:rsidR="006A5D22" w:rsidRPr="00CF2011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6A5D22" w:rsidRDefault="00C62C86" w:rsidP="006A5D22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6A5D22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6A5D22" w:rsidRDefault="00C62C86" w:rsidP="00C62C86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6A5D22" w:rsidRPr="007B6912" w:rsidRDefault="00C62C86" w:rsidP="006A5D22">
      <w:pPr>
        <w:rPr>
          <w:rFonts w:ascii="GHEA Grapalat" w:hAnsi="GHEA Grapalat"/>
          <w:sz w:val="20"/>
          <w:lang w:val="es-ES"/>
        </w:rPr>
      </w:pP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</w:r>
      <w:r w:rsidRPr="006A5D22">
        <w:rPr>
          <w:rFonts w:ascii="GHEA Grapalat" w:hAnsi="GHEA Grapalat"/>
          <w:sz w:val="20"/>
          <w:lang w:val="es-ES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6A5D22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  <w:r w:rsidR="006A5D22" w:rsidRPr="006A5D22">
        <w:rPr>
          <w:rFonts w:ascii="GHEA Grapalat" w:hAnsi="GHEA Grapalat"/>
          <w:sz w:val="20"/>
          <w:lang w:val="es-ES"/>
        </w:rPr>
        <w:t xml:space="preserve"> </w:t>
      </w:r>
    </w:p>
    <w:tbl>
      <w:tblPr>
        <w:tblpPr w:leftFromText="180" w:rightFromText="180" w:vertAnchor="text" w:horzAnchor="margin" w:tblpXSpec="center" w:tblpY="169"/>
        <w:tblW w:w="10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353"/>
        <w:gridCol w:w="987"/>
        <w:gridCol w:w="1083"/>
        <w:gridCol w:w="540"/>
        <w:gridCol w:w="540"/>
        <w:gridCol w:w="720"/>
        <w:gridCol w:w="578"/>
        <w:gridCol w:w="578"/>
        <w:gridCol w:w="579"/>
        <w:gridCol w:w="578"/>
        <w:gridCol w:w="578"/>
        <w:gridCol w:w="579"/>
        <w:gridCol w:w="721"/>
        <w:gridCol w:w="540"/>
      </w:tblGrid>
      <w:tr w:rsidR="006A5D22" w:rsidRPr="00646392" w:rsidTr="00AF32FF">
        <w:trPr>
          <w:trHeight w:val="280"/>
        </w:trPr>
        <w:tc>
          <w:tcPr>
            <w:tcW w:w="982" w:type="dxa"/>
            <w:vMerge w:val="restart"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57152B">
              <w:rPr>
                <w:rFonts w:ascii="GHEA Grapalat" w:hAnsi="GHEA Grapalat" w:cs="TimesArmenianPSMT"/>
                <w:sz w:val="18"/>
                <w:szCs w:val="18"/>
              </w:rPr>
              <w:t>Չափա-բաժնի համարը</w:t>
            </w:r>
          </w:p>
        </w:tc>
        <w:tc>
          <w:tcPr>
            <w:tcW w:w="1353" w:type="dxa"/>
            <w:vMerge w:val="restart"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Ապրանքի անվանումը</w:t>
            </w:r>
          </w:p>
        </w:tc>
        <w:tc>
          <w:tcPr>
            <w:tcW w:w="987" w:type="dxa"/>
            <w:vMerge w:val="restart"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Չափի միավորը</w:t>
            </w:r>
          </w:p>
        </w:tc>
        <w:tc>
          <w:tcPr>
            <w:tcW w:w="1083" w:type="dxa"/>
            <w:vMerge w:val="restart"/>
            <w:vAlign w:val="center"/>
          </w:tcPr>
          <w:p w:rsidR="006A5D22" w:rsidRPr="00646392" w:rsidRDefault="006A5D22" w:rsidP="00AF32FF">
            <w:pPr>
              <w:spacing w:before="240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Միավորի գինը</w:t>
            </w:r>
          </w:p>
        </w:tc>
        <w:tc>
          <w:tcPr>
            <w:tcW w:w="6531" w:type="dxa"/>
            <w:gridSpan w:val="11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3D7BCB">
              <w:rPr>
                <w:rFonts w:ascii="GHEA Grapalat" w:hAnsi="GHEA Grapalat" w:cs="TimesArmenianPSMT"/>
                <w:sz w:val="18"/>
              </w:rPr>
              <w:t>Նախատեսվել է գնել 2016թ.  բյուջեից</w:t>
            </w:r>
          </w:p>
        </w:tc>
      </w:tr>
      <w:tr w:rsidR="006A5D22" w:rsidRPr="00646392" w:rsidTr="00AF32FF">
        <w:trPr>
          <w:trHeight w:val="156"/>
        </w:trPr>
        <w:tc>
          <w:tcPr>
            <w:tcW w:w="982" w:type="dxa"/>
            <w:vMerge/>
            <w:vAlign w:val="center"/>
          </w:tcPr>
          <w:p w:rsidR="006A5D22" w:rsidRPr="00646392" w:rsidRDefault="006A5D22" w:rsidP="00AF32FF">
            <w:pPr>
              <w:ind w:left="787" w:hanging="787"/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353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87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083" w:type="dxa"/>
            <w:vMerge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646392">
              <w:rPr>
                <w:rFonts w:ascii="GHEA Grapalat" w:hAnsi="GHEA Grapalat" w:cs="TimesArmenianPSMT"/>
                <w:sz w:val="18"/>
              </w:rPr>
              <w:t>II եռամսյակ</w:t>
            </w:r>
          </w:p>
        </w:tc>
        <w:tc>
          <w:tcPr>
            <w:tcW w:w="1735" w:type="dxa"/>
            <w:gridSpan w:val="3"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646392">
              <w:rPr>
                <w:rFonts w:ascii="GHEA Grapalat" w:hAnsi="GHEA Grapalat" w:cs="TimesArmenianPSMT"/>
                <w:sz w:val="18"/>
              </w:rPr>
              <w:t>III եռամսյակ</w:t>
            </w:r>
          </w:p>
        </w:tc>
        <w:tc>
          <w:tcPr>
            <w:tcW w:w="1735" w:type="dxa"/>
            <w:gridSpan w:val="3"/>
            <w:tcBorders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  <w:r w:rsidRPr="00646392">
              <w:rPr>
                <w:rFonts w:ascii="GHEA Grapalat" w:hAnsi="GHEA Grapalat" w:cs="TimesArmenianPSMT"/>
                <w:sz w:val="18"/>
              </w:rPr>
              <w:t>IV եռամսյակ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</w:tr>
      <w:tr w:rsidR="006A5D22" w:rsidRPr="00646392" w:rsidTr="00AF32FF">
        <w:trPr>
          <w:trHeight w:val="460"/>
        </w:trPr>
        <w:tc>
          <w:tcPr>
            <w:tcW w:w="982" w:type="dxa"/>
            <w:vMerge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353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87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083" w:type="dxa"/>
            <w:vMerge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Ապրիլ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Մայիս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Հունիս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Հուլիս</w:t>
            </w:r>
          </w:p>
        </w:tc>
        <w:tc>
          <w:tcPr>
            <w:tcW w:w="57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Օգոստոս</w:t>
            </w:r>
          </w:p>
        </w:tc>
        <w:tc>
          <w:tcPr>
            <w:tcW w:w="57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Սեպտեմբեր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Հոկտեմբեր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Նոյեմբեր</w:t>
            </w:r>
          </w:p>
        </w:tc>
        <w:tc>
          <w:tcPr>
            <w:tcW w:w="57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>
              <w:rPr>
                <w:rFonts w:ascii="GHEA Grapalat" w:hAnsi="GHEA Grapalat" w:cs="TimesArmenianPSMT"/>
                <w:sz w:val="18"/>
                <w:szCs w:val="18"/>
              </w:rPr>
              <w:t>Դեկտեմբեր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646392">
              <w:rPr>
                <w:rFonts w:ascii="GHEA Grapalat" w:hAnsi="GHEA Grapalat" w:cs="TimesArmenianPSMT"/>
                <w:sz w:val="18"/>
                <w:szCs w:val="18"/>
              </w:rPr>
              <w:t>Ընդամենը</w:t>
            </w:r>
          </w:p>
        </w:tc>
      </w:tr>
      <w:tr w:rsidR="006A5D22" w:rsidRPr="00646392" w:rsidTr="00AF32FF">
        <w:trPr>
          <w:cantSplit/>
          <w:trHeight w:val="1134"/>
        </w:trPr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083" w:type="dxa"/>
            <w:vMerge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 w:rsidRPr="0057152B">
              <w:rPr>
                <w:rFonts w:ascii="GHEA Grapalat" w:hAnsi="GHEA Grapalat" w:cs="TimesArmenianPSMT"/>
                <w:sz w:val="18"/>
                <w:szCs w:val="18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>
              <w:rPr>
                <w:rFonts w:ascii="GHEA Grapalat" w:hAnsi="GHEA Grapalat" w:cs="TimesArmenianPSMT"/>
                <w:sz w:val="18"/>
              </w:rPr>
              <w:t>Գինը</w:t>
            </w:r>
          </w:p>
        </w:tc>
      </w:tr>
      <w:tr w:rsidR="006A5D22" w:rsidRPr="00646392" w:rsidTr="00AF32FF">
        <w:trPr>
          <w:trHeight w:val="851"/>
        </w:trPr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MS Mincho" w:eastAsia="MS Mincho" w:hAnsi="MS Mincho" w:cs="MS Mincho"/>
                <w:sz w:val="20"/>
              </w:rPr>
            </w:pPr>
            <w:r w:rsidRPr="00646392">
              <w:rPr>
                <w:rFonts w:ascii="GHEA Grapalat" w:hAnsi="GHEA Grapalat"/>
                <w:sz w:val="20"/>
              </w:rPr>
              <w:t>1</w:t>
            </w:r>
            <w:r w:rsidRPr="00646392">
              <w:rPr>
                <w:rFonts w:ascii="MS Mincho" w:eastAsia="MS Mincho" w:hAnsi="MS Mincho" w:cs="MS Mincho"/>
                <w:sz w:val="20"/>
              </w:rPr>
              <w:t>․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6A5D22" w:rsidRPr="005B2C3F" w:rsidRDefault="006A5D22" w:rsidP="00AF32FF">
            <w:pPr>
              <w:rPr>
                <w:rFonts w:ascii="GHEA Grapalat" w:hAnsi="GHEA Grapalat"/>
              </w:rPr>
            </w:pPr>
            <w:r w:rsidRPr="005B2C3F">
              <w:rPr>
                <w:rFonts w:ascii="GHEA Grapalat" w:hAnsi="GHEA Grapalat"/>
              </w:rPr>
              <w:t>Բենզին ռեգուլյար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  <w:r>
              <w:rPr>
                <w:rFonts w:ascii="GHEA Grapalat" w:hAnsi="GHEA Grapalat" w:cs="TimesArmenianPSMT"/>
                <w:sz w:val="18"/>
                <w:szCs w:val="18"/>
              </w:rPr>
              <w:t>Լիտր</w:t>
            </w:r>
          </w:p>
        </w:tc>
        <w:tc>
          <w:tcPr>
            <w:tcW w:w="1083" w:type="dxa"/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6A5D22" w:rsidRPr="006A5D22" w:rsidRDefault="006A5D22" w:rsidP="00AF32FF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TimesArmenianPSMT"/>
                <w:sz w:val="18"/>
                <w:lang w:val="hy-AM"/>
              </w:rPr>
              <w:t>8000</w:t>
            </w:r>
          </w:p>
        </w:tc>
        <w:tc>
          <w:tcPr>
            <w:tcW w:w="578" w:type="dxa"/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578" w:type="dxa"/>
            <w:tcBorders>
              <w:lef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375DA6">
              <w:rPr>
                <w:rFonts w:ascii="GHEA Grapalat" w:hAnsi="GHEA Grapalat" w:cs="TimesArmenianPSMT"/>
                <w:sz w:val="18"/>
              </w:rPr>
              <w:t>…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D22" w:rsidRPr="006A5D22" w:rsidRDefault="006A5D22" w:rsidP="00AF32FF">
            <w:pPr>
              <w:jc w:val="center"/>
              <w:rPr>
                <w:rFonts w:ascii="GHEA Grapalat" w:hAnsi="GHEA Grapalat" w:cs="TimesArmenianPSMT"/>
                <w:sz w:val="18"/>
                <w:lang w:val="hy-AM"/>
              </w:rPr>
            </w:pPr>
            <w:r>
              <w:rPr>
                <w:rFonts w:ascii="GHEA Grapalat" w:hAnsi="GHEA Grapalat" w:cs="TimesArmenianPSMT"/>
                <w:sz w:val="18"/>
                <w:lang w:val="hy-AM"/>
              </w:rPr>
              <w:t>8000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</w:tr>
    </w:tbl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6A5D22" w:rsidRPr="004F58C6" w:rsidTr="00AF32FF">
        <w:trPr>
          <w:trHeight w:val="32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6A5D22" w:rsidRPr="00A5393A" w:rsidTr="00AF32FF">
        <w:trPr>
          <w:trHeight w:val="455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6A5D22" w:rsidRPr="00F27651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E05B16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EF0E67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6A5D22" w:rsidRPr="000F0E05" w:rsidTr="00AF32FF">
        <w:trPr>
          <w:trHeight w:val="33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6A5D22" w:rsidRDefault="006A5D22" w:rsidP="00C62C86">
      <w:pPr>
        <w:jc w:val="right"/>
        <w:rPr>
          <w:rFonts w:ascii="GHEA Grapalat" w:hAnsi="GHEA Grapalat"/>
          <w:sz w:val="20"/>
          <w:lang w:val="es-ES"/>
        </w:rPr>
        <w:sectPr w:rsidR="006A5D22" w:rsidSect="008D177B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5D22" w:rsidRPr="00CF2011" w:rsidRDefault="006A5D22" w:rsidP="006A5D2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CF2011">
        <w:rPr>
          <w:rFonts w:ascii="GHEA Grapalat" w:hAnsi="GHEA Grapalat" w:cs="Sylfaen"/>
          <w:b/>
          <w:sz w:val="26"/>
          <w:szCs w:val="26"/>
          <w:lang w:val="hy-AM"/>
        </w:rPr>
        <w:t xml:space="preserve">ՌԵԳՈՒԼՅԱՐ ԲԵՆԶԻՆԻ </w:t>
      </w:r>
      <w:r w:rsidRPr="00CF2011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6A5D22" w:rsidRPr="006C16C4" w:rsidRDefault="006A5D22" w:rsidP="006A5D2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A5D22" w:rsidRPr="006C16C4" w:rsidRDefault="006A5D22" w:rsidP="006A5D22">
      <w:pPr>
        <w:jc w:val="right"/>
        <w:rPr>
          <w:rFonts w:ascii="GHEA Grapalat" w:hAnsi="GHEA Grapalat"/>
          <w:sz w:val="20"/>
          <w:lang w:val="es-ES"/>
        </w:rPr>
      </w:pPr>
    </w:p>
    <w:p w:rsidR="006A5D22" w:rsidRPr="006C16C4" w:rsidRDefault="006A5D22" w:rsidP="006A5D22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104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44"/>
        <w:gridCol w:w="527"/>
        <w:gridCol w:w="460"/>
        <w:gridCol w:w="482"/>
        <w:gridCol w:w="505"/>
        <w:gridCol w:w="533"/>
        <w:gridCol w:w="698"/>
        <w:gridCol w:w="697"/>
        <w:gridCol w:w="698"/>
        <w:gridCol w:w="697"/>
        <w:gridCol w:w="698"/>
        <w:gridCol w:w="697"/>
        <w:gridCol w:w="595"/>
        <w:gridCol w:w="869"/>
      </w:tblGrid>
      <w:tr w:rsidR="006A5D22" w:rsidRPr="00646392" w:rsidTr="00AF32FF">
        <w:trPr>
          <w:cantSplit/>
          <w:trHeight w:val="665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lang w:eastAsia="ru-RU"/>
              </w:rPr>
              <w:t>Չափա-բաժնի համարը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646392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815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D22" w:rsidRPr="00646392" w:rsidRDefault="006A5D22" w:rsidP="00AF32FF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Նախատեսվել</w:t>
            </w:r>
            <w:r w:rsidRPr="0064639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4639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A2EC6">
              <w:rPr>
                <w:rFonts w:ascii="GHEA Grapalat" w:hAnsi="GHEA Grapalat" w:cs="Sylfaen"/>
                <w:sz w:val="20"/>
                <w:szCs w:val="20"/>
              </w:rPr>
              <w:t>ֆինանսավորել</w:t>
            </w:r>
            <w:r w:rsidRPr="002A2EC6">
              <w:rPr>
                <w:rFonts w:ascii="GHEA Grapalat" w:hAnsi="GHEA Grapalat" w:cs="Arial"/>
                <w:sz w:val="20"/>
                <w:szCs w:val="20"/>
              </w:rPr>
              <w:t xml:space="preserve"> 2016</w:t>
            </w:r>
            <w:r w:rsidRPr="002A2EC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2A2EC6">
              <w:rPr>
                <w:rFonts w:ascii="GHEA Grapalat" w:hAnsi="GHEA Grapalat" w:cs="Arial"/>
                <w:sz w:val="20"/>
                <w:szCs w:val="20"/>
              </w:rPr>
              <w:t>.`</w:t>
            </w:r>
            <w:r w:rsidRPr="002A2E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A2EC6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2A2EC6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ամիսների</w:t>
            </w:r>
            <w:r w:rsidRPr="00646392">
              <w:rPr>
                <w:rFonts w:ascii="GHEA Grapalat" w:hAnsi="GHEA Grapalat" w:cs="Times Armenian"/>
                <w:sz w:val="20"/>
                <w:szCs w:val="20"/>
              </w:rPr>
              <w:t xml:space="preserve">`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ընդ</w:t>
            </w:r>
            <w:r w:rsidRPr="00646392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որում</w:t>
            </w:r>
          </w:p>
        </w:tc>
      </w:tr>
      <w:tr w:rsidR="006A5D22" w:rsidRPr="00646392" w:rsidTr="00AF32FF">
        <w:trPr>
          <w:cantSplit/>
          <w:trHeight w:val="1412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22" w:rsidRPr="00646392" w:rsidRDefault="006A5D22" w:rsidP="00AF32FF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Հունվար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Փետրվար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Հուլիս</w:t>
            </w:r>
            <w:r w:rsidRPr="00646392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  <w:r w:rsidRPr="00646392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D22" w:rsidRPr="00646392" w:rsidRDefault="006A5D22" w:rsidP="00AF32FF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A5D22" w:rsidRPr="00037AB7" w:rsidRDefault="006A5D22" w:rsidP="00AF32FF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37AB7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46392">
              <w:rPr>
                <w:rFonts w:ascii="GHEA Grapalat" w:hAnsi="GHEA Grapalat" w:cs="Sylfaen"/>
                <w:sz w:val="20"/>
                <w:szCs w:val="20"/>
              </w:rPr>
              <w:t>Ընդա-մենը</w:t>
            </w:r>
          </w:p>
          <w:p w:rsidR="006A5D22" w:rsidRPr="00646392" w:rsidRDefault="006A5D22" w:rsidP="00AF32FF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6A5D22" w:rsidRPr="00646392" w:rsidTr="00AF32FF">
        <w:trPr>
          <w:cantSplit/>
          <w:trHeight w:val="33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MS Mincho" w:eastAsia="MS Mincho" w:hAnsi="MS Mincho" w:cs="MS Mincho"/>
                <w:sz w:val="20"/>
              </w:rPr>
            </w:pPr>
            <w:r w:rsidRPr="00646392">
              <w:rPr>
                <w:rFonts w:ascii="GHEA Grapalat" w:hAnsi="GHEA Grapalat"/>
                <w:sz w:val="20"/>
              </w:rPr>
              <w:t>1</w:t>
            </w:r>
            <w:r w:rsidRPr="00646392">
              <w:rPr>
                <w:rFonts w:ascii="MS Mincho" w:eastAsia="MS Mincho" w:hAnsi="MS Mincho" w:cs="MS Mincho"/>
                <w:sz w:val="20"/>
              </w:rPr>
              <w:t>․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5B2C3F" w:rsidRDefault="006A5D22" w:rsidP="00AF32FF">
            <w:pPr>
              <w:rPr>
                <w:rFonts w:ascii="GHEA Grapalat" w:hAnsi="GHEA Grapalat"/>
              </w:rPr>
            </w:pPr>
            <w:r w:rsidRPr="005B2C3F">
              <w:rPr>
                <w:rFonts w:ascii="GHEA Grapalat" w:hAnsi="GHEA Grapalat"/>
              </w:rPr>
              <w:t>Բենզին ռեգուլյար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</w:pPr>
            <w:r w:rsidRPr="00646392">
              <w:rPr>
                <w:rFonts w:ascii="GHEA Grapalat" w:hAnsi="GHEA Grapalat"/>
                <w:sz w:val="20"/>
                <w:szCs w:val="20"/>
              </w:rPr>
              <w:t>...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4D0344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4D0344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4D0344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4D0344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Default="006A5D22" w:rsidP="00AF32FF">
            <w:pPr>
              <w:jc w:val="center"/>
            </w:pPr>
            <w:r w:rsidRPr="004D0344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5D22" w:rsidRPr="00646392" w:rsidRDefault="006A5D22" w:rsidP="00AF32F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4639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</w:tbl>
    <w:p w:rsidR="006A5D22" w:rsidRPr="006C16C4" w:rsidRDefault="006A5D22" w:rsidP="006A5D22">
      <w:pPr>
        <w:jc w:val="right"/>
        <w:rPr>
          <w:rFonts w:ascii="GHEA Grapalat" w:hAnsi="GHEA Grapalat"/>
          <w:sz w:val="20"/>
          <w:lang w:val="ru-RU"/>
        </w:rPr>
      </w:pPr>
    </w:p>
    <w:p w:rsidR="006A5D22" w:rsidRPr="006C16C4" w:rsidRDefault="006A5D22" w:rsidP="006A5D22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A5D22" w:rsidRPr="006C16C4" w:rsidRDefault="006A5D22" w:rsidP="006A5D22">
      <w:pPr>
        <w:jc w:val="right"/>
        <w:rPr>
          <w:rFonts w:ascii="GHEA Grapalat" w:hAnsi="GHEA Grapalat"/>
          <w:sz w:val="20"/>
          <w:lang w:val="ru-RU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ru-RU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ru-RU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ru-RU"/>
        </w:rPr>
      </w:pPr>
    </w:p>
    <w:p w:rsidR="006A5D22" w:rsidRPr="006C16C4" w:rsidRDefault="006A5D22" w:rsidP="006A5D22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6A5D22" w:rsidRPr="004F58C6" w:rsidTr="00AF32FF">
        <w:trPr>
          <w:trHeight w:val="32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8E7A9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6A5D22" w:rsidRPr="00A5393A" w:rsidTr="00AF32FF">
        <w:trPr>
          <w:trHeight w:val="455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6A5D22" w:rsidRPr="00F27651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E05B16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A5D22" w:rsidRPr="00EF0E67" w:rsidTr="00AF32FF">
        <w:trPr>
          <w:trHeight w:val="310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8E7A9F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6A5D22" w:rsidRPr="000F0E05" w:rsidTr="00AF32FF">
        <w:trPr>
          <w:trHeight w:val="331"/>
        </w:trPr>
        <w:tc>
          <w:tcPr>
            <w:tcW w:w="5200" w:type="dxa"/>
            <w:vAlign w:val="center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E7A9F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8E7A9F">
              <w:rPr>
                <w:rFonts w:ascii="GHEA Grapalat" w:hAnsi="GHEA Grapalat"/>
                <w:sz w:val="22"/>
                <w:szCs w:val="22"/>
                <w:lang w:val="hy-AM"/>
              </w:rPr>
              <w:t>Կ. Մկրտիչեան</w:t>
            </w:r>
          </w:p>
        </w:tc>
        <w:tc>
          <w:tcPr>
            <w:tcW w:w="5148" w:type="dxa"/>
            <w:vAlign w:val="bottom"/>
          </w:tcPr>
          <w:p w:rsidR="006A5D22" w:rsidRPr="008E7A9F" w:rsidRDefault="006A5D22" w:rsidP="00AF32FF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A5D22" w:rsidRDefault="006A5D22" w:rsidP="00C62C86">
      <w:pPr>
        <w:jc w:val="right"/>
        <w:rPr>
          <w:rFonts w:ascii="GHEA Grapalat" w:hAnsi="GHEA Grapalat" w:cs="Sylfaen"/>
          <w:sz w:val="20"/>
          <w:lang w:val="pt-BR"/>
        </w:rPr>
        <w:sectPr w:rsidR="006A5D22" w:rsidSect="006A5D22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A5D22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A5D22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6A5D22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6A5D22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6A5D22">
        <w:rPr>
          <w:rFonts w:ascii="GHEA Grapalat" w:hAnsi="GHEA Grapalat" w:cs="Sylfaen"/>
          <w:sz w:val="20"/>
          <w:lang w:val="pt-BR"/>
        </w:rPr>
        <w:t>.</w:t>
      </w:r>
      <w:r w:rsidRPr="006A5D22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6A5D22">
        <w:rPr>
          <w:rFonts w:ascii="GHEA Grapalat" w:hAnsi="GHEA Grapalat"/>
          <w:sz w:val="20"/>
          <w:lang w:val="pt-BR"/>
        </w:rPr>
        <w:t xml:space="preserve"> </w:t>
      </w:r>
    </w:p>
    <w:p w:rsidR="00C62C86" w:rsidRPr="006A5D22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6A5D22">
        <w:rPr>
          <w:rFonts w:ascii="GHEA Grapalat" w:hAnsi="GHEA Grapalat"/>
          <w:sz w:val="20"/>
          <w:lang w:val="pt-BR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A5D22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6A5D22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A5D2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6A5D2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36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8"/>
        <w:gridCol w:w="4868"/>
      </w:tblGrid>
      <w:tr w:rsidR="006A5D22" w:rsidRPr="00B02DC2" w:rsidTr="00AF32FF">
        <w:trPr>
          <w:tblCellSpacing w:w="7" w:type="dxa"/>
          <w:jc w:val="center"/>
        </w:trPr>
        <w:tc>
          <w:tcPr>
            <w:tcW w:w="4847" w:type="dxa"/>
            <w:vAlign w:val="center"/>
          </w:tcPr>
          <w:p w:rsidR="006A5D22" w:rsidRPr="009821B1" w:rsidRDefault="006A5D22" w:rsidP="00AF32FF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9821B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Պայմանագրի կողմ</w:t>
            </w:r>
          </w:p>
        </w:tc>
        <w:tc>
          <w:tcPr>
            <w:tcW w:w="4847" w:type="dxa"/>
            <w:vAlign w:val="center"/>
          </w:tcPr>
          <w:p w:rsidR="006A5D22" w:rsidRPr="009821B1" w:rsidRDefault="006A5D22" w:rsidP="00AF32FF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9821B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Պայմանագրի կողմ</w:t>
            </w:r>
          </w:p>
        </w:tc>
      </w:tr>
      <w:tr w:rsidR="006A5D22" w:rsidRPr="00B02DC2" w:rsidTr="00AF32FF">
        <w:trPr>
          <w:tblCellSpacing w:w="7" w:type="dxa"/>
          <w:jc w:val="center"/>
        </w:trPr>
        <w:tc>
          <w:tcPr>
            <w:tcW w:w="4847" w:type="dxa"/>
            <w:vAlign w:val="center"/>
          </w:tcPr>
          <w:p w:rsidR="006A5D22" w:rsidRPr="00DE5845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ru-RU"/>
              </w:rPr>
            </w:pPr>
          </w:p>
        </w:tc>
        <w:tc>
          <w:tcPr>
            <w:tcW w:w="4847" w:type="dxa"/>
          </w:tcPr>
          <w:p w:rsidR="006A5D22" w:rsidRPr="009821B1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hy-AM"/>
              </w:rPr>
            </w:pPr>
            <w:r w:rsidRPr="009821B1">
              <w:rPr>
                <w:rFonts w:ascii="GHEA Grapalat" w:hAnsi="GHEA Grapalat"/>
                <w:i w:val="0"/>
                <w:lang w:val="ru-RU"/>
              </w:rPr>
              <w:t>Հայաստանի</w:t>
            </w:r>
            <w:r w:rsidRPr="009821B1">
              <w:rPr>
                <w:rFonts w:ascii="GHEA Grapalat" w:hAnsi="GHEA Grapalat"/>
                <w:i w:val="0"/>
                <w:lang w:val="hy-AM"/>
              </w:rPr>
              <w:t xml:space="preserve"> զարգացման հիմնադրամ</w:t>
            </w:r>
          </w:p>
        </w:tc>
      </w:tr>
      <w:tr w:rsidR="006A5D22" w:rsidRPr="00A91B5B" w:rsidTr="00AF32FF">
        <w:trPr>
          <w:tblCellSpacing w:w="7" w:type="dxa"/>
          <w:jc w:val="center"/>
        </w:trPr>
        <w:tc>
          <w:tcPr>
            <w:tcW w:w="4847" w:type="dxa"/>
            <w:vAlign w:val="center"/>
          </w:tcPr>
          <w:p w:rsidR="006A5D22" w:rsidRPr="00DE5845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ru-RU"/>
              </w:rPr>
            </w:pPr>
          </w:p>
        </w:tc>
        <w:tc>
          <w:tcPr>
            <w:tcW w:w="4847" w:type="dxa"/>
          </w:tcPr>
          <w:p w:rsidR="006A5D22" w:rsidRPr="009821B1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fr-FR"/>
              </w:rPr>
            </w:pPr>
            <w:r w:rsidRPr="009821B1">
              <w:rPr>
                <w:rFonts w:ascii="GHEA Grapalat" w:hAnsi="GHEA Grapalat"/>
                <w:i w:val="0"/>
                <w:lang w:val="hy-AM"/>
              </w:rPr>
              <w:t>Հասցե՝ ք. Երևան, Մ. Մկրտչյան 5</w:t>
            </w:r>
          </w:p>
        </w:tc>
      </w:tr>
      <w:tr w:rsidR="006A5D22" w:rsidRPr="00A91B5B" w:rsidTr="00AF32FF">
        <w:trPr>
          <w:tblCellSpacing w:w="7" w:type="dxa"/>
          <w:jc w:val="center"/>
        </w:trPr>
        <w:tc>
          <w:tcPr>
            <w:tcW w:w="4847" w:type="dxa"/>
            <w:vAlign w:val="center"/>
          </w:tcPr>
          <w:p w:rsidR="006A5D22" w:rsidRPr="00DE5845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ru-RU"/>
              </w:rPr>
            </w:pPr>
          </w:p>
        </w:tc>
        <w:tc>
          <w:tcPr>
            <w:tcW w:w="4847" w:type="dxa"/>
          </w:tcPr>
          <w:p w:rsidR="006A5D22" w:rsidRPr="009821B1" w:rsidRDefault="006A5D22" w:rsidP="00AF32FF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821B1">
              <w:rPr>
                <w:rFonts w:ascii="GHEA Grapalat" w:hAnsi="GHEA Grapalat"/>
                <w:sz w:val="20"/>
                <w:szCs w:val="20"/>
                <w:lang w:val="hy-AM"/>
              </w:rPr>
              <w:t>Հ/հ՝ 1930040359220700</w:t>
            </w:r>
          </w:p>
          <w:p w:rsidR="006A5D22" w:rsidRPr="009821B1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pt-BR"/>
              </w:rPr>
            </w:pPr>
            <w:r w:rsidRPr="009821B1">
              <w:rPr>
                <w:rFonts w:ascii="GHEA Grapalat" w:hAnsi="GHEA Grapalat"/>
                <w:i w:val="0"/>
                <w:lang w:val="hy-AM"/>
              </w:rPr>
              <w:t>Կոնվերս Բանկ ՓԲԸ</w:t>
            </w:r>
          </w:p>
        </w:tc>
      </w:tr>
      <w:tr w:rsidR="006A5D22" w:rsidRPr="00B02DC2" w:rsidTr="00AF32FF">
        <w:trPr>
          <w:tblCellSpacing w:w="7" w:type="dxa"/>
          <w:jc w:val="center"/>
        </w:trPr>
        <w:tc>
          <w:tcPr>
            <w:tcW w:w="4847" w:type="dxa"/>
            <w:vAlign w:val="center"/>
          </w:tcPr>
          <w:p w:rsidR="006A5D22" w:rsidRPr="00DE5845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ru-RU"/>
              </w:rPr>
            </w:pPr>
          </w:p>
        </w:tc>
        <w:tc>
          <w:tcPr>
            <w:tcW w:w="4847" w:type="dxa"/>
          </w:tcPr>
          <w:p w:rsidR="006A5D22" w:rsidRPr="009821B1" w:rsidRDefault="006A5D22" w:rsidP="00AF32FF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fr-FR"/>
              </w:rPr>
            </w:pPr>
            <w:r w:rsidRPr="009821B1">
              <w:rPr>
                <w:rFonts w:ascii="GHEA Grapalat" w:hAnsi="GHEA Grapalat"/>
                <w:i w:val="0"/>
                <w:lang w:val="hy-AM"/>
              </w:rPr>
              <w:t xml:space="preserve">ՀՎՀՀ՝ </w:t>
            </w:r>
            <w:r w:rsidRPr="009821B1">
              <w:rPr>
                <w:rFonts w:ascii="GHEA Grapalat" w:hAnsi="GHEA Grapalat"/>
                <w:i w:val="0"/>
                <w:lang w:val="ru-RU"/>
              </w:rPr>
              <w:t>02634631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A5D22" w:rsidRPr="00240623" w:rsidRDefault="006A5D22" w:rsidP="006A5D22">
      <w:pPr>
        <w:pStyle w:val="BodyTextIndent"/>
        <w:spacing w:line="240" w:lineRule="auto"/>
        <w:ind w:firstLine="375"/>
        <w:rPr>
          <w:rFonts w:ascii="GHEA Grapalat" w:hAnsi="GHEA Grapalat"/>
          <w:iCs/>
          <w:lang w:val="hy-AM"/>
        </w:rPr>
      </w:pPr>
      <w:r>
        <w:rPr>
          <w:rFonts w:ascii="GHEA Grapalat" w:hAnsi="GHEA Grapalat"/>
          <w:iCs/>
          <w:lang w:val="hy-AM"/>
        </w:rPr>
        <w:t>«   »  «                      » 20   թ.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6A5D22" w:rsidRPr="00240623" w:rsidRDefault="00A31923" w:rsidP="006A5D2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="006A5D22">
        <w:rPr>
          <w:rFonts w:ascii="GHEA Grapalat" w:hAnsi="GHEA Grapalat"/>
          <w:color w:val="000000"/>
          <w:sz w:val="21"/>
          <w:szCs w:val="21"/>
          <w:lang w:val="hy-AM"/>
        </w:rPr>
        <w:t xml:space="preserve">ռեգուլյար բենզինի մատակարման գնման պայմանագիր </w:t>
      </w:r>
    </w:p>
    <w:p w:rsidR="00A31923" w:rsidRPr="007C7FCD" w:rsidRDefault="00A31923" w:rsidP="006A5D2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6A5D22"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դեմս Հայաստանի զարգացման հիմնադրամի գործերի կառավարման բաժնի կազմակերպատնտեսական հարցերով մասնագետ Ա. Նազարյանի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8E5029">
        <w:rPr>
          <w:rFonts w:ascii="GHEA Grapalat" w:hAnsi="GHEA Grapalat"/>
          <w:i w:val="0"/>
          <w:snapToGrid w:val="0"/>
          <w:color w:val="000000"/>
          <w:sz w:val="21"/>
          <w:szCs w:val="21"/>
          <w:lang w:val="hy-AM"/>
        </w:rPr>
        <w:t>16</w:t>
      </w: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 w:rsidTr="008E5029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 w:rsidTr="008E5029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 w:rsidTr="008E5029">
        <w:trPr>
          <w:trHeight w:val="1105"/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8E5029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8E5029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 w:rsidTr="008E5029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3202AD" w:rsidRDefault="005B2079" w:rsidP="003202AD">
      <w:pPr>
        <w:tabs>
          <w:tab w:val="left" w:pos="360"/>
          <w:tab w:val="left" w:pos="540"/>
        </w:tabs>
        <w:ind w:firstLine="72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="003202AD">
        <w:rPr>
          <w:rFonts w:ascii="GHEA Grapalat" w:hAnsi="GHEA Grapalat" w:cs="Sylfaen"/>
          <w:lang w:val="hy-AM"/>
        </w:rPr>
        <w:t>Հայաստանի զարգացման հիմնադրամի</w:t>
      </w:r>
      <w:r w:rsidR="003202AD">
        <w:rPr>
          <w:rFonts w:ascii="GHEA Grapalat" w:hAnsi="GHEA Grapalat" w:cs="Sylfaen"/>
        </w:rPr>
        <w:t xml:space="preserve"> (այսուհետ` Գնորդ)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և </w:t>
      </w:r>
      <w:r w:rsidRPr="007C7FCD">
        <w:rPr>
          <w:rFonts w:ascii="GHEA Grapalat" w:hAnsi="GHEA Grapalat" w:cs="Sylfaen"/>
          <w:sz w:val="16"/>
          <w:szCs w:val="16"/>
        </w:rPr>
        <w:t>(</w:t>
      </w:r>
      <w:r w:rsidR="003202AD" w:rsidRPr="007C7FCD">
        <w:rPr>
          <w:rFonts w:ascii="GHEA Grapalat" w:hAnsi="GHEA Grapalat" w:cs="Sylfaen"/>
          <w:sz w:val="16"/>
          <w:szCs w:val="16"/>
        </w:rPr>
        <w:t>Վաճառողի անունը</w:t>
      </w:r>
      <w:r w:rsidRPr="007C7FCD">
        <w:rPr>
          <w:rFonts w:ascii="GHEA Grapalat" w:hAnsi="GHEA Grapalat" w:cs="Sylfaen"/>
          <w:sz w:val="16"/>
          <w:szCs w:val="16"/>
        </w:rPr>
        <w:t>)</w:t>
      </w:r>
      <w:r w:rsidR="003202A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</w:rPr>
        <w:t>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  <w:r w:rsidR="003202AD">
        <w:rPr>
          <w:rFonts w:ascii="GHEA Grapalat" w:hAnsi="GHEA Grapalat" w:cs="Sylfaen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A5D22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AF21A9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ՀԶՀ-ՇՀԱՊՁԲ-15/1-16/1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40DBE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40DB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140DBE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40DBE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140DBE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AF21A9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ՀԶՀ-ՇՀԱՊՁԲ-15/1-16/1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3202AD" w:rsidRDefault="003202AD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140DB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AF21A9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ՀԶՀ-ՇՀԱՊՁԲ-15/1-16/1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3202AD">
        <w:rPr>
          <w:rFonts w:ascii="GHEA Grapalat" w:hAnsi="GHEA Grapalat" w:cs="GHEA Grapalat"/>
          <w:sz w:val="20"/>
          <w:szCs w:val="20"/>
          <w:lang w:val="hy-AM"/>
        </w:rPr>
        <w:t>Հայաստանի զարգացման հիմնադրամի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3202AD">
        <w:rPr>
          <w:rFonts w:ascii="GHEA Grapalat" w:hAnsi="GHEA Grapalat" w:cs="GHEA Grapalat"/>
          <w:sz w:val="20"/>
          <w:szCs w:val="20"/>
          <w:lang w:val="hy-AM"/>
        </w:rPr>
        <w:t>ռեգուլյար բենզինի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3202AD">
        <w:rPr>
          <w:rFonts w:ascii="GHEA Grapalat" w:hAnsi="GHEA Grapalat" w:cs="GHEA Grapalat"/>
          <w:sz w:val="20"/>
          <w:szCs w:val="20"/>
          <w:lang w:val="hy-AM"/>
        </w:rPr>
        <w:t>ՀԶՀ-ՇՀԱՊՁԲ-15/1-16/1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</w:t>
      </w:r>
      <w:r w:rsidR="003202AD">
        <w:rPr>
          <w:rFonts w:ascii="GHEA Grapalat" w:hAnsi="GHEA Grapalat" w:cs="GHEA Grapalat"/>
          <w:sz w:val="20"/>
          <w:szCs w:val="20"/>
          <w:lang w:val="hy-AM"/>
        </w:rPr>
        <w:t xml:space="preserve"> շրջանակային համաձայնագրերի միջոցով գնում կատարելու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p w:rsidR="003202AD" w:rsidRPr="007C7FCD" w:rsidRDefault="003202AD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lastRenderedPageBreak/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202AD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3202A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Հայաստանի զարգացման հիմնադրամ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202AD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3202A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202AD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202AD" w:rsidRPr="003202AD">
              <w:rPr>
                <w:rFonts w:ascii="GHEA Grapalat" w:hAnsi="GHEA Grapalat" w:cs="Sylfaen"/>
                <w:sz w:val="20"/>
                <w:szCs w:val="20"/>
              </w:rPr>
              <w:t xml:space="preserve"> 02634631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202AD" w:rsidRDefault="00747DFF" w:rsidP="003202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3202A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202AD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202AD" w:rsidRPr="003202AD">
              <w:rPr>
                <w:rFonts w:ascii="GHEA Grapalat" w:hAnsi="GHEA Grapalat" w:cs="Sylfaen"/>
                <w:sz w:val="20"/>
                <w:szCs w:val="20"/>
              </w:rPr>
              <w:t xml:space="preserve"> Կոնվերս Բանկ ՓԲԸ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202AD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3202A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3202AD" w:rsidRPr="009821B1">
              <w:rPr>
                <w:rFonts w:ascii="GHEA Grapalat" w:hAnsi="GHEA Grapalat"/>
                <w:sz w:val="20"/>
                <w:szCs w:val="20"/>
                <w:lang w:val="hy-AM"/>
              </w:rPr>
              <w:t>1930040359220700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202AD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3202A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տուժանք, պայմանագրի կատարման 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F21A9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ՀԶՀ-ՇՀԱՊՁԲ-15/1-16/1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C4F" w:rsidRDefault="00766C4F">
      <w:r>
        <w:separator/>
      </w:r>
    </w:p>
  </w:endnote>
  <w:endnote w:type="continuationSeparator" w:id="0">
    <w:p w:rsidR="00766C4F" w:rsidRDefault="0076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C4F" w:rsidRDefault="00766C4F">
      <w:r>
        <w:separator/>
      </w:r>
    </w:p>
  </w:footnote>
  <w:footnote w:type="continuationSeparator" w:id="0">
    <w:p w:rsidR="00766C4F" w:rsidRDefault="00766C4F">
      <w:r>
        <w:continuationSeparator/>
      </w:r>
    </w:p>
  </w:footnote>
  <w:footnote w:id="1">
    <w:p w:rsidR="00F10330" w:rsidRPr="006C16C4" w:rsidRDefault="00F10330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F10330" w:rsidRPr="00671CD2" w:rsidRDefault="00F10330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F10330" w:rsidRDefault="00F10330">
      <w:pPr>
        <w:pStyle w:val="FootnoteText"/>
      </w:pPr>
    </w:p>
  </w:footnote>
  <w:footnote w:id="3">
    <w:p w:rsidR="00F10330" w:rsidRDefault="00F10330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4">
    <w:p w:rsidR="00F10330" w:rsidRPr="008B6FBF" w:rsidRDefault="00F10330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F10330" w:rsidRPr="006C16C4" w:rsidRDefault="00F10330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F10330" w:rsidRPr="006C16C4" w:rsidRDefault="00F1033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F10330" w:rsidRDefault="00F10330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F10330" w:rsidRDefault="00F10330">
      <w:pPr>
        <w:pStyle w:val="FootnoteText"/>
      </w:pPr>
    </w:p>
  </w:footnote>
  <w:footnote w:id="8">
    <w:p w:rsidR="00F10330" w:rsidRDefault="00F103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F10330" w:rsidRPr="006C16C4" w:rsidRDefault="00F10330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F10330" w:rsidRDefault="00F10330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10330" w:rsidRDefault="00F10330">
      <w:pPr>
        <w:pStyle w:val="FootnoteText"/>
      </w:pPr>
    </w:p>
  </w:footnote>
  <w:footnote w:id="11">
    <w:p w:rsidR="00F10330" w:rsidRPr="00E24C40" w:rsidRDefault="00F10330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F10330" w:rsidRPr="00E24C40" w:rsidRDefault="00F10330" w:rsidP="00E24C40">
      <w:pPr>
        <w:pStyle w:val="FootnoteText"/>
        <w:rPr>
          <w:rFonts w:ascii="Sylfaen" w:hAnsi="Sylfaen"/>
        </w:rPr>
      </w:pPr>
    </w:p>
    <w:p w:rsidR="00F10330" w:rsidRDefault="00F10330">
      <w:pPr>
        <w:pStyle w:val="FootnoteText"/>
      </w:pPr>
    </w:p>
  </w:footnote>
  <w:footnote w:id="12">
    <w:p w:rsidR="00F10330" w:rsidRDefault="00F103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F10330" w:rsidRPr="00196336" w:rsidRDefault="00F1033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F10330" w:rsidRPr="006C16C4" w:rsidRDefault="00F1033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F10330" w:rsidRDefault="00F1033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F10330" w:rsidRPr="006D26BE" w:rsidRDefault="00F1033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F10330" w:rsidRPr="006C16C4" w:rsidRDefault="00F1033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F10330" w:rsidRPr="009E3356" w:rsidRDefault="00F10330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F10330" w:rsidRPr="00873805" w:rsidRDefault="00F10330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F10330" w:rsidRPr="007C7FCD" w:rsidRDefault="00F10330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140DB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140DB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140DB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140DB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10330" w:rsidRPr="007131F4" w:rsidRDefault="00F10330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10330" w:rsidRPr="00FA02E4" w:rsidRDefault="00F10330">
      <w:pPr>
        <w:pStyle w:val="FootnoteText"/>
        <w:rPr>
          <w:lang w:val="hy-AM"/>
        </w:rPr>
      </w:pPr>
    </w:p>
  </w:footnote>
  <w:footnote w:id="21">
    <w:p w:rsidR="00F10330" w:rsidRPr="00140DBE" w:rsidRDefault="00F1033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2">
    <w:p w:rsidR="00F10330" w:rsidRPr="00140DBE" w:rsidRDefault="00F10330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F10330" w:rsidRPr="007C7FCD" w:rsidRDefault="00F10330">
      <w:pPr>
        <w:pStyle w:val="FootnoteText"/>
      </w:pPr>
    </w:p>
    <w:p w:rsidR="00F10330" w:rsidRPr="007131F4" w:rsidRDefault="00F10330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10330" w:rsidRDefault="00F10330">
      <w:pPr>
        <w:pStyle w:val="FootnoteText"/>
      </w:pPr>
    </w:p>
  </w:footnote>
  <w:footnote w:id="23">
    <w:p w:rsidR="006A5D22" w:rsidRPr="00731DA0" w:rsidRDefault="006A5D22" w:rsidP="006A5D2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6A5D22" w:rsidRDefault="006A5D22" w:rsidP="006A5D2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6A5D22" w:rsidRDefault="006A5D22" w:rsidP="006A5D2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F10330" w:rsidRDefault="00F10330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F10330" w:rsidRPr="00327217" w:rsidRDefault="00F10330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0DBE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02AD"/>
    <w:rsid w:val="0032441E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4A3E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5D22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2C08"/>
    <w:rsid w:val="00764D84"/>
    <w:rsid w:val="00764FE1"/>
    <w:rsid w:val="00766C4F"/>
    <w:rsid w:val="00767AD3"/>
    <w:rsid w:val="0077114A"/>
    <w:rsid w:val="00771389"/>
    <w:rsid w:val="0077530B"/>
    <w:rsid w:val="00777125"/>
    <w:rsid w:val="00780A62"/>
    <w:rsid w:val="00782556"/>
    <w:rsid w:val="00782F19"/>
    <w:rsid w:val="007901BA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12D2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177B"/>
    <w:rsid w:val="008D289C"/>
    <w:rsid w:val="008D2A48"/>
    <w:rsid w:val="008D32E7"/>
    <w:rsid w:val="008D77B2"/>
    <w:rsid w:val="008E155C"/>
    <w:rsid w:val="008E17C6"/>
    <w:rsid w:val="008E4A85"/>
    <w:rsid w:val="008E5029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1A9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8734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3B82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30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E5111-9639-400D-BBA9-034F1F1D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51</Pages>
  <Words>16070</Words>
  <Characters>91601</Characters>
  <Application>Microsoft Office Word</Application>
  <DocSecurity>0</DocSecurity>
  <Lines>763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Անի Բազեյան</cp:lastModifiedBy>
  <cp:revision>7</cp:revision>
  <cp:lastPrinted>2015-03-25T12:26:00Z</cp:lastPrinted>
  <dcterms:created xsi:type="dcterms:W3CDTF">2016-05-11T05:35:00Z</dcterms:created>
  <dcterms:modified xsi:type="dcterms:W3CDTF">2016-05-12T08:51:00Z</dcterms:modified>
</cp:coreProperties>
</file>