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26C5" w:rsidRDefault="004426C5" w:rsidP="004426C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>
        <w:rPr>
          <w:rFonts w:ascii="GHEA Grapalat" w:hAnsi="GHEA Grapalat"/>
          <w:b/>
          <w:i/>
          <w:szCs w:val="24"/>
          <w:lang w:val="af-ZA"/>
        </w:rPr>
        <w:t xml:space="preserve"> (</w:t>
      </w:r>
      <w:r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>
        <w:rPr>
          <w:rFonts w:ascii="GHEA Grapalat" w:hAnsi="GHEA Grapalat"/>
          <w:b/>
          <w:i/>
          <w:szCs w:val="24"/>
          <w:lang w:val="af-ZA"/>
        </w:rPr>
        <w:t>)</w:t>
      </w:r>
    </w:p>
    <w:p w:rsidR="004426C5" w:rsidRDefault="00E4290D" w:rsidP="004426C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ԲԱՑ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4426C5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426C5" w:rsidRDefault="004426C5" w:rsidP="004426C5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ab/>
      </w:r>
    </w:p>
    <w:p w:rsidR="004426C5" w:rsidRPr="007A27B0" w:rsidRDefault="00E4290D" w:rsidP="004426C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426C5" w:rsidRPr="004426C5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4426C5">
        <w:rPr>
          <w:rFonts w:ascii="GHEA Grapalat" w:hAnsi="GHEA Grapalat" w:cs="Sylfaen"/>
          <w:sz w:val="24"/>
          <w:szCs w:val="24"/>
          <w:lang w:val="hy-AM"/>
        </w:rPr>
        <w:t>ԵՔ-</w:t>
      </w:r>
      <w:r>
        <w:rPr>
          <w:rFonts w:ascii="GHEA Grapalat" w:hAnsi="GHEA Grapalat" w:cs="Sylfaen"/>
          <w:sz w:val="24"/>
          <w:szCs w:val="24"/>
          <w:lang w:val="hy-AM"/>
        </w:rPr>
        <w:t>Բ</w:t>
      </w:r>
      <w:r w:rsidR="004426C5">
        <w:rPr>
          <w:rFonts w:ascii="GHEA Grapalat" w:hAnsi="GHEA Grapalat" w:cs="Sylfaen"/>
          <w:sz w:val="24"/>
          <w:szCs w:val="24"/>
          <w:lang w:val="hy-AM"/>
        </w:rPr>
        <w:t>Ը</w:t>
      </w:r>
      <w:r w:rsidR="007C518A">
        <w:rPr>
          <w:rFonts w:ascii="GHEA Grapalat" w:hAnsi="GHEA Grapalat" w:cs="Sylfaen"/>
          <w:sz w:val="24"/>
          <w:szCs w:val="24"/>
          <w:lang w:val="hy-AM"/>
        </w:rPr>
        <w:t>Ծ</w:t>
      </w:r>
      <w:r>
        <w:rPr>
          <w:rFonts w:ascii="GHEA Grapalat" w:hAnsi="GHEA Grapalat" w:cs="Sylfaen"/>
          <w:sz w:val="24"/>
          <w:szCs w:val="24"/>
          <w:lang w:val="hy-AM"/>
        </w:rPr>
        <w:t>ՁԲ-</w:t>
      </w:r>
      <w:r w:rsidR="002962C6">
        <w:rPr>
          <w:rFonts w:ascii="GHEA Grapalat" w:hAnsi="GHEA Grapalat" w:cs="Sylfaen"/>
          <w:sz w:val="24"/>
          <w:szCs w:val="24"/>
          <w:lang w:val="hy-AM"/>
        </w:rPr>
        <w:t>16/46</w:t>
      </w:r>
    </w:p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/>
          <w:sz w:val="20"/>
          <w:lang w:val="hy-AM"/>
        </w:rPr>
        <w:t>Երևանի քաղաքապետարանը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Արգիշ</w:t>
      </w:r>
      <w:r w:rsidR="00A81A43">
        <w:rPr>
          <w:rFonts w:ascii="GHEA Grapalat" w:hAnsi="GHEA Grapalat"/>
          <w:sz w:val="20"/>
          <w:lang w:val="hy-AM"/>
        </w:rPr>
        <w:t>տ</w:t>
      </w:r>
      <w:r>
        <w:rPr>
          <w:rFonts w:ascii="GHEA Grapalat" w:hAnsi="GHEA Grapalat"/>
          <w:sz w:val="20"/>
          <w:lang w:val="hy-AM"/>
        </w:rPr>
        <w:t>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ԵՔ-</w:t>
      </w:r>
      <w:r w:rsidR="00E4290D">
        <w:rPr>
          <w:rFonts w:ascii="GHEA Grapalat" w:hAnsi="GHEA Grapalat"/>
          <w:sz w:val="20"/>
          <w:lang w:val="hy-AM"/>
        </w:rPr>
        <w:t>Բ</w:t>
      </w:r>
      <w:r>
        <w:rPr>
          <w:rFonts w:ascii="GHEA Grapalat" w:hAnsi="GHEA Grapalat"/>
          <w:sz w:val="20"/>
          <w:lang w:val="hy-AM"/>
        </w:rPr>
        <w:t>Ը</w:t>
      </w:r>
      <w:r w:rsidR="007C518A">
        <w:rPr>
          <w:rFonts w:ascii="GHEA Grapalat" w:hAnsi="GHEA Grapalat"/>
          <w:sz w:val="20"/>
          <w:lang w:val="hy-AM"/>
        </w:rPr>
        <w:t>Ծ</w:t>
      </w:r>
      <w:r>
        <w:rPr>
          <w:rFonts w:ascii="GHEA Grapalat" w:hAnsi="GHEA Grapalat"/>
          <w:sz w:val="20"/>
          <w:lang w:val="hy-AM"/>
        </w:rPr>
        <w:t>ՁԲ-</w:t>
      </w:r>
      <w:r w:rsidR="002962C6">
        <w:rPr>
          <w:rFonts w:ascii="GHEA Grapalat" w:hAnsi="GHEA Grapalat"/>
          <w:sz w:val="20"/>
          <w:lang w:val="hy-AM"/>
        </w:rPr>
        <w:t>16/46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E4290D">
        <w:rPr>
          <w:rFonts w:ascii="GHEA Grapalat" w:hAnsi="GHEA Grapalat"/>
          <w:sz w:val="20"/>
          <w:lang w:val="hy-AM"/>
        </w:rPr>
        <w:t>բաց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կնքված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720"/>
        <w:gridCol w:w="98"/>
        <w:gridCol w:w="172"/>
        <w:gridCol w:w="315"/>
        <w:gridCol w:w="91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4426C5" w:rsidTr="004426C5">
        <w:trPr>
          <w:trHeight w:val="592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4426C5" w:rsidTr="00781CE6">
        <w:trPr>
          <w:trHeight w:val="110"/>
        </w:trPr>
        <w:tc>
          <w:tcPr>
            <w:tcW w:w="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694" w:type="dxa"/>
            <w:gridSpan w:val="7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Նախահաշվային գինը </w:t>
            </w:r>
          </w:p>
        </w:tc>
        <w:tc>
          <w:tcPr>
            <w:tcW w:w="1809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</w:tr>
      <w:tr w:rsidR="004426C5" w:rsidTr="00781CE6">
        <w:trPr>
          <w:trHeight w:val="1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1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Tr="00781CE6">
        <w:trPr>
          <w:trHeight w:val="275"/>
        </w:trPr>
        <w:tc>
          <w:tcPr>
            <w:tcW w:w="7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94" w:type="dxa"/>
            <w:gridSpan w:val="7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81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4426C5" w:rsidRPr="007A27B0" w:rsidTr="00781CE6">
        <w:trPr>
          <w:trHeight w:val="40"/>
        </w:trPr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426C5" w:rsidRDefault="004426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694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2962C6" w:rsidRDefault="002962C6" w:rsidP="004778F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62C6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Նոր Նորք վարչական շրջանի Մոլդովական 28 շենքի հարակից տարածքում խաղահրապարակի կառուցման  աշխատանքների  տեխնիկական հսկողության </w:t>
            </w:r>
            <w:r w:rsidRPr="002962C6">
              <w:rPr>
                <w:rFonts w:ascii="GHEA Grapalat" w:hAnsi="GHEA Grapalat" w:cs="Sylfaen"/>
                <w:iCs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82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27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177B88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E71387" w:rsidRDefault="002962C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3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283880</w:t>
            </w:r>
          </w:p>
        </w:tc>
        <w:tc>
          <w:tcPr>
            <w:tcW w:w="1809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E71387" w:rsidRDefault="004426C5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8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426C5" w:rsidRPr="00E71387" w:rsidRDefault="00781CE6" w:rsidP="00781CE6">
            <w:pPr>
              <w:pStyle w:val="BodyText2"/>
              <w:spacing w:line="240" w:lineRule="auto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E71387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Համաձայն  տեխ. բնութագրի</w:t>
            </w:r>
          </w:p>
        </w:tc>
      </w:tr>
      <w:tr w:rsidR="00623106" w:rsidRPr="007A27B0" w:rsidTr="004426C5">
        <w:trPr>
          <w:trHeight w:val="16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4426C5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fr-BE"/>
              </w:rPr>
            </w:pPr>
          </w:p>
        </w:tc>
      </w:tr>
      <w:tr w:rsidR="00623106" w:rsidTr="004426C5">
        <w:trPr>
          <w:trHeight w:val="137"/>
        </w:trPr>
        <w:tc>
          <w:tcPr>
            <w:tcW w:w="4147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781CE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833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E429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«Գնումների մասին» 17-րդ հոդվածի 2-րդ մաս 14-րդ հոդվածի 7-րդ մասի կիրառմամբ</w:t>
            </w: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623106" w:rsidTr="004426C5"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781CE6" w:rsidP="009D00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9D0070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vAlign w:val="center"/>
          </w:tcPr>
          <w:p w:rsidR="00623106" w:rsidRPr="00077525" w:rsidRDefault="009D0070" w:rsidP="009D007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="00781CE6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.2016</w:t>
            </w:r>
          </w:p>
        </w:tc>
      </w:tr>
      <w:tr w:rsidR="00623106" w:rsidTr="004426C5"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>
              <w:rPr>
                <w:rFonts w:ascii="GHEA Grapalat" w:hAnsi="GHEA Grapalat" w:cs="Times Armenia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92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623106" w:rsidTr="004426C5">
        <w:trPr>
          <w:trHeight w:val="47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5"/>
        </w:trPr>
        <w:tc>
          <w:tcPr>
            <w:tcW w:w="6034" w:type="dxa"/>
            <w:gridSpan w:val="2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54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295516">
        <w:trPr>
          <w:trHeight w:val="40"/>
        </w:trPr>
        <w:tc>
          <w:tcPr>
            <w:tcW w:w="99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313" w:type="dxa"/>
            <w:gridSpan w:val="9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4426C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23106" w:rsidTr="00295516">
        <w:trPr>
          <w:trHeight w:val="213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623106" w:rsidTr="00295516">
        <w:trPr>
          <w:trHeight w:val="1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Գինն առանց ԱԱՀ</w:t>
            </w:r>
          </w:p>
        </w:tc>
        <w:tc>
          <w:tcPr>
            <w:tcW w:w="215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ԱԱՀ</w:t>
            </w:r>
          </w:p>
        </w:tc>
        <w:tc>
          <w:tcPr>
            <w:tcW w:w="227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23106" w:rsidTr="00295516">
        <w:trPr>
          <w:trHeight w:val="137"/>
        </w:trPr>
        <w:tc>
          <w:tcPr>
            <w:tcW w:w="99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23106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990" w:type="dxa"/>
            <w:gridSpan w:val="4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3106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5670B4" w:rsidRDefault="00623106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Տեխ.Դրաֆտ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218450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218450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Մարք 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139500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139500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Մգ Պրոմիլ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130000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Վարդսա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120000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Էյ Վի Էն Գրուպ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199000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199000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Առաջընթաց ԿՏԲ</w:t>
            </w:r>
            <w:r w:rsidR="00DE10D7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180000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ՀՀ նախագծերի պետ. արտագերատեսչական Փորձաքննութ. ՓԲԸ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140000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28000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10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168000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ՏեխՇին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10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10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9D0070" w:rsidTr="00295516">
        <w:trPr>
          <w:trHeight w:val="83"/>
        </w:trPr>
        <w:tc>
          <w:tcPr>
            <w:tcW w:w="9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D0070" w:rsidRDefault="009D00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9D0070" w:rsidRDefault="009D0070" w:rsidP="00E45D1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Սասունասար ՍՊԸ</w:t>
            </w:r>
          </w:p>
        </w:tc>
        <w:tc>
          <w:tcPr>
            <w:tcW w:w="162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165000</w:t>
            </w:r>
          </w:p>
        </w:tc>
        <w:tc>
          <w:tcPr>
            <w:tcW w:w="107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hy-AM"/>
              </w:rPr>
              <w:t>33000</w:t>
            </w:r>
          </w:p>
        </w:tc>
        <w:tc>
          <w:tcPr>
            <w:tcW w:w="119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9D00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9D0070" w:rsidRPr="005670B4" w:rsidRDefault="00DE10D7" w:rsidP="00D953F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DE10D7">
              <w:rPr>
                <w:rFonts w:ascii="GHEA Grapalat" w:hAnsi="GHEA Grapalat"/>
                <w:b/>
                <w:sz w:val="16"/>
                <w:szCs w:val="16"/>
                <w:lang w:val="hy-AM"/>
              </w:rPr>
              <w:t>198000</w:t>
            </w:r>
          </w:p>
        </w:tc>
      </w:tr>
      <w:tr w:rsidR="00623106" w:rsidTr="004426C5">
        <w:trPr>
          <w:trHeight w:val="290"/>
        </w:trPr>
        <w:tc>
          <w:tcPr>
            <w:tcW w:w="2387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623106" w:rsidTr="004426C5"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623106" w:rsidTr="004426C5"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525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9D0070">
              <w:rPr>
                <w:rFonts w:ascii="GHEA Grapalat" w:hAnsi="GHEA Grapalat"/>
                <w:b/>
                <w:sz w:val="16"/>
                <w:szCs w:val="16"/>
                <w:lang w:val="hy-AM"/>
              </w:rPr>
              <w:t>Տեխ.Դրաֆտ ՍՊԸ</w:t>
            </w:r>
          </w:p>
        </w:tc>
        <w:tc>
          <w:tcPr>
            <w:tcW w:w="9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525FAE" w:rsidRDefault="00525FA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անբավարար</w:t>
            </w:r>
          </w:p>
        </w:tc>
        <w:tc>
          <w:tcPr>
            <w:tcW w:w="109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Pr="000C7BFB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RPr="002962C6" w:rsidTr="004426C5">
        <w:trPr>
          <w:trHeight w:val="344"/>
        </w:trPr>
        <w:tc>
          <w:tcPr>
            <w:tcW w:w="241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A60F97" w:rsidRDefault="00623106" w:rsidP="00A60F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A60F97">
              <w:rPr>
                <w:rFonts w:ascii="GHEA Grapalat" w:hAnsi="GHEA Grapalat" w:cs="Arial Armenian"/>
                <w:sz w:val="14"/>
                <w:szCs w:val="14"/>
              </w:rPr>
              <w:t>։</w:t>
            </w:r>
            <w:r w:rsidRPr="00A60F97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չունի հայտը ներկայացնելու նախորդող երեք հաշվետու տարիների համախառն եկամուտի հանրագումար</w:t>
            </w:r>
          </w:p>
        </w:tc>
      </w:tr>
      <w:tr w:rsidR="00623106" w:rsidRPr="002962C6" w:rsidTr="004426C5">
        <w:trPr>
          <w:trHeight w:val="289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Pr="00A60F97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6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0B5879" w:rsidP="000B5879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177B88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623106" w:rsidTr="004426C5">
        <w:trPr>
          <w:trHeight w:val="92"/>
        </w:trPr>
        <w:tc>
          <w:tcPr>
            <w:tcW w:w="4758" w:type="dxa"/>
            <w:gridSpan w:val="1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786D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29.02.2016</w:t>
            </w:r>
          </w:p>
        </w:tc>
        <w:tc>
          <w:tcPr>
            <w:tcW w:w="311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D5D9C" w:rsidRDefault="00786D90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05.03.2016</w:t>
            </w: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E84E8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344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711EB3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057469">
        <w:trPr>
          <w:trHeight w:val="439"/>
        </w:trPr>
        <w:tc>
          <w:tcPr>
            <w:tcW w:w="4758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077525" w:rsidRDefault="00623106" w:rsidP="004D5D9C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c>
          <w:tcPr>
            <w:tcW w:w="818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623106" w:rsidTr="004426C5">
        <w:trPr>
          <w:trHeight w:val="237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623106" w:rsidTr="004426C5">
        <w:trPr>
          <w:trHeight w:val="238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623106" w:rsidTr="004426C5">
        <w:trPr>
          <w:trHeight w:val="263"/>
        </w:trPr>
        <w:tc>
          <w:tcPr>
            <w:tcW w:w="818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623106" w:rsidRPr="00ED1F24" w:rsidTr="002567AA">
        <w:trPr>
          <w:trHeight w:val="146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Pr="00F978FE" w:rsidRDefault="00623106" w:rsidP="00711EB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F85A03" w:rsidRPr="005670B4" w:rsidRDefault="00F85A03" w:rsidP="002567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 w:rsidR="00ED1F24"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  <w:p w:rsidR="00623106" w:rsidRDefault="00623106" w:rsidP="002567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623106" w:rsidP="002567AA">
            <w:pPr>
              <w:pStyle w:val="Heading3"/>
              <w:spacing w:after="240" w:line="360" w:lineRule="auto"/>
              <w:ind w:firstLine="0"/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</w:pP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ԵՔ-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Բ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Ը</w:t>
            </w:r>
            <w:r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Ծ</w:t>
            </w:r>
            <w:r w:rsidRPr="00484E82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ՁԲ-</w:t>
            </w:r>
            <w:r w:rsidR="002962C6">
              <w:rPr>
                <w:rFonts w:ascii="GHEA Grapalat" w:hAnsi="GHEA Grapalat" w:cs="Sylfaen"/>
                <w:b w:val="0"/>
                <w:sz w:val="14"/>
                <w:szCs w:val="14"/>
                <w:lang w:val="hy-AM"/>
              </w:rPr>
              <w:t>16/46</w:t>
            </w:r>
          </w:p>
          <w:p w:rsidR="00623106" w:rsidRDefault="00623106" w:rsidP="002567A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ED1F24" w:rsidP="002567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10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</w:t>
            </w:r>
            <w:r w:rsidR="0062310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</w:t>
            </w:r>
            <w:r w:rsidR="00F978F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484E82" w:rsidRDefault="005D403B" w:rsidP="002567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30.12.2016</w:t>
            </w: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2567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 w:rsidP="002567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ED1F24" w:rsidRDefault="00ED1F24" w:rsidP="002567A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1F2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120000</w:t>
            </w:r>
          </w:p>
        </w:tc>
      </w:tr>
      <w:tr w:rsidR="00623106" w:rsidTr="004426C5">
        <w:trPr>
          <w:trHeight w:val="110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…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52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3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150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623106" w:rsidTr="004426C5">
        <w:trPr>
          <w:trHeight w:val="12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623106" w:rsidRPr="00484E82" w:rsidTr="004426C5">
        <w:trPr>
          <w:trHeight w:val="155"/>
        </w:trPr>
        <w:tc>
          <w:tcPr>
            <w:tcW w:w="81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7AA" w:rsidRPr="005670B4" w:rsidRDefault="002567AA" w:rsidP="002567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«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Վարդսա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pt-BR"/>
              </w:rPr>
              <w:t>» ՍՊ</w:t>
            </w:r>
            <w:r w:rsidRPr="005670B4">
              <w:rPr>
                <w:rFonts w:ascii="GHEA Grapalat" w:hAnsi="GHEA Grapalat" w:cs="Sylfaen"/>
                <w:sz w:val="16"/>
                <w:szCs w:val="16"/>
                <w:lang w:val="hy-AM"/>
              </w:rPr>
              <w:t>Ը</w:t>
            </w:r>
          </w:p>
          <w:p w:rsidR="00623106" w:rsidRPr="003B48FC" w:rsidRDefault="00623106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2567AA" w:rsidRDefault="002567AA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67AA">
              <w:rPr>
                <w:rFonts w:ascii="GHEA Grapalat" w:hAnsi="GHEA Grapalat" w:cs="Sylfaen"/>
                <w:sz w:val="16"/>
                <w:szCs w:val="16"/>
                <w:lang w:val="hy-AM"/>
              </w:rPr>
              <w:t>ՀՀ Շիրակի մարզ գ. Արթիկ Շինարարների 5, բն 3</w:t>
            </w:r>
          </w:p>
        </w:tc>
        <w:tc>
          <w:tcPr>
            <w:tcW w:w="2016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2567AA" w:rsidRDefault="002567AA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67AA">
              <w:rPr>
                <w:rFonts w:ascii="GHEA Grapalat" w:hAnsi="GHEA Grapalat" w:cs="Sylfaen"/>
                <w:sz w:val="16"/>
                <w:szCs w:val="16"/>
                <w:lang w:val="hy-AM"/>
              </w:rPr>
              <w:t>vardsa999@mail.ru</w:t>
            </w:r>
          </w:p>
        </w:tc>
        <w:tc>
          <w:tcPr>
            <w:tcW w:w="19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93143" w:rsidRPr="002567AA" w:rsidRDefault="00093143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  <w:p w:rsidR="002567AA" w:rsidRPr="002567AA" w:rsidRDefault="002567AA" w:rsidP="002567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67AA">
              <w:rPr>
                <w:rFonts w:ascii="GHEA Grapalat" w:hAnsi="GHEA Grapalat" w:cs="Sylfaen"/>
                <w:sz w:val="16"/>
                <w:szCs w:val="16"/>
                <w:lang w:val="hy-AM"/>
              </w:rPr>
              <w:t>«Յունի բանկ» ՍՊԸ</w:t>
            </w:r>
          </w:p>
          <w:p w:rsidR="002567AA" w:rsidRPr="002567AA" w:rsidRDefault="002567AA" w:rsidP="002567AA">
            <w:pPr>
              <w:widowControl w:val="0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67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                     Հ/Հ  24125002638200</w:t>
            </w:r>
          </w:p>
          <w:p w:rsidR="00623106" w:rsidRPr="002567AA" w:rsidRDefault="00623106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  <w:tc>
          <w:tcPr>
            <w:tcW w:w="205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567AA" w:rsidRPr="002567AA" w:rsidRDefault="002567AA" w:rsidP="002567AA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  <w:r w:rsidRPr="002567AA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ՀՎՀՀ 05540953 </w:t>
            </w:r>
          </w:p>
          <w:p w:rsidR="00623106" w:rsidRPr="002567AA" w:rsidRDefault="00623106" w:rsidP="00093143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hy-AM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75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426C5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427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Default="0062310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3106" w:rsidTr="004426C5">
        <w:trPr>
          <w:trHeight w:val="288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3106" w:rsidRDefault="0062310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3106" w:rsidTr="004426C5">
        <w:trPr>
          <w:trHeight w:val="227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23106" w:rsidRDefault="00623106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623106" w:rsidTr="004426C5">
        <w:trPr>
          <w:trHeight w:val="47"/>
        </w:trPr>
        <w:tc>
          <w:tcPr>
            <w:tcW w:w="311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Իրինա Եղիազարյան</w:t>
            </w:r>
          </w:p>
        </w:tc>
        <w:tc>
          <w:tcPr>
            <w:tcW w:w="3985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623106" w:rsidP="007E731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</w:t>
            </w:r>
            <w:r w:rsidR="007E731A">
              <w:rPr>
                <w:rFonts w:ascii="GHEA Grapalat" w:hAnsi="GHEA Grapalat"/>
                <w:b/>
                <w:bCs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514</w:t>
            </w:r>
            <w:r w:rsidR="00776E8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216</w:t>
            </w:r>
          </w:p>
        </w:tc>
        <w:tc>
          <w:tcPr>
            <w:tcW w:w="388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23106" w:rsidRPr="00BA3B46" w:rsidRDefault="00776E8E" w:rsidP="00776E8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irina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eghizaryan</w:t>
            </w:r>
            <w:r w:rsidR="00623106">
              <w:rPr>
                <w:rFonts w:ascii="GHEA Grapalat" w:hAnsi="GHEA Grapalat"/>
                <w:b/>
                <w:bCs/>
                <w:sz w:val="14"/>
                <w:szCs w:val="14"/>
              </w:rPr>
              <w:t>yan@yerevan.am</w:t>
            </w:r>
          </w:p>
        </w:tc>
      </w:tr>
    </w:tbl>
    <w:p w:rsidR="004426C5" w:rsidRDefault="004426C5" w:rsidP="004426C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426C5" w:rsidRPr="00BA3B46" w:rsidRDefault="004426C5" w:rsidP="004426C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BA3B46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</w:t>
      </w:r>
    </w:p>
    <w:p w:rsidR="00DB36BE" w:rsidRDefault="00DB36BE"/>
    <w:sectPr w:rsidR="00DB36BE" w:rsidSect="004426C5">
      <w:pgSz w:w="12240" w:h="15840"/>
      <w:pgMar w:top="630" w:right="72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06E" w:rsidRDefault="0018206E" w:rsidP="004426C5">
      <w:r>
        <w:separator/>
      </w:r>
    </w:p>
  </w:endnote>
  <w:endnote w:type="continuationSeparator" w:id="1">
    <w:p w:rsidR="0018206E" w:rsidRDefault="0018206E" w:rsidP="00442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06E" w:rsidRDefault="0018206E" w:rsidP="004426C5">
      <w:r>
        <w:separator/>
      </w:r>
    </w:p>
  </w:footnote>
  <w:footnote w:type="continuationSeparator" w:id="1">
    <w:p w:rsidR="0018206E" w:rsidRDefault="0018206E" w:rsidP="004426C5">
      <w:r>
        <w:continuationSeparator/>
      </w:r>
    </w:p>
  </w:footnote>
  <w:footnote w:id="2">
    <w:p w:rsidR="004426C5" w:rsidRDefault="004426C5" w:rsidP="004426C5">
      <w:pPr>
        <w:pStyle w:val="FootnoteText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3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 xml:space="preserve">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4426C5" w:rsidRDefault="004426C5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623106" w:rsidRDefault="00623106" w:rsidP="004426C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>
        <w:rPr>
          <w:rStyle w:val="FootnoteReference"/>
          <w:i/>
          <w:sz w:val="12"/>
          <w:szCs w:val="12"/>
        </w:rPr>
        <w:footnoteRef/>
      </w:r>
      <w:r>
        <w:rPr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Այլ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աղբյուրներից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դեպքում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նշել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ֆինանսավորման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FootnoteReference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գրել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առանց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գումարից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>
        <w:rPr>
          <w:rFonts w:ascii="GHEA Grapalat" w:hAnsi="GHEA Grapalat"/>
          <w:bCs/>
          <w:i/>
          <w:sz w:val="12"/>
          <w:szCs w:val="12"/>
        </w:rPr>
        <w:t>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>
        <w:rPr>
          <w:rFonts w:ascii="GHEA Grapalat" w:hAnsi="GHEA Grapalat"/>
          <w:bCs/>
          <w:i/>
          <w:sz w:val="12"/>
          <w:szCs w:val="12"/>
        </w:rPr>
        <w:t>ներառյալ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ԱԱՀ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623106" w:rsidRDefault="00623106" w:rsidP="004426C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տվյալ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623106" w:rsidRDefault="00623106" w:rsidP="004426C5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F13157"/>
    <w:multiLevelType w:val="hybridMultilevel"/>
    <w:tmpl w:val="CE6EFD12"/>
    <w:lvl w:ilvl="0" w:tplc="EF38E4F2">
      <w:start w:val="1"/>
      <w:numFmt w:val="decimal"/>
      <w:lvlText w:val="%1."/>
      <w:lvlJc w:val="left"/>
      <w:pPr>
        <w:ind w:left="948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6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8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10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2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4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6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8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708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426C5"/>
    <w:rsid w:val="00057469"/>
    <w:rsid w:val="00077525"/>
    <w:rsid w:val="00093143"/>
    <w:rsid w:val="000B5879"/>
    <w:rsid w:val="000C7BFB"/>
    <w:rsid w:val="000F394F"/>
    <w:rsid w:val="00150A2E"/>
    <w:rsid w:val="001640BA"/>
    <w:rsid w:val="00177B88"/>
    <w:rsid w:val="0018206E"/>
    <w:rsid w:val="001A594D"/>
    <w:rsid w:val="002536F6"/>
    <w:rsid w:val="002567AA"/>
    <w:rsid w:val="00295516"/>
    <w:rsid w:val="002962C6"/>
    <w:rsid w:val="002D0CF0"/>
    <w:rsid w:val="002D43E4"/>
    <w:rsid w:val="00355098"/>
    <w:rsid w:val="003B48FC"/>
    <w:rsid w:val="003C298E"/>
    <w:rsid w:val="003D4DD6"/>
    <w:rsid w:val="004279FB"/>
    <w:rsid w:val="004426C5"/>
    <w:rsid w:val="004778F2"/>
    <w:rsid w:val="00484E82"/>
    <w:rsid w:val="004D5D9C"/>
    <w:rsid w:val="004F2F2E"/>
    <w:rsid w:val="00525FAE"/>
    <w:rsid w:val="00534F05"/>
    <w:rsid w:val="005670B4"/>
    <w:rsid w:val="005D403B"/>
    <w:rsid w:val="00615F93"/>
    <w:rsid w:val="00623106"/>
    <w:rsid w:val="006843AA"/>
    <w:rsid w:val="006F76AC"/>
    <w:rsid w:val="00711EB3"/>
    <w:rsid w:val="00776E8E"/>
    <w:rsid w:val="00781CE6"/>
    <w:rsid w:val="00786D90"/>
    <w:rsid w:val="007A15E3"/>
    <w:rsid w:val="007A27B0"/>
    <w:rsid w:val="007C518A"/>
    <w:rsid w:val="007E731A"/>
    <w:rsid w:val="008E0CBB"/>
    <w:rsid w:val="009D0070"/>
    <w:rsid w:val="009E46B7"/>
    <w:rsid w:val="00A5225C"/>
    <w:rsid w:val="00A57523"/>
    <w:rsid w:val="00A60F97"/>
    <w:rsid w:val="00A81A43"/>
    <w:rsid w:val="00AE2DB9"/>
    <w:rsid w:val="00B3783B"/>
    <w:rsid w:val="00B421CF"/>
    <w:rsid w:val="00BA3B46"/>
    <w:rsid w:val="00BB5345"/>
    <w:rsid w:val="00BF032B"/>
    <w:rsid w:val="00BF313C"/>
    <w:rsid w:val="00C44582"/>
    <w:rsid w:val="00CE2BC6"/>
    <w:rsid w:val="00D953F9"/>
    <w:rsid w:val="00DB36BE"/>
    <w:rsid w:val="00DC3C21"/>
    <w:rsid w:val="00DE10D7"/>
    <w:rsid w:val="00E30886"/>
    <w:rsid w:val="00E4290D"/>
    <w:rsid w:val="00E45D1E"/>
    <w:rsid w:val="00E71387"/>
    <w:rsid w:val="00E82E29"/>
    <w:rsid w:val="00E84E8A"/>
    <w:rsid w:val="00ED1F24"/>
    <w:rsid w:val="00F42A15"/>
    <w:rsid w:val="00F85A03"/>
    <w:rsid w:val="00F938E0"/>
    <w:rsid w:val="00F978FE"/>
    <w:rsid w:val="00FF6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26C5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426C5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4426C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NormalWeb">
    <w:name w:val="Normal (Web)"/>
    <w:basedOn w:val="Normal"/>
    <w:semiHidden/>
    <w:unhideWhenUsed/>
    <w:rsid w:val="004426C5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paragraph" w:styleId="FootnoteText">
    <w:name w:val="footnote text"/>
    <w:basedOn w:val="Normal"/>
    <w:link w:val="FootnoteTextChar"/>
    <w:semiHidden/>
    <w:unhideWhenUsed/>
    <w:rsid w:val="004426C5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426C5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4426C5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4426C5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4426C5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4426C5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semiHidden/>
    <w:unhideWhenUsed/>
    <w:rsid w:val="004426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4426C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FootnoteReference">
    <w:name w:val="footnote reference"/>
    <w:semiHidden/>
    <w:unhideWhenUsed/>
    <w:rsid w:val="004426C5"/>
    <w:rPr>
      <w:vertAlign w:val="superscript"/>
    </w:rPr>
  </w:style>
  <w:style w:type="character" w:styleId="Strong">
    <w:name w:val="Strong"/>
    <w:basedOn w:val="DefaultParagraphFont"/>
    <w:qFormat/>
    <w:rsid w:val="004426C5"/>
    <w:rPr>
      <w:b/>
      <w:bCs/>
    </w:rPr>
  </w:style>
  <w:style w:type="paragraph" w:styleId="BodyText2">
    <w:name w:val="Body Text 2"/>
    <w:basedOn w:val="Normal"/>
    <w:link w:val="BodyText2Char"/>
    <w:uiPriority w:val="99"/>
    <w:unhideWhenUsed/>
    <w:rsid w:val="004426C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4426C5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778F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778F2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E3088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424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667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irina.eghiazaryan</cp:lastModifiedBy>
  <cp:revision>45</cp:revision>
  <cp:lastPrinted>2016-05-25T12:57:00Z</cp:lastPrinted>
  <dcterms:created xsi:type="dcterms:W3CDTF">2015-09-29T10:28:00Z</dcterms:created>
  <dcterms:modified xsi:type="dcterms:W3CDTF">2016-05-31T12:22:00Z</dcterms:modified>
</cp:coreProperties>
</file>