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510497">
        <w:rPr>
          <w:rFonts w:ascii="Sylfaen" w:hAnsi="Sylfaen"/>
          <w:lang w:val="af-ZA"/>
        </w:rPr>
        <w:t>071/GArm/16_2.2_60/</w:t>
      </w:r>
      <w:r w:rsidR="00512E89">
        <w:rPr>
          <w:rFonts w:ascii="Sylfaen" w:hAnsi="Sylfaen"/>
          <w:lang w:val="af-ZA"/>
        </w:rPr>
        <w:t>27.05.16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A654E9" w:rsidRDefault="00A77010" w:rsidP="00A77010">
      <w:pPr>
        <w:pStyle w:val="Heading9"/>
        <w:rPr>
          <w:rFonts w:ascii="Sylfaen" w:hAnsi="Sylfaen"/>
          <w:lang w:val="en-US"/>
        </w:rPr>
      </w:pPr>
      <w:r>
        <w:rPr>
          <w:rFonts w:ascii="Sylfaen" w:hAnsi="Sylfaen"/>
          <w:bCs/>
          <w:sz w:val="24"/>
          <w:szCs w:val="24"/>
          <w:lang w:val="hy-AM"/>
        </w:rPr>
        <w:t xml:space="preserve">                                                                     </w:t>
      </w:r>
      <w:r w:rsidR="00D3594D">
        <w:rPr>
          <w:rFonts w:ascii="Sylfaen" w:hAnsi="Sylfaen"/>
          <w:bCs/>
          <w:sz w:val="24"/>
          <w:szCs w:val="24"/>
          <w:lang w:val="hy-AM"/>
        </w:rPr>
        <w:t xml:space="preserve">                               </w:t>
      </w:r>
      <w:r w:rsidR="00A654E9">
        <w:rPr>
          <w:rFonts w:ascii="Sylfaen" w:hAnsi="Sylfaen"/>
          <w:bCs/>
          <w:sz w:val="24"/>
          <w:szCs w:val="24"/>
          <w:lang w:val="en-US"/>
        </w:rPr>
        <w:t>2</w:t>
      </w:r>
      <w:r w:rsidR="00512E89">
        <w:rPr>
          <w:rFonts w:ascii="Sylfaen" w:hAnsi="Sylfaen"/>
          <w:bCs/>
          <w:sz w:val="24"/>
          <w:szCs w:val="24"/>
          <w:lang w:val="en-US"/>
        </w:rPr>
        <w:t>7</w:t>
      </w:r>
      <w:r w:rsidR="00E23D45">
        <w:rPr>
          <w:rFonts w:ascii="Sylfaen" w:hAnsi="Sylfaen"/>
          <w:bCs/>
          <w:sz w:val="24"/>
          <w:szCs w:val="24"/>
          <w:lang w:val="hy-AM"/>
        </w:rPr>
        <w:t>.0</w:t>
      </w:r>
      <w:r w:rsidR="00A654E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510497">
        <w:rPr>
          <w:rFonts w:ascii="Sylfaen" w:hAnsi="Sylfaen" w:cs="Sylfaen"/>
          <w:b/>
          <w:lang w:val="hy-AM"/>
        </w:rPr>
        <w:t xml:space="preserve">կոմպրեսորային յուղի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510497">
        <w:rPr>
          <w:rFonts w:ascii="Sylfaen" w:hAnsi="Sylfaen" w:cs="Sylfaen"/>
          <w:sz w:val="24"/>
          <w:szCs w:val="24"/>
          <w:lang w:val="hy-AM"/>
        </w:rPr>
        <w:t xml:space="preserve">կոմպրեսորային յուղի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510497">
        <w:rPr>
          <w:rFonts w:ascii="Sylfaen" w:hAnsi="Sylfaen" w:cs="Sylfaen"/>
          <w:sz w:val="18"/>
          <w:szCs w:val="18"/>
          <w:lang w:val="hy-AM"/>
        </w:rPr>
        <w:t xml:space="preserve">կոմպրեսորային յուղի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510497">
        <w:rPr>
          <w:rFonts w:ascii="Sylfaen" w:hAnsi="Sylfaen" w:cs="Sylfaen"/>
          <w:sz w:val="18"/>
          <w:szCs w:val="18"/>
          <w:lang w:val="af-ZA"/>
        </w:rPr>
        <w:t>071/GArm/16_2.2_60/</w:t>
      </w:r>
      <w:r w:rsidR="00512E89">
        <w:rPr>
          <w:rFonts w:ascii="Sylfaen" w:hAnsi="Sylfaen" w:cs="Sylfaen"/>
          <w:sz w:val="18"/>
          <w:szCs w:val="18"/>
          <w:lang w:val="af-ZA"/>
        </w:rPr>
        <w:t>27.05.16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DA592B" w:rsidRPr="009F2445" w:rsidRDefault="004323E5"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Ապրանքը </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4323E5" w:rsidP="003923FE">
      <w:pPr>
        <w:tabs>
          <w:tab w:val="left" w:pos="7610"/>
        </w:tabs>
        <w:rPr>
          <w:rFonts w:ascii="Sylfaen" w:hAnsi="Sylfaen"/>
          <w:b/>
          <w:sz w:val="18"/>
          <w:szCs w:val="18"/>
          <w:lang w:val="hy-AM"/>
        </w:rPr>
      </w:pPr>
      <w:r>
        <w:rPr>
          <w:rFonts w:ascii="Sylfaen" w:hAnsi="Sylfaen" w:cs="Sylfaen"/>
          <w:b/>
          <w:color w:val="000000"/>
          <w:sz w:val="18"/>
          <w:szCs w:val="18"/>
        </w:rPr>
        <w:t>Ապրանքը</w:t>
      </w:r>
      <w:r w:rsidR="00A654E9">
        <w:rPr>
          <w:rFonts w:ascii="Sylfaen" w:hAnsi="Sylfaen" w:cs="Sylfaen"/>
          <w:b/>
          <w:color w:val="000000"/>
          <w:sz w:val="18"/>
          <w:szCs w:val="18"/>
        </w:rPr>
        <w:t xml:space="preserve"> </w:t>
      </w:r>
      <w:r w:rsidR="003923FE" w:rsidRPr="00C55892">
        <w:rPr>
          <w:rFonts w:ascii="Sylfaen" w:hAnsi="Sylfaen" w:cs="Sylfaen"/>
          <w:b/>
          <w:color w:val="000000"/>
          <w:sz w:val="18"/>
          <w:szCs w:val="18"/>
          <w:lang w:val="hy-AM"/>
        </w:rPr>
        <w:t xml:space="preserve"> 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07F1A" w:rsidRPr="00661AEB" w:rsidRDefault="00A07F1A" w:rsidP="00A07F1A">
      <w:pPr>
        <w:rPr>
          <w:rFonts w:ascii="Sylfaen" w:hAnsi="Sylfaen" w:cs="Sylfaen"/>
          <w:b/>
          <w:color w:val="000000"/>
          <w:sz w:val="18"/>
          <w:szCs w:val="18"/>
        </w:rPr>
      </w:pPr>
      <w:r w:rsidRPr="00661AEB">
        <w:rPr>
          <w:rFonts w:ascii="Sylfaen" w:hAnsi="Sylfaen" w:cs="Sylfaen"/>
          <w:b/>
          <w:color w:val="000000"/>
          <w:sz w:val="18"/>
          <w:szCs w:val="18"/>
        </w:rPr>
        <w:t>Մասնակիցը յուղի ամբողջ խմբաքանակը պետք է ներկայացնի  150-2</w:t>
      </w:r>
      <w:r>
        <w:rPr>
          <w:rFonts w:ascii="Sylfaen" w:hAnsi="Sylfaen" w:cs="Sylfaen"/>
          <w:b/>
          <w:color w:val="000000"/>
          <w:sz w:val="18"/>
          <w:szCs w:val="18"/>
        </w:rPr>
        <w:t>1</w:t>
      </w:r>
      <w:r w:rsidR="006B0FED">
        <w:rPr>
          <w:rFonts w:ascii="Sylfaen" w:hAnsi="Sylfaen" w:cs="Sylfaen"/>
          <w:b/>
          <w:color w:val="000000"/>
          <w:sz w:val="18"/>
          <w:szCs w:val="18"/>
        </w:rPr>
        <w:t xml:space="preserve">0  կիլոկրամանոց </w:t>
      </w:r>
      <w:r w:rsidRPr="00661AEB">
        <w:rPr>
          <w:rFonts w:ascii="Sylfaen" w:hAnsi="Sylfaen" w:cs="Sylfaen"/>
          <w:b/>
          <w:color w:val="000000"/>
          <w:sz w:val="18"/>
          <w:szCs w:val="18"/>
        </w:rPr>
        <w:t>տարրաներով, հակառակ դեպքում մասնակցի հայտը կմերժվի:</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510497">
        <w:rPr>
          <w:rFonts w:ascii="Sylfaen" w:hAnsi="Sylfaen"/>
          <w:sz w:val="18"/>
          <w:szCs w:val="18"/>
          <w:lang w:val="hy-AM"/>
        </w:rPr>
        <w:t xml:space="preserve">կոմպրեսորային յուղի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510497">
        <w:rPr>
          <w:rFonts w:ascii="Sylfaen" w:hAnsi="Sylfaen"/>
          <w:sz w:val="18"/>
          <w:szCs w:val="18"/>
          <w:lang w:val="hy-AM"/>
        </w:rPr>
        <w:t xml:space="preserve">Կոմպրեսորային յուղի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10497" w:rsidRPr="00510497">
        <w:rPr>
          <w:rFonts w:ascii="Sylfaen" w:hAnsi="Sylfaen" w:cs="Sylfaen"/>
          <w:sz w:val="18"/>
          <w:szCs w:val="18"/>
          <w:lang w:val="hy-AM" w:eastAsia="ru-RU"/>
        </w:rPr>
        <w:t xml:space="preserve">կոմպրեսորային յուղի </w:t>
      </w:r>
      <w:r w:rsidR="00510497" w:rsidRPr="00CF2ED5">
        <w:rPr>
          <w:rFonts w:ascii="Sylfaen" w:hAnsi="Sylfaen" w:cs="Sylfaen"/>
          <w:sz w:val="18"/>
          <w:szCs w:val="18"/>
          <w:lang w:val="hy-AM" w:eastAsia="ru-RU"/>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510497" w:rsidRPr="00510497">
        <w:rPr>
          <w:rFonts w:ascii="Sylfaen" w:hAnsi="Sylfaen" w:cs="Sylfaen"/>
          <w:sz w:val="18"/>
          <w:szCs w:val="18"/>
          <w:lang w:val="hy-AM" w:eastAsia="ru-RU"/>
        </w:rPr>
        <w:t xml:space="preserve">կոմպրեսորային յուղի </w:t>
      </w:r>
      <w:r w:rsidR="00CF2ED5" w:rsidRPr="00CF2ED5">
        <w:rPr>
          <w:rFonts w:ascii="Sylfaen" w:hAnsi="Sylfaen" w:cs="Sylfaen"/>
          <w:sz w:val="18"/>
          <w:szCs w:val="18"/>
          <w:lang w:val="hy-AM" w:eastAsia="ru-RU"/>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654E9">
        <w:rPr>
          <w:rFonts w:ascii="Sylfaen" w:hAnsi="Sylfaen" w:cs="Arial Armenian"/>
          <w:b/>
          <w:sz w:val="18"/>
          <w:szCs w:val="18"/>
          <w:lang w:val="en-US" w:eastAsia="ru-RU"/>
        </w:rPr>
        <w:t>հունիսի</w:t>
      </w:r>
      <w:r w:rsidR="00CD6828">
        <w:rPr>
          <w:rFonts w:ascii="Sylfaen" w:hAnsi="Sylfaen" w:cs="Arial Armenian"/>
          <w:b/>
          <w:sz w:val="18"/>
          <w:szCs w:val="18"/>
          <w:lang w:val="en-US" w:eastAsia="ru-RU"/>
        </w:rPr>
        <w:t xml:space="preserve"> </w:t>
      </w:r>
      <w:r w:rsidR="00A654E9">
        <w:rPr>
          <w:rFonts w:ascii="Sylfaen" w:hAnsi="Sylfaen" w:cs="Arial Armenian"/>
          <w:b/>
          <w:sz w:val="18"/>
          <w:szCs w:val="18"/>
          <w:lang w:val="en-US" w:eastAsia="ru-RU"/>
        </w:rPr>
        <w:t>0</w:t>
      </w:r>
      <w:r w:rsidR="00CD6828">
        <w:rPr>
          <w:rFonts w:ascii="Sylfaen" w:hAnsi="Sylfaen" w:cs="Arial Armenian"/>
          <w:b/>
          <w:sz w:val="18"/>
          <w:szCs w:val="18"/>
          <w:lang w:val="en-US" w:eastAsia="ru-RU"/>
        </w:rPr>
        <w:t>9</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10497" w:rsidRPr="00510497">
        <w:rPr>
          <w:rFonts w:ascii="Sylfaen" w:hAnsi="Sylfaen" w:cs="Sylfaen"/>
          <w:sz w:val="18"/>
          <w:szCs w:val="18"/>
          <w:lang w:val="hy-AM" w:eastAsia="ru-RU"/>
        </w:rPr>
        <w:t xml:space="preserve">կոմպրեսորային յուղի </w:t>
      </w:r>
      <w:r w:rsidR="00510497" w:rsidRPr="00CF2ED5">
        <w:rPr>
          <w:rFonts w:ascii="Sylfaen" w:hAnsi="Sylfaen" w:cs="Sylfaen"/>
          <w:sz w:val="18"/>
          <w:szCs w:val="18"/>
          <w:lang w:val="hy-AM" w:eastAsia="ru-RU"/>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10497" w:rsidRPr="00510497">
        <w:rPr>
          <w:rFonts w:ascii="Sylfaen" w:hAnsi="Sylfaen" w:cs="Sylfaen"/>
          <w:sz w:val="18"/>
          <w:szCs w:val="18"/>
          <w:lang w:val="hy-AM" w:eastAsia="ru-RU"/>
        </w:rPr>
        <w:t xml:space="preserve">կոմպրեսորային յուղի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C3AB0" w:rsidRPr="000C3AB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0096F" w:rsidRPr="00541968" w:rsidRDefault="00F0096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lastRenderedPageBreak/>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510497">
        <w:rPr>
          <w:rFonts w:ascii="Sylfaen" w:hAnsi="Sylfaen" w:cs="Sylfaen"/>
          <w:sz w:val="18"/>
          <w:szCs w:val="18"/>
        </w:rPr>
        <w:t>071/GArm/16_2.2_60/</w:t>
      </w:r>
      <w:r w:rsidR="00512E89">
        <w:rPr>
          <w:rFonts w:ascii="Sylfaen" w:hAnsi="Sylfaen" w:cs="Sylfaen"/>
          <w:sz w:val="18"/>
          <w:szCs w:val="18"/>
        </w:rPr>
        <w:t>27.05.16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510497">
        <w:rPr>
          <w:rFonts w:ascii="Sylfaen" w:hAnsi="Sylfaen" w:cs="Sylfaen"/>
          <w:sz w:val="18"/>
          <w:szCs w:val="18"/>
          <w:lang w:val="es-ES"/>
        </w:rPr>
        <w:t>071/GArm/16_2.2_60/</w:t>
      </w:r>
      <w:r w:rsidR="00512E89">
        <w:rPr>
          <w:rFonts w:ascii="Sylfaen" w:hAnsi="Sylfaen" w:cs="Sylfaen"/>
          <w:sz w:val="18"/>
          <w:szCs w:val="18"/>
          <w:lang w:val="es-ES"/>
        </w:rPr>
        <w:t>27.05.16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A654E9" w:rsidRDefault="00A77010" w:rsidP="00A77010">
      <w:pPr>
        <w:pStyle w:val="BodyTextIndent3"/>
        <w:ind w:right="750"/>
        <w:jc w:val="right"/>
        <w:rPr>
          <w:rFonts w:ascii="Sylfaen" w:hAnsi="Sylfaen" w:cs="Arial"/>
          <w:i/>
          <w:sz w:val="18"/>
          <w:szCs w:val="18"/>
          <w:vertAlign w:val="superscript"/>
          <w:lang w:val="hy-AM"/>
        </w:rPr>
      </w:pPr>
      <w:r w:rsidRPr="00A654E9">
        <w:rPr>
          <w:rFonts w:ascii="Sylfaen" w:hAnsi="Sylfaen"/>
          <w:i/>
          <w:sz w:val="18"/>
          <w:szCs w:val="18"/>
          <w:vertAlign w:val="superscript"/>
          <w:lang w:val="hy-AM"/>
        </w:rPr>
        <w:t>(</w:t>
      </w:r>
      <w:r w:rsidRPr="00A654E9">
        <w:rPr>
          <w:rFonts w:ascii="Sylfaen" w:hAnsi="Sylfaen" w:cs="Sylfaen"/>
          <w:i/>
          <w:sz w:val="18"/>
          <w:szCs w:val="18"/>
          <w:vertAlign w:val="superscript"/>
          <w:lang w:val="hy-AM"/>
        </w:rPr>
        <w:t>ամսաթիվը</w:t>
      </w:r>
      <w:r w:rsidRPr="00A654E9">
        <w:rPr>
          <w:rFonts w:ascii="Sylfaen" w:hAnsi="Sylfaen" w:cs="Arial"/>
          <w:i/>
          <w:sz w:val="18"/>
          <w:szCs w:val="18"/>
          <w:vertAlign w:val="superscript"/>
          <w:lang w:val="hy-AM"/>
        </w:rPr>
        <w:t xml:space="preserve">, </w:t>
      </w:r>
      <w:r w:rsidRPr="00A654E9">
        <w:rPr>
          <w:rFonts w:ascii="Sylfaen" w:hAnsi="Sylfaen" w:cs="Sylfaen"/>
          <w:i/>
          <w:sz w:val="18"/>
          <w:szCs w:val="18"/>
          <w:vertAlign w:val="superscript"/>
          <w:lang w:val="hy-AM"/>
        </w:rPr>
        <w:t>ամիսը</w:t>
      </w:r>
      <w:r w:rsidRPr="00A654E9">
        <w:rPr>
          <w:rFonts w:ascii="Sylfaen" w:hAnsi="Sylfaen" w:cs="Arial"/>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654E9" w:rsidRDefault="00A77010" w:rsidP="00A654E9">
      <w:pPr>
        <w:ind w:firstLine="720"/>
        <w:jc w:val="both"/>
        <w:rPr>
          <w:rFonts w:ascii="Sylfaen" w:hAnsi="Sylfaen"/>
          <w:sz w:val="18"/>
          <w:szCs w:val="18"/>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A654E9" w:rsidRDefault="00A77010" w:rsidP="00A654E9">
      <w:pPr>
        <w:ind w:firstLine="720"/>
        <w:jc w:val="both"/>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654E9" w:rsidRDefault="00A77010" w:rsidP="00A77010">
      <w:pPr>
        <w:spacing w:line="276" w:lineRule="auto"/>
        <w:ind w:firstLine="720"/>
        <w:jc w:val="both"/>
        <w:rPr>
          <w:rFonts w:ascii="Sylfaen" w:hAnsi="Sylfaen"/>
          <w:sz w:val="18"/>
          <w:szCs w:val="18"/>
          <w:lang w:val="es-ES" w:eastAsia="ru-RU"/>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w:t>
      </w:r>
    </w:p>
    <w:p w:rsidR="00A77010" w:rsidRPr="00A654E9" w:rsidRDefault="00A77010" w:rsidP="00A77010">
      <w:pPr>
        <w:spacing w:line="276" w:lineRule="auto"/>
        <w:ind w:firstLine="720"/>
        <w:jc w:val="both"/>
        <w:rPr>
          <w:rFonts w:ascii="Sylfaen" w:hAnsi="Sylfaen"/>
          <w:sz w:val="18"/>
          <w:szCs w:val="18"/>
          <w:lang w:val="es-ES" w:eastAsia="ru-RU"/>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C3AB0" w:rsidP="004D3B9B">
            <w:pPr>
              <w:tabs>
                <w:tab w:val="left" w:pos="1248"/>
              </w:tabs>
              <w:spacing w:line="360" w:lineRule="auto"/>
              <w:jc w:val="both"/>
              <w:rPr>
                <w:rFonts w:ascii="Sylfaen" w:hAnsi="Sylfaen" w:cs="GHEA Grapalat"/>
                <w:sz w:val="18"/>
                <w:szCs w:val="18"/>
                <w:lang w:eastAsia="ru-RU"/>
              </w:rPr>
            </w:pPr>
            <w:r w:rsidRPr="000C3AB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0096F" w:rsidRDefault="00F0096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A654E9">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պայմանագրիանվանումը</w:t>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923F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534362" w:rsidRDefault="00510497" w:rsidP="00510497">
            <w:pPr>
              <w:jc w:val="center"/>
              <w:rPr>
                <w:rFonts w:ascii="Sylfaen" w:hAnsi="Sylfaen"/>
                <w:b/>
                <w:sz w:val="20"/>
                <w:szCs w:val="20"/>
                <w:lang w:val="hy-AM"/>
              </w:rPr>
            </w:pPr>
            <w:r>
              <w:rPr>
                <w:rFonts w:ascii="Sylfaen" w:hAnsi="Sylfaen"/>
              </w:rPr>
              <w:t>Հատուկ սինթետիկ կոմպրեսորային յուղ CPI-1005-68 մակնիշի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tbl>
      <w:tblPr>
        <w:tblW w:w="9968" w:type="dxa"/>
        <w:jc w:val="center"/>
        <w:tblInd w:w="-1292" w:type="dxa"/>
        <w:tblLayout w:type="fixed"/>
        <w:tblLook w:val="04A0"/>
      </w:tblPr>
      <w:tblGrid>
        <w:gridCol w:w="566"/>
        <w:gridCol w:w="2299"/>
        <w:gridCol w:w="919"/>
        <w:gridCol w:w="1350"/>
        <w:gridCol w:w="1610"/>
        <w:gridCol w:w="10"/>
        <w:gridCol w:w="1550"/>
        <w:gridCol w:w="1664"/>
      </w:tblGrid>
      <w:tr w:rsidR="000455AD" w:rsidRPr="009857D5" w:rsidTr="00510497">
        <w:trPr>
          <w:trHeight w:val="621"/>
          <w:jc w:val="center"/>
        </w:trPr>
        <w:tc>
          <w:tcPr>
            <w:tcW w:w="56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455AD" w:rsidRPr="009857D5" w:rsidRDefault="000455AD" w:rsidP="00F0096F">
            <w:pPr>
              <w:jc w:val="center"/>
              <w:rPr>
                <w:rFonts w:ascii="Sylfaen" w:hAnsi="Sylfaen" w:cs="Calibri"/>
                <w:b/>
                <w:bCs/>
                <w:sz w:val="16"/>
                <w:szCs w:val="16"/>
                <w:lang w:val="hy-AM"/>
              </w:rPr>
            </w:pPr>
            <w:r>
              <w:rPr>
                <w:rFonts w:ascii="Sylfaen" w:hAnsi="Sylfaen" w:cs="Calibri"/>
                <w:b/>
                <w:bCs/>
                <w:sz w:val="16"/>
                <w:szCs w:val="16"/>
                <w:lang w:val="hy-AM"/>
              </w:rPr>
              <w:t>Հ/հ</w:t>
            </w:r>
          </w:p>
        </w:tc>
        <w:tc>
          <w:tcPr>
            <w:tcW w:w="2299" w:type="dxa"/>
            <w:tcBorders>
              <w:top w:val="single" w:sz="8" w:space="0" w:color="auto"/>
              <w:left w:val="nil"/>
              <w:bottom w:val="single" w:sz="4" w:space="0" w:color="auto"/>
              <w:right w:val="single" w:sz="4" w:space="0" w:color="auto"/>
            </w:tcBorders>
            <w:shd w:val="clear" w:color="auto" w:fill="auto"/>
            <w:vAlign w:val="center"/>
            <w:hideMark/>
          </w:tcPr>
          <w:p w:rsidR="000455AD" w:rsidRPr="009857D5" w:rsidRDefault="000455AD" w:rsidP="00F0096F">
            <w:pPr>
              <w:jc w:val="center"/>
              <w:rPr>
                <w:rFonts w:ascii="Sylfaen" w:hAnsi="Sylfaen" w:cs="Calibri"/>
                <w:b/>
                <w:bCs/>
                <w:sz w:val="16"/>
                <w:szCs w:val="16"/>
                <w:lang w:val="hy-AM"/>
              </w:rPr>
            </w:pPr>
            <w:r>
              <w:rPr>
                <w:rFonts w:ascii="Sylfaen" w:hAnsi="Sylfaen" w:cs="Calibri"/>
                <w:b/>
                <w:bCs/>
                <w:sz w:val="16"/>
                <w:szCs w:val="16"/>
                <w:lang w:val="hy-AM"/>
              </w:rPr>
              <w:t>Անվանումը</w:t>
            </w:r>
          </w:p>
        </w:tc>
        <w:tc>
          <w:tcPr>
            <w:tcW w:w="919" w:type="dxa"/>
            <w:tcBorders>
              <w:top w:val="single" w:sz="4" w:space="0" w:color="auto"/>
              <w:left w:val="single" w:sz="4" w:space="0" w:color="auto"/>
              <w:bottom w:val="single" w:sz="4" w:space="0" w:color="auto"/>
              <w:right w:val="single" w:sz="4" w:space="0" w:color="auto"/>
            </w:tcBorders>
          </w:tcPr>
          <w:p w:rsidR="000455AD" w:rsidRPr="00510497" w:rsidRDefault="000455AD" w:rsidP="00510497">
            <w:pPr>
              <w:jc w:val="center"/>
              <w:rPr>
                <w:rFonts w:ascii="Sylfaen" w:hAnsi="Sylfaen" w:cs="Sylfaen"/>
                <w:b/>
                <w:sz w:val="16"/>
                <w:szCs w:val="16"/>
              </w:rPr>
            </w:pPr>
            <w:r>
              <w:rPr>
                <w:rFonts w:ascii="Sylfaen" w:hAnsi="Sylfaen" w:cs="Sylfaen"/>
                <w:b/>
                <w:sz w:val="16"/>
                <w:szCs w:val="16"/>
                <w:lang w:val="hy-AM"/>
              </w:rPr>
              <w:t xml:space="preserve">Քանակը </w:t>
            </w:r>
            <w:r w:rsidR="00510497">
              <w:rPr>
                <w:rFonts w:ascii="Sylfaen" w:hAnsi="Sylfaen" w:cs="Sylfaen"/>
                <w:b/>
                <w:sz w:val="16"/>
                <w:szCs w:val="16"/>
              </w:rPr>
              <w:t>կգ</w:t>
            </w:r>
          </w:p>
        </w:tc>
        <w:tc>
          <w:tcPr>
            <w:tcW w:w="1350" w:type="dxa"/>
            <w:tcBorders>
              <w:top w:val="single" w:sz="4" w:space="0" w:color="auto"/>
              <w:left w:val="single" w:sz="4" w:space="0" w:color="auto"/>
              <w:bottom w:val="single" w:sz="4" w:space="0" w:color="auto"/>
              <w:right w:val="single" w:sz="4" w:space="0" w:color="auto"/>
            </w:tcBorders>
          </w:tcPr>
          <w:p w:rsidR="000455AD" w:rsidRPr="009857D5" w:rsidRDefault="000455AD" w:rsidP="00F0096F">
            <w:pPr>
              <w:jc w:val="center"/>
              <w:rPr>
                <w:rFonts w:ascii="Sylfaen" w:hAnsi="Sylfaen" w:cs="Sylfaen"/>
                <w:b/>
                <w:sz w:val="16"/>
                <w:szCs w:val="16"/>
                <w:lang w:val="hy-AM"/>
              </w:rPr>
            </w:pPr>
            <w:r>
              <w:rPr>
                <w:rFonts w:ascii="Sylfaen" w:hAnsi="Sylfaen" w:cs="Sylfaen"/>
                <w:b/>
                <w:sz w:val="16"/>
                <w:szCs w:val="16"/>
                <w:lang w:val="hy-AM"/>
              </w:rPr>
              <w:t>Առավելագույն Գինը միավորի համար                          ՀՀ դրամ</w:t>
            </w:r>
          </w:p>
        </w:tc>
        <w:tc>
          <w:tcPr>
            <w:tcW w:w="1610" w:type="dxa"/>
            <w:tcBorders>
              <w:top w:val="single" w:sz="8" w:space="0" w:color="auto"/>
              <w:left w:val="nil"/>
              <w:bottom w:val="single" w:sz="4" w:space="0" w:color="auto"/>
              <w:right w:val="single" w:sz="4" w:space="0" w:color="auto"/>
            </w:tcBorders>
          </w:tcPr>
          <w:p w:rsidR="000455AD" w:rsidRPr="009857D5" w:rsidRDefault="000455AD" w:rsidP="00F0096F">
            <w:pPr>
              <w:jc w:val="center"/>
              <w:rPr>
                <w:rFonts w:ascii="Sylfaen" w:hAnsi="Sylfaen" w:cs="Calibri"/>
                <w:b/>
                <w:bCs/>
                <w:sz w:val="16"/>
                <w:szCs w:val="16"/>
                <w:lang w:val="hy-AM"/>
              </w:rPr>
            </w:pPr>
            <w:r>
              <w:rPr>
                <w:rFonts w:ascii="Sylfaen" w:hAnsi="Sylfaen" w:cs="Sylfaen"/>
                <w:b/>
                <w:sz w:val="16"/>
                <w:szCs w:val="16"/>
                <w:lang w:val="hy-AM"/>
              </w:rPr>
              <w:t>Առավելագույն Գինը ընդհանուրի համար                          ՀՀ դրամ</w:t>
            </w:r>
          </w:p>
        </w:tc>
        <w:tc>
          <w:tcPr>
            <w:tcW w:w="1560" w:type="dxa"/>
            <w:gridSpan w:val="2"/>
            <w:tcBorders>
              <w:top w:val="single" w:sz="8" w:space="0" w:color="auto"/>
              <w:left w:val="nil"/>
              <w:bottom w:val="single" w:sz="4" w:space="0" w:color="auto"/>
              <w:right w:val="single" w:sz="4" w:space="0" w:color="auto"/>
            </w:tcBorders>
          </w:tcPr>
          <w:p w:rsidR="000455AD" w:rsidRPr="009857D5" w:rsidRDefault="000455AD" w:rsidP="00F0096F">
            <w:pPr>
              <w:jc w:val="center"/>
              <w:rPr>
                <w:rFonts w:ascii="Sylfaen" w:hAnsi="Sylfaen" w:cs="Calibri"/>
                <w:b/>
                <w:bCs/>
                <w:sz w:val="16"/>
                <w:szCs w:val="16"/>
                <w:lang w:val="hy-AM"/>
              </w:rPr>
            </w:pPr>
            <w:r>
              <w:rPr>
                <w:rFonts w:ascii="Sylfaen" w:hAnsi="Sylfaen" w:cs="Sylfaen"/>
                <w:b/>
                <w:sz w:val="16"/>
                <w:szCs w:val="16"/>
                <w:lang w:val="hy-AM"/>
              </w:rPr>
              <w:t>Առաջարկվող գինը միավորի համար                                            ՀՀ դրամ</w:t>
            </w:r>
          </w:p>
        </w:tc>
        <w:tc>
          <w:tcPr>
            <w:tcW w:w="1664" w:type="dxa"/>
            <w:tcBorders>
              <w:top w:val="single" w:sz="8" w:space="0" w:color="auto"/>
              <w:left w:val="nil"/>
              <w:bottom w:val="single" w:sz="4" w:space="0" w:color="auto"/>
              <w:right w:val="single" w:sz="4" w:space="0" w:color="auto"/>
            </w:tcBorders>
          </w:tcPr>
          <w:p w:rsidR="000455AD" w:rsidRPr="009857D5" w:rsidRDefault="000455AD" w:rsidP="00F0096F">
            <w:pPr>
              <w:jc w:val="center"/>
              <w:rPr>
                <w:rFonts w:ascii="Sylfaen" w:hAnsi="Sylfaen" w:cs="Sylfaen"/>
                <w:b/>
                <w:sz w:val="16"/>
                <w:szCs w:val="16"/>
                <w:lang w:val="hy-AM"/>
              </w:rPr>
            </w:pPr>
            <w:r>
              <w:rPr>
                <w:rFonts w:ascii="Sylfaen" w:hAnsi="Sylfaen" w:cs="Sylfaen"/>
                <w:b/>
                <w:sz w:val="16"/>
                <w:szCs w:val="16"/>
                <w:lang w:val="hy-AM"/>
              </w:rPr>
              <w:t>Առաջարկվող գինը ընդհանուրի համար                             ՀՀ դրամ</w:t>
            </w:r>
          </w:p>
        </w:tc>
      </w:tr>
      <w:tr w:rsidR="000455AD" w:rsidRPr="00A115F3" w:rsidTr="00510497">
        <w:trPr>
          <w:trHeight w:val="675"/>
          <w:jc w:val="center"/>
        </w:trPr>
        <w:tc>
          <w:tcPr>
            <w:tcW w:w="56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455AD" w:rsidRPr="00546303" w:rsidRDefault="000455AD" w:rsidP="00F0096F">
            <w:pPr>
              <w:jc w:val="center"/>
              <w:rPr>
                <w:rFonts w:ascii="Sylfaen" w:hAnsi="Sylfaen" w:cs="Calibri"/>
                <w:b/>
                <w:bCs/>
                <w:sz w:val="16"/>
                <w:szCs w:val="16"/>
                <w:lang w:val="hy-AM"/>
              </w:rPr>
            </w:pPr>
            <w:r w:rsidRPr="00546303">
              <w:rPr>
                <w:rFonts w:ascii="Sylfaen" w:hAnsi="Sylfaen" w:cs="Calibri"/>
                <w:b/>
                <w:bCs/>
                <w:sz w:val="16"/>
                <w:szCs w:val="16"/>
                <w:lang w:val="hy-AM"/>
              </w:rPr>
              <w:t>1</w:t>
            </w:r>
          </w:p>
        </w:tc>
        <w:tc>
          <w:tcPr>
            <w:tcW w:w="2299" w:type="dxa"/>
            <w:tcBorders>
              <w:top w:val="single" w:sz="4" w:space="0" w:color="auto"/>
              <w:left w:val="nil"/>
              <w:bottom w:val="single" w:sz="4" w:space="0" w:color="auto"/>
              <w:right w:val="single" w:sz="4" w:space="0" w:color="auto"/>
            </w:tcBorders>
            <w:shd w:val="clear" w:color="000000" w:fill="DBEEF3"/>
            <w:hideMark/>
          </w:tcPr>
          <w:p w:rsidR="000455AD" w:rsidRPr="00510497" w:rsidRDefault="00510497" w:rsidP="00510497">
            <w:pPr>
              <w:spacing w:line="360" w:lineRule="auto"/>
              <w:jc w:val="center"/>
              <w:rPr>
                <w:sz w:val="20"/>
                <w:szCs w:val="20"/>
              </w:rPr>
            </w:pPr>
            <w:r w:rsidRPr="00510497">
              <w:rPr>
                <w:rFonts w:ascii="Sylfaen" w:hAnsi="Sylfaen" w:cs="Sylfaen"/>
                <w:sz w:val="18"/>
                <w:szCs w:val="18"/>
              </w:rPr>
              <w:t>Հատուկ սինթետիկ կոմպրեսորային յուղ CPI-1005-68 մակնիշի կամ համարժեք</w:t>
            </w:r>
          </w:p>
        </w:tc>
        <w:tc>
          <w:tcPr>
            <w:tcW w:w="919" w:type="dxa"/>
            <w:tcBorders>
              <w:top w:val="single" w:sz="4" w:space="0" w:color="auto"/>
              <w:left w:val="single" w:sz="4" w:space="0" w:color="auto"/>
              <w:bottom w:val="single" w:sz="4" w:space="0" w:color="auto"/>
              <w:right w:val="single" w:sz="4" w:space="0" w:color="auto"/>
            </w:tcBorders>
            <w:shd w:val="clear" w:color="000000" w:fill="DBEEF3"/>
          </w:tcPr>
          <w:p w:rsidR="007C34E1" w:rsidRDefault="007C34E1" w:rsidP="00510497">
            <w:pPr>
              <w:spacing w:line="600" w:lineRule="auto"/>
              <w:jc w:val="center"/>
              <w:rPr>
                <w:rFonts w:ascii="Sylfaen" w:hAnsi="Sylfaen" w:cs="Sylfaen"/>
                <w:sz w:val="18"/>
                <w:szCs w:val="18"/>
              </w:rPr>
            </w:pPr>
          </w:p>
          <w:p w:rsidR="000455AD" w:rsidRPr="000455AD" w:rsidRDefault="00510497" w:rsidP="00510497">
            <w:pPr>
              <w:spacing w:line="600" w:lineRule="auto"/>
              <w:jc w:val="center"/>
              <w:rPr>
                <w:rFonts w:ascii="Sylfaen" w:hAnsi="Sylfaen" w:cs="Sylfaen"/>
                <w:sz w:val="18"/>
                <w:szCs w:val="18"/>
              </w:rPr>
            </w:pPr>
            <w:r>
              <w:rPr>
                <w:rFonts w:ascii="Sylfaen" w:hAnsi="Sylfaen" w:cs="Sylfaen"/>
                <w:sz w:val="18"/>
                <w:szCs w:val="18"/>
              </w:rPr>
              <w:t>3060</w:t>
            </w:r>
          </w:p>
        </w:tc>
        <w:tc>
          <w:tcPr>
            <w:tcW w:w="1350" w:type="dxa"/>
            <w:tcBorders>
              <w:top w:val="single" w:sz="4" w:space="0" w:color="auto"/>
              <w:left w:val="single" w:sz="4" w:space="0" w:color="auto"/>
              <w:bottom w:val="single" w:sz="4" w:space="0" w:color="auto"/>
              <w:right w:val="single" w:sz="4" w:space="0" w:color="auto"/>
            </w:tcBorders>
            <w:shd w:val="clear" w:color="000000" w:fill="DBEEF3"/>
          </w:tcPr>
          <w:p w:rsidR="00510497" w:rsidRDefault="00510497" w:rsidP="00510497">
            <w:pPr>
              <w:spacing w:line="600" w:lineRule="auto"/>
              <w:jc w:val="center"/>
              <w:rPr>
                <w:rFonts w:ascii="Sylfaen" w:hAnsi="Sylfaen" w:cs="Sylfaen"/>
                <w:sz w:val="18"/>
                <w:szCs w:val="18"/>
              </w:rPr>
            </w:pPr>
          </w:p>
          <w:p w:rsidR="000455AD" w:rsidRPr="007C34E1" w:rsidRDefault="00510497" w:rsidP="00510497">
            <w:pPr>
              <w:spacing w:line="600" w:lineRule="auto"/>
              <w:jc w:val="center"/>
              <w:rPr>
                <w:rFonts w:ascii="Sylfaen" w:hAnsi="Sylfaen" w:cs="Sylfaen"/>
                <w:sz w:val="18"/>
                <w:szCs w:val="18"/>
              </w:rPr>
            </w:pPr>
            <w:r>
              <w:rPr>
                <w:rFonts w:ascii="Sylfaen" w:hAnsi="Sylfaen" w:cs="Sylfaen"/>
                <w:sz w:val="18"/>
                <w:szCs w:val="18"/>
              </w:rPr>
              <w:t>6600</w:t>
            </w:r>
          </w:p>
        </w:tc>
        <w:tc>
          <w:tcPr>
            <w:tcW w:w="1610" w:type="dxa"/>
            <w:tcBorders>
              <w:top w:val="single" w:sz="4" w:space="0" w:color="auto"/>
              <w:left w:val="nil"/>
              <w:bottom w:val="single" w:sz="4" w:space="0" w:color="auto"/>
              <w:right w:val="single" w:sz="4" w:space="0" w:color="auto"/>
            </w:tcBorders>
            <w:shd w:val="clear" w:color="000000" w:fill="DBEEF3"/>
            <w:vAlign w:val="bottom"/>
          </w:tcPr>
          <w:p w:rsidR="000455AD" w:rsidRPr="007C34E1" w:rsidRDefault="004323E5" w:rsidP="00510497">
            <w:pPr>
              <w:spacing w:line="840" w:lineRule="auto"/>
              <w:jc w:val="center"/>
              <w:rPr>
                <w:rFonts w:ascii="Sylfaen" w:hAnsi="Sylfaen" w:cs="Sylfaen"/>
                <w:sz w:val="18"/>
                <w:szCs w:val="18"/>
              </w:rPr>
            </w:pPr>
            <w:r>
              <w:rPr>
                <w:rFonts w:ascii="Sylfaen" w:hAnsi="Sylfaen" w:cs="Sylfaen"/>
                <w:sz w:val="18"/>
                <w:szCs w:val="18"/>
              </w:rPr>
              <w:t>20196000</w:t>
            </w:r>
          </w:p>
        </w:tc>
        <w:tc>
          <w:tcPr>
            <w:tcW w:w="1560" w:type="dxa"/>
            <w:gridSpan w:val="2"/>
            <w:tcBorders>
              <w:top w:val="single" w:sz="4" w:space="0" w:color="auto"/>
              <w:left w:val="nil"/>
              <w:bottom w:val="single" w:sz="4" w:space="0" w:color="auto"/>
              <w:right w:val="single" w:sz="4" w:space="0" w:color="auto"/>
            </w:tcBorders>
            <w:shd w:val="clear" w:color="000000" w:fill="DBEEF3"/>
          </w:tcPr>
          <w:p w:rsidR="000455AD" w:rsidRPr="00A115F3" w:rsidRDefault="000455AD" w:rsidP="00F0096F">
            <w:pPr>
              <w:jc w:val="center"/>
              <w:rPr>
                <w:rFonts w:ascii="Sylfaen" w:hAnsi="Sylfaen" w:cs="Calibri"/>
                <w:sz w:val="16"/>
                <w:szCs w:val="16"/>
              </w:rPr>
            </w:pPr>
          </w:p>
        </w:tc>
        <w:tc>
          <w:tcPr>
            <w:tcW w:w="1664" w:type="dxa"/>
            <w:tcBorders>
              <w:top w:val="single" w:sz="4" w:space="0" w:color="auto"/>
              <w:left w:val="nil"/>
              <w:bottom w:val="single" w:sz="4" w:space="0" w:color="auto"/>
              <w:right w:val="single" w:sz="4" w:space="0" w:color="auto"/>
            </w:tcBorders>
            <w:shd w:val="clear" w:color="000000" w:fill="DBEEF3"/>
          </w:tcPr>
          <w:p w:rsidR="000455AD" w:rsidRPr="00A115F3" w:rsidRDefault="000455AD" w:rsidP="00F0096F">
            <w:pPr>
              <w:jc w:val="center"/>
              <w:rPr>
                <w:rFonts w:ascii="Sylfaen" w:hAnsi="Sylfaen" w:cs="Calibri"/>
                <w:sz w:val="16"/>
                <w:szCs w:val="16"/>
              </w:rPr>
            </w:pPr>
          </w:p>
        </w:tc>
      </w:tr>
      <w:tr w:rsidR="000455AD" w:rsidRPr="00A115F3" w:rsidTr="00510497">
        <w:trPr>
          <w:trHeight w:val="270"/>
          <w:jc w:val="center"/>
        </w:trPr>
        <w:tc>
          <w:tcPr>
            <w:tcW w:w="2865" w:type="dxa"/>
            <w:gridSpan w:val="2"/>
            <w:tcBorders>
              <w:top w:val="single" w:sz="4" w:space="0" w:color="auto"/>
              <w:left w:val="single" w:sz="4" w:space="0" w:color="auto"/>
              <w:bottom w:val="single" w:sz="4" w:space="0" w:color="auto"/>
              <w:right w:val="single" w:sz="4" w:space="0" w:color="auto"/>
            </w:tcBorders>
            <w:shd w:val="clear" w:color="000000" w:fill="DBEEF3"/>
            <w:vAlign w:val="center"/>
            <w:hideMark/>
          </w:tcPr>
          <w:p w:rsidR="000455AD" w:rsidRPr="0017261F" w:rsidRDefault="0017261F" w:rsidP="00F0096F">
            <w:pPr>
              <w:spacing w:line="360" w:lineRule="auto"/>
              <w:jc w:val="center"/>
              <w:rPr>
                <w:rFonts w:ascii="Sylfaen" w:hAnsi="Sylfaen" w:cs="Sylfaen"/>
                <w:b/>
                <w:sz w:val="18"/>
                <w:szCs w:val="18"/>
              </w:rPr>
            </w:pPr>
            <w:r w:rsidRPr="0017261F">
              <w:rPr>
                <w:rFonts w:ascii="Sylfaen" w:hAnsi="Sylfaen" w:cs="Sylfaen"/>
                <w:b/>
                <w:sz w:val="18"/>
                <w:szCs w:val="18"/>
              </w:rPr>
              <w:t>Ընդհանուր</w:t>
            </w:r>
          </w:p>
        </w:tc>
        <w:tc>
          <w:tcPr>
            <w:tcW w:w="919" w:type="dxa"/>
            <w:tcBorders>
              <w:top w:val="single" w:sz="4" w:space="0" w:color="auto"/>
              <w:left w:val="single" w:sz="4" w:space="0" w:color="auto"/>
              <w:bottom w:val="single" w:sz="4" w:space="0" w:color="auto"/>
              <w:right w:val="single" w:sz="4" w:space="0" w:color="auto"/>
            </w:tcBorders>
            <w:shd w:val="clear" w:color="000000" w:fill="DBEEF3"/>
          </w:tcPr>
          <w:p w:rsidR="000455AD" w:rsidRPr="0017261F" w:rsidRDefault="00510497" w:rsidP="0017261F">
            <w:pPr>
              <w:jc w:val="center"/>
              <w:rPr>
                <w:rFonts w:ascii="Sylfaen" w:hAnsi="Sylfaen" w:cs="Sylfaen"/>
                <w:b/>
                <w:i/>
                <w:sz w:val="18"/>
                <w:szCs w:val="18"/>
              </w:rPr>
            </w:pPr>
            <w:r>
              <w:rPr>
                <w:rFonts w:ascii="Sylfaen" w:hAnsi="Sylfaen" w:cs="Sylfaen"/>
                <w:b/>
                <w:i/>
                <w:sz w:val="18"/>
                <w:szCs w:val="18"/>
              </w:rPr>
              <w:t>3060</w:t>
            </w:r>
          </w:p>
        </w:tc>
        <w:tc>
          <w:tcPr>
            <w:tcW w:w="1350" w:type="dxa"/>
            <w:tcBorders>
              <w:top w:val="single" w:sz="4" w:space="0" w:color="auto"/>
              <w:left w:val="single" w:sz="4" w:space="0" w:color="auto"/>
              <w:bottom w:val="single" w:sz="4" w:space="0" w:color="auto"/>
              <w:right w:val="single" w:sz="4" w:space="0" w:color="auto"/>
            </w:tcBorders>
            <w:shd w:val="clear" w:color="000000" w:fill="DBEEF3"/>
          </w:tcPr>
          <w:p w:rsidR="000455AD" w:rsidRPr="0017261F" w:rsidRDefault="004323E5" w:rsidP="0017261F">
            <w:pPr>
              <w:spacing w:line="276" w:lineRule="auto"/>
              <w:jc w:val="center"/>
              <w:rPr>
                <w:rFonts w:ascii="Sylfaen" w:hAnsi="Sylfaen" w:cs="Sylfaen"/>
                <w:b/>
                <w:i/>
                <w:sz w:val="18"/>
                <w:szCs w:val="18"/>
              </w:rPr>
            </w:pPr>
            <w:r>
              <w:rPr>
                <w:rFonts w:ascii="Sylfaen" w:hAnsi="Sylfaen" w:cs="Sylfaen"/>
                <w:b/>
                <w:i/>
                <w:sz w:val="18"/>
                <w:szCs w:val="18"/>
              </w:rPr>
              <w:t>6600</w:t>
            </w:r>
          </w:p>
        </w:tc>
        <w:tc>
          <w:tcPr>
            <w:tcW w:w="1620" w:type="dxa"/>
            <w:gridSpan w:val="2"/>
            <w:tcBorders>
              <w:top w:val="single" w:sz="4" w:space="0" w:color="auto"/>
              <w:left w:val="nil"/>
              <w:bottom w:val="single" w:sz="4" w:space="0" w:color="auto"/>
              <w:right w:val="single" w:sz="4" w:space="0" w:color="auto"/>
            </w:tcBorders>
            <w:shd w:val="clear" w:color="000000" w:fill="DBEEF3"/>
            <w:vAlign w:val="bottom"/>
          </w:tcPr>
          <w:p w:rsidR="000455AD" w:rsidRPr="0017261F" w:rsidRDefault="004323E5" w:rsidP="00D108B9">
            <w:pPr>
              <w:spacing w:line="360" w:lineRule="auto"/>
              <w:jc w:val="center"/>
              <w:rPr>
                <w:rFonts w:ascii="Sylfaen" w:hAnsi="Sylfaen" w:cs="Sylfaen"/>
                <w:b/>
                <w:i/>
                <w:sz w:val="18"/>
                <w:szCs w:val="18"/>
              </w:rPr>
            </w:pPr>
            <w:r>
              <w:rPr>
                <w:rFonts w:ascii="Sylfaen" w:hAnsi="Sylfaen" w:cs="Sylfaen"/>
                <w:b/>
                <w:i/>
                <w:sz w:val="18"/>
                <w:szCs w:val="18"/>
              </w:rPr>
              <w:t>20196000</w:t>
            </w:r>
          </w:p>
        </w:tc>
        <w:tc>
          <w:tcPr>
            <w:tcW w:w="1550" w:type="dxa"/>
            <w:tcBorders>
              <w:top w:val="single" w:sz="4" w:space="0" w:color="auto"/>
              <w:left w:val="nil"/>
              <w:bottom w:val="single" w:sz="4" w:space="0" w:color="auto"/>
              <w:right w:val="single" w:sz="4" w:space="0" w:color="auto"/>
            </w:tcBorders>
            <w:shd w:val="clear" w:color="000000" w:fill="DBEEF3"/>
          </w:tcPr>
          <w:p w:rsidR="000455AD" w:rsidRPr="00A115F3" w:rsidRDefault="000455AD" w:rsidP="0017261F">
            <w:pPr>
              <w:jc w:val="center"/>
              <w:rPr>
                <w:rFonts w:ascii="Sylfaen" w:hAnsi="Sylfaen" w:cs="Calibri"/>
                <w:sz w:val="16"/>
                <w:szCs w:val="16"/>
              </w:rPr>
            </w:pPr>
          </w:p>
        </w:tc>
        <w:tc>
          <w:tcPr>
            <w:tcW w:w="1664" w:type="dxa"/>
            <w:tcBorders>
              <w:top w:val="single" w:sz="4" w:space="0" w:color="auto"/>
              <w:left w:val="nil"/>
              <w:bottom w:val="single" w:sz="4" w:space="0" w:color="auto"/>
              <w:right w:val="single" w:sz="4" w:space="0" w:color="auto"/>
            </w:tcBorders>
            <w:shd w:val="clear" w:color="000000" w:fill="DBEEF3"/>
          </w:tcPr>
          <w:p w:rsidR="000455AD" w:rsidRPr="00A115F3" w:rsidRDefault="000455AD" w:rsidP="00F0096F">
            <w:pPr>
              <w:jc w:val="center"/>
              <w:rPr>
                <w:rFonts w:ascii="Sylfaen" w:hAnsi="Sylfaen" w:cs="Calibri"/>
                <w:sz w:val="16"/>
                <w:szCs w:val="16"/>
              </w:rPr>
            </w:pPr>
          </w:p>
        </w:tc>
      </w:tr>
    </w:tbl>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rPr>
      </w:pPr>
    </w:p>
    <w:p w:rsidR="00C633C4" w:rsidRPr="00C633C4" w:rsidRDefault="00C633C4" w:rsidP="003C1830">
      <w:pPr>
        <w:ind w:right="891"/>
        <w:jc w:val="right"/>
        <w:rPr>
          <w:rFonts w:ascii="Sylfaen" w:hAnsi="Sylfaen"/>
          <w:sz w:val="18"/>
          <w:szCs w:val="18"/>
          <w:vertAlign w:val="superscript"/>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0455AD" w:rsidRPr="00F37B9D" w:rsidRDefault="00F0096F" w:rsidP="000455AD">
      <w:pPr>
        <w:jc w:val="center"/>
        <w:rPr>
          <w:rFonts w:ascii="Sylfaen" w:hAnsi="Sylfaen" w:cs="Sylfaen"/>
        </w:rPr>
      </w:pPr>
      <w:r w:rsidRPr="00F37B9D">
        <w:rPr>
          <w:rFonts w:ascii="Sylfaen" w:hAnsi="Sylfaen" w:cs="Sylfaen"/>
        </w:rPr>
        <w:t>Հատուկ սինթետիկ կոմպրեսորային յուղ CPI-1005-68 մակնիշի կամ համարժեք</w:t>
      </w:r>
    </w:p>
    <w:p w:rsidR="000455AD" w:rsidRPr="00F37B9D" w:rsidRDefault="00F37B9D" w:rsidP="00F37B9D">
      <w:pPr>
        <w:jc w:val="center"/>
        <w:rPr>
          <w:rFonts w:ascii="Sylfaen" w:hAnsi="Sylfaen" w:cs="Sylfaen"/>
          <w:sz w:val="18"/>
          <w:szCs w:val="18"/>
        </w:rPr>
      </w:pPr>
      <w:r>
        <w:rPr>
          <w:rFonts w:ascii="Sylfaen" w:hAnsi="Sylfaen" w:cs="Sylfaen"/>
          <w:noProof/>
          <w:sz w:val="18"/>
          <w:szCs w:val="18"/>
        </w:rPr>
        <w:drawing>
          <wp:inline distT="0" distB="0" distL="0" distR="0">
            <wp:extent cx="6120130" cy="5804836"/>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120130" cy="5804836"/>
                    </a:xfrm>
                    <a:prstGeom prst="rect">
                      <a:avLst/>
                    </a:prstGeom>
                    <a:noFill/>
                    <a:ln w="9525">
                      <a:noFill/>
                      <a:miter lim="800000"/>
                      <a:headEnd/>
                      <a:tailEnd/>
                    </a:ln>
                  </pic:spPr>
                </pic:pic>
              </a:graphicData>
            </a:graphic>
          </wp:inline>
        </w:drawing>
      </w:r>
    </w:p>
    <w:p w:rsidR="004323E5" w:rsidRPr="00661AEB" w:rsidRDefault="004323E5" w:rsidP="004323E5">
      <w:pPr>
        <w:rPr>
          <w:rFonts w:ascii="Sylfaen" w:hAnsi="Sylfaen" w:cs="Sylfaen"/>
          <w:b/>
          <w:color w:val="000000"/>
          <w:sz w:val="18"/>
          <w:szCs w:val="18"/>
        </w:rPr>
      </w:pPr>
      <w:r w:rsidRPr="00661AEB">
        <w:rPr>
          <w:rFonts w:ascii="Sylfaen" w:hAnsi="Sylfaen" w:cs="Sylfaen"/>
          <w:b/>
          <w:color w:val="000000"/>
          <w:sz w:val="18"/>
          <w:szCs w:val="18"/>
        </w:rPr>
        <w:t>Մասնակիցը յուղի ամբողջ խմբաքանակը պետք է ներկայացնի  150-2</w:t>
      </w:r>
      <w:r w:rsidR="00A11D50">
        <w:rPr>
          <w:rFonts w:ascii="Sylfaen" w:hAnsi="Sylfaen" w:cs="Sylfaen"/>
          <w:b/>
          <w:color w:val="000000"/>
          <w:sz w:val="18"/>
          <w:szCs w:val="18"/>
        </w:rPr>
        <w:t>1</w:t>
      </w:r>
      <w:r w:rsidRPr="00661AEB">
        <w:rPr>
          <w:rFonts w:ascii="Sylfaen" w:hAnsi="Sylfaen" w:cs="Sylfaen"/>
          <w:b/>
          <w:color w:val="000000"/>
          <w:sz w:val="18"/>
          <w:szCs w:val="18"/>
        </w:rPr>
        <w:t xml:space="preserve">0  </w:t>
      </w:r>
      <w:r w:rsidR="006B0FED">
        <w:rPr>
          <w:rFonts w:ascii="Sylfaen" w:hAnsi="Sylfaen" w:cs="Sylfaen"/>
          <w:b/>
          <w:color w:val="000000"/>
          <w:sz w:val="18"/>
          <w:szCs w:val="18"/>
        </w:rPr>
        <w:t>կիլոգրամանոց</w:t>
      </w:r>
      <w:r w:rsidRPr="00661AEB">
        <w:rPr>
          <w:rFonts w:ascii="Sylfaen" w:hAnsi="Sylfaen" w:cs="Sylfaen"/>
          <w:b/>
          <w:color w:val="000000"/>
          <w:sz w:val="18"/>
          <w:szCs w:val="18"/>
        </w:rPr>
        <w:t xml:space="preserve"> տարրաներով, հակառակ դեպքում մասնակցի հայտը կմերժվի:</w:t>
      </w:r>
    </w:p>
    <w:p w:rsidR="00661AEB" w:rsidRPr="00661AEB" w:rsidRDefault="00661AEB" w:rsidP="00661AEB">
      <w:pPr>
        <w:tabs>
          <w:tab w:val="left" w:pos="7610"/>
        </w:tabs>
        <w:rPr>
          <w:rFonts w:ascii="Sylfaen" w:hAnsi="Sylfaen" w:cs="Sylfaen"/>
          <w:b/>
          <w:color w:val="000000"/>
          <w:sz w:val="18"/>
          <w:szCs w:val="18"/>
        </w:rPr>
      </w:pPr>
      <w:r>
        <w:rPr>
          <w:rFonts w:ascii="Sylfaen" w:hAnsi="Sylfaen" w:cs="Sylfaen"/>
          <w:b/>
          <w:color w:val="000000"/>
          <w:sz w:val="18"/>
          <w:szCs w:val="18"/>
        </w:rPr>
        <w:t xml:space="preserve">Ապրանքը </w:t>
      </w:r>
      <w:r w:rsidRPr="00661AEB">
        <w:rPr>
          <w:rFonts w:ascii="Sylfaen" w:hAnsi="Sylfaen" w:cs="Sylfaen"/>
          <w:b/>
          <w:color w:val="000000"/>
          <w:sz w:val="18"/>
          <w:szCs w:val="18"/>
        </w:rPr>
        <w:t xml:space="preserve"> պետք է ունենան որակի, ծագման կամ համապատասխանության սերտիֆիկատներ կամ  մասնակիցը պետք է ներկայացնի  արտադրող գործարանի  կողմից  տրված երաշխիքային նամակ կամ նախնական պայմանագիր (ապրանքի գնի նշումը պարտադիր չէ) : </w:t>
      </w:r>
    </w:p>
    <w:p w:rsidR="00D92B70" w:rsidRDefault="00D92B70" w:rsidP="00723D51">
      <w:pPr>
        <w:rPr>
          <w:rFonts w:ascii="Sylfaen" w:hAnsi="Sylfaen"/>
          <w:sz w:val="18"/>
          <w:szCs w:val="1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Default="00723D51" w:rsidP="00723D51">
      <w:pPr>
        <w:tabs>
          <w:tab w:val="left" w:pos="6233"/>
        </w:tabs>
        <w:rPr>
          <w:rFonts w:ascii="Sylfaen" w:hAnsi="Sylfaen"/>
          <w:sz w:val="18"/>
          <w:szCs w:val="18"/>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17261F" w:rsidRDefault="0017261F" w:rsidP="00723D51">
      <w:pPr>
        <w:tabs>
          <w:tab w:val="left" w:pos="6233"/>
        </w:tabs>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17261F" w:rsidRDefault="00723D51" w:rsidP="00723D51">
      <w:pPr>
        <w:jc w:val="both"/>
        <w:rPr>
          <w:rFonts w:ascii="Sylfaen" w:hAnsi="Sylfaen" w:cs="Arial"/>
          <w:sz w:val="18"/>
          <w:szCs w:val="18"/>
          <w:vertAlign w:val="superscript"/>
        </w:rPr>
      </w:pPr>
      <w:r w:rsidRPr="008463B9">
        <w:rPr>
          <w:rFonts w:ascii="Sylfaen" w:hAnsi="Sylfaen"/>
          <w:sz w:val="18"/>
          <w:szCs w:val="18"/>
          <w:lang w:val="hy-AM"/>
        </w:rPr>
        <w:t xml:space="preserve">                          </w:t>
      </w:r>
      <w:r w:rsidR="009F432A">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723D51" w:rsidRPr="008463B9" w:rsidRDefault="00723D51" w:rsidP="00723D51">
      <w:pPr>
        <w:jc w:val="both"/>
        <w:rPr>
          <w:rFonts w:ascii="Sylfaen" w:hAnsi="Sylfaen" w:cs="Arial"/>
          <w:sz w:val="18"/>
          <w:szCs w:val="18"/>
          <w:vertAlign w:val="superscript"/>
          <w:lang w:val="hy-AM"/>
        </w:rPr>
      </w:pPr>
      <w:r w:rsidRPr="008463B9">
        <w:rPr>
          <w:rFonts w:ascii="Sylfaen" w:hAnsi="Sylfaen" w:cs="Arial"/>
          <w:sz w:val="18"/>
          <w:szCs w:val="18"/>
          <w:vertAlign w:val="superscript"/>
          <w:lang w:val="hy-AM"/>
        </w:rPr>
        <w:tab/>
      </w:r>
    </w:p>
    <w:p w:rsidR="0017261F"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261F" w:rsidRPr="00661AEB" w:rsidRDefault="00723D51" w:rsidP="00661AEB">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510497">
        <w:rPr>
          <w:rFonts w:ascii="Sylfaen" w:hAnsi="Sylfaen"/>
          <w:sz w:val="18"/>
          <w:szCs w:val="18"/>
          <w:lang w:val="af-ZA"/>
        </w:rPr>
        <w:t>071/GArm/16_2.2_60/</w:t>
      </w:r>
      <w:r w:rsidR="00512E89">
        <w:rPr>
          <w:rFonts w:ascii="Sylfaen" w:hAnsi="Sylfaen"/>
          <w:sz w:val="18"/>
          <w:szCs w:val="18"/>
          <w:lang w:val="af-ZA"/>
        </w:rPr>
        <w:t>27.05.16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F37B9D" w:rsidRDefault="00F37B9D" w:rsidP="00732179">
            <w:pPr>
              <w:jc w:val="center"/>
              <w:rPr>
                <w:rFonts w:ascii="Sylfaen" w:hAnsi="Sylfaen" w:cs="Sylfaen"/>
              </w:rPr>
            </w:pPr>
            <w:r w:rsidRPr="00F37B9D">
              <w:rPr>
                <w:rFonts w:ascii="Sylfaen" w:hAnsi="Sylfaen" w:cs="Sylfaen"/>
              </w:rPr>
              <w:t>Հատուկ սինթետիկ կոմպրեսորային յուղ CPI-1005-68 մակնիշի կամ համարժեք</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A654E9">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A654E9">
              <w:rPr>
                <w:rFonts w:ascii="Sylfaen" w:hAnsi="Sylfaen" w:cs="Sylfaen"/>
                <w:sz w:val="18"/>
                <w:szCs w:val="18"/>
              </w:rPr>
              <w:t>օրացուցային</w:t>
            </w:r>
            <w:r>
              <w:rPr>
                <w:rFonts w:ascii="Sylfaen" w:hAnsi="Sylfaen" w:cs="Sylfaen"/>
                <w:sz w:val="18"/>
                <w:szCs w:val="18"/>
                <w:lang w:val="hy-AM"/>
              </w:rPr>
              <w:t xml:space="preserve">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Pr="0017261F" w:rsidRDefault="000E0034" w:rsidP="000E0034">
      <w:pPr>
        <w:jc w:val="right"/>
        <w:rPr>
          <w:rFonts w:ascii="Sylfaen" w:hAnsi="Sylfaen" w:cs="Sylfaen"/>
          <w:b/>
          <w:sz w:val="18"/>
          <w:szCs w:val="18"/>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78176E" w:rsidRPr="000E0034"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78176E" w:rsidRPr="001E23AC" w:rsidRDefault="0078176E"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78176E" w:rsidRPr="00F37B9D" w:rsidRDefault="00F37B9D" w:rsidP="00A654E9">
            <w:pPr>
              <w:jc w:val="center"/>
              <w:rPr>
                <w:rFonts w:ascii="Sylfaen" w:hAnsi="Sylfaen" w:cs="Sylfaen"/>
              </w:rPr>
            </w:pPr>
            <w:r w:rsidRPr="00F37B9D">
              <w:rPr>
                <w:rFonts w:ascii="Sylfaen" w:hAnsi="Sylfaen" w:cs="Sylfaen"/>
              </w:rPr>
              <w:t>Հատուկ սինթետիկ կոմպրեսորային յուղ CPI-1005-68 մակնիշի կամ համարժեք</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78176E" w:rsidRPr="00A115F3" w:rsidRDefault="0078176E"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Default="00A83245" w:rsidP="00A654E9">
      <w:pPr>
        <w:jc w:val="right"/>
        <w:rPr>
          <w:rFonts w:ascii="Sylfaen" w:hAnsi="Sylfaen"/>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654E9" w:rsidRPr="00A654E9" w:rsidRDefault="00A654E9" w:rsidP="00A654E9">
      <w:pPr>
        <w:jc w:val="right"/>
        <w:rPr>
          <w:rFonts w:ascii="Sylfaen" w:hAnsi="Sylfaen"/>
          <w:sz w:val="18"/>
          <w:szCs w:val="18"/>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4410B3" w:rsidRDefault="004410B3" w:rsidP="00677F36">
      <w:pPr>
        <w:pStyle w:val="BodyTextIndent"/>
        <w:jc w:val="right"/>
        <w:rPr>
          <w:rFonts w:ascii="Sylfaen" w:hAnsi="Sylfaen" w:cs="Sylfaen"/>
          <w:i w:val="0"/>
          <w:sz w:val="16"/>
          <w:szCs w:val="16"/>
          <w:lang w:val="en-US"/>
        </w:rPr>
      </w:pP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510497">
        <w:rPr>
          <w:rFonts w:ascii="Sylfaen" w:hAnsi="Sylfaen"/>
          <w:b/>
          <w:sz w:val="16"/>
          <w:szCs w:val="16"/>
          <w:lang w:val="af-ZA"/>
        </w:rPr>
        <w:t>071/GArm/16_2.2_60/</w:t>
      </w:r>
      <w:r w:rsidR="00512E89">
        <w:rPr>
          <w:rFonts w:ascii="Sylfaen" w:hAnsi="Sylfaen"/>
          <w:b/>
          <w:sz w:val="16"/>
          <w:szCs w:val="16"/>
          <w:lang w:val="af-ZA"/>
        </w:rPr>
        <w:t>27.05.16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510497">
        <w:rPr>
          <w:rFonts w:ascii="Sylfaen" w:hAnsi="Sylfaen"/>
          <w:b/>
          <w:sz w:val="16"/>
          <w:szCs w:val="16"/>
          <w:lang w:val="af-ZA"/>
        </w:rPr>
        <w:t>071/GArm/16_2.2_60/</w:t>
      </w:r>
      <w:r w:rsidR="00512E89">
        <w:rPr>
          <w:rFonts w:ascii="Sylfaen" w:hAnsi="Sylfaen"/>
          <w:b/>
          <w:sz w:val="16"/>
          <w:szCs w:val="16"/>
          <w:lang w:val="af-ZA"/>
        </w:rPr>
        <w:t>27.05.16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510497">
        <w:rPr>
          <w:rFonts w:ascii="Sylfaen" w:hAnsi="Sylfaen" w:cs="Sylfaen"/>
          <w:b/>
          <w:sz w:val="16"/>
          <w:szCs w:val="16"/>
          <w:lang w:val="hy-AM"/>
        </w:rPr>
        <w:t xml:space="preserve">Կոմպրեսորային յուղի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510497">
        <w:rPr>
          <w:rFonts w:ascii="Sylfaen" w:hAnsi="Sylfaen"/>
          <w:b/>
          <w:sz w:val="16"/>
          <w:szCs w:val="16"/>
          <w:lang w:val="af-ZA"/>
        </w:rPr>
        <w:t>071/GArm/16_2.2_60/</w:t>
      </w:r>
      <w:r w:rsidR="00512E89">
        <w:rPr>
          <w:rFonts w:ascii="Sylfaen" w:hAnsi="Sylfaen"/>
          <w:b/>
          <w:sz w:val="16"/>
          <w:szCs w:val="16"/>
          <w:lang w:val="af-ZA"/>
        </w:rPr>
        <w:t>27.05.16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510497">
        <w:rPr>
          <w:rFonts w:ascii="Sylfaen" w:hAnsi="Sylfaen" w:cs="Sylfaen"/>
          <w:b/>
          <w:sz w:val="16"/>
          <w:szCs w:val="16"/>
          <w:lang w:val="hy-AM"/>
        </w:rPr>
        <w:t xml:space="preserve">Կոմպրեսորային յուղի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510497">
        <w:rPr>
          <w:rFonts w:ascii="Sylfaen" w:hAnsi="Sylfaen"/>
          <w:b/>
          <w:sz w:val="16"/>
          <w:szCs w:val="16"/>
          <w:lang w:val="af-ZA"/>
        </w:rPr>
        <w:t>071/GArm/16_2.2_60/</w:t>
      </w:r>
      <w:r w:rsidR="00512E89">
        <w:rPr>
          <w:rFonts w:ascii="Sylfaen" w:hAnsi="Sylfaen"/>
          <w:b/>
          <w:sz w:val="16"/>
          <w:szCs w:val="16"/>
          <w:lang w:val="af-ZA"/>
        </w:rPr>
        <w:t>27.05.16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10497">
        <w:rPr>
          <w:rFonts w:ascii="Sylfaen" w:hAnsi="Sylfaen" w:cs="Sylfaen"/>
          <w:b/>
          <w:sz w:val="16"/>
          <w:szCs w:val="16"/>
          <w:lang w:val="hy-AM"/>
        </w:rPr>
        <w:t xml:space="preserve">Կոմպրեսորային յուղի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10497">
        <w:rPr>
          <w:rFonts w:ascii="Sylfaen" w:hAnsi="Sylfaen"/>
          <w:b/>
          <w:sz w:val="16"/>
          <w:szCs w:val="16"/>
          <w:lang w:val="af-ZA"/>
        </w:rPr>
        <w:t>071/GArm/16_2.2_60/</w:t>
      </w:r>
      <w:r w:rsidR="00512E89">
        <w:rPr>
          <w:rFonts w:ascii="Sylfaen" w:hAnsi="Sylfaen"/>
          <w:b/>
          <w:sz w:val="16"/>
          <w:szCs w:val="16"/>
          <w:lang w:val="af-ZA"/>
        </w:rPr>
        <w:t>27.05.16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79E" w:rsidRDefault="0046579E" w:rsidP="004D3B9B">
      <w:r>
        <w:separator/>
      </w:r>
    </w:p>
  </w:endnote>
  <w:endnote w:type="continuationSeparator" w:id="0">
    <w:p w:rsidR="0046579E" w:rsidRDefault="0046579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79E" w:rsidRDefault="0046579E" w:rsidP="004D3B9B">
      <w:r>
        <w:separator/>
      </w:r>
    </w:p>
  </w:footnote>
  <w:footnote w:type="continuationSeparator" w:id="0">
    <w:p w:rsidR="0046579E" w:rsidRDefault="0046579E" w:rsidP="004D3B9B">
      <w:r>
        <w:continuationSeparator/>
      </w:r>
    </w:p>
  </w:footnote>
  <w:footnote w:id="1">
    <w:p w:rsidR="00F0096F" w:rsidRPr="004E5447" w:rsidRDefault="00F0096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96F" w:rsidRDefault="00F0096F">
    <w:pPr>
      <w:pStyle w:val="Header"/>
      <w:rPr>
        <w:lang w:val="en-US"/>
      </w:rPr>
    </w:pPr>
  </w:p>
  <w:p w:rsidR="00F0096F" w:rsidRPr="00460191" w:rsidRDefault="00F0096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70657"/>
  </w:hdrShapeDefault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5AD"/>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3D00"/>
    <w:rsid w:val="000A5466"/>
    <w:rsid w:val="000B7CE8"/>
    <w:rsid w:val="000C3AB0"/>
    <w:rsid w:val="000C7818"/>
    <w:rsid w:val="000D32A7"/>
    <w:rsid w:val="000D6038"/>
    <w:rsid w:val="000E0034"/>
    <w:rsid w:val="000E5066"/>
    <w:rsid w:val="000E5789"/>
    <w:rsid w:val="000F09C3"/>
    <w:rsid w:val="001010FF"/>
    <w:rsid w:val="00105AAA"/>
    <w:rsid w:val="00107142"/>
    <w:rsid w:val="00114474"/>
    <w:rsid w:val="00115102"/>
    <w:rsid w:val="001230D6"/>
    <w:rsid w:val="00124840"/>
    <w:rsid w:val="00125194"/>
    <w:rsid w:val="00127498"/>
    <w:rsid w:val="00132921"/>
    <w:rsid w:val="0014185B"/>
    <w:rsid w:val="00152098"/>
    <w:rsid w:val="001525EF"/>
    <w:rsid w:val="001601F3"/>
    <w:rsid w:val="00164417"/>
    <w:rsid w:val="00164609"/>
    <w:rsid w:val="00164782"/>
    <w:rsid w:val="0017088F"/>
    <w:rsid w:val="001723BB"/>
    <w:rsid w:val="0017261F"/>
    <w:rsid w:val="001754A9"/>
    <w:rsid w:val="00175E48"/>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479E"/>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637"/>
    <w:rsid w:val="002B0F15"/>
    <w:rsid w:val="002B7932"/>
    <w:rsid w:val="002D1CEE"/>
    <w:rsid w:val="002D3D78"/>
    <w:rsid w:val="002E2658"/>
    <w:rsid w:val="002E6A08"/>
    <w:rsid w:val="002F1890"/>
    <w:rsid w:val="002F692F"/>
    <w:rsid w:val="003101D1"/>
    <w:rsid w:val="00312A71"/>
    <w:rsid w:val="0031408A"/>
    <w:rsid w:val="00323FB4"/>
    <w:rsid w:val="00330A2A"/>
    <w:rsid w:val="00331DBB"/>
    <w:rsid w:val="00336FFE"/>
    <w:rsid w:val="00337745"/>
    <w:rsid w:val="00342FB2"/>
    <w:rsid w:val="0034763B"/>
    <w:rsid w:val="00356ECD"/>
    <w:rsid w:val="003577B6"/>
    <w:rsid w:val="00360597"/>
    <w:rsid w:val="003669B9"/>
    <w:rsid w:val="003671AA"/>
    <w:rsid w:val="003727FE"/>
    <w:rsid w:val="003775AB"/>
    <w:rsid w:val="003832E5"/>
    <w:rsid w:val="00386C4C"/>
    <w:rsid w:val="003923FE"/>
    <w:rsid w:val="003925FA"/>
    <w:rsid w:val="00392AB4"/>
    <w:rsid w:val="00392EFE"/>
    <w:rsid w:val="003A6C47"/>
    <w:rsid w:val="003A76A3"/>
    <w:rsid w:val="003B5205"/>
    <w:rsid w:val="003B5440"/>
    <w:rsid w:val="003C1830"/>
    <w:rsid w:val="003C2499"/>
    <w:rsid w:val="003C67F0"/>
    <w:rsid w:val="003D635F"/>
    <w:rsid w:val="003E5C2D"/>
    <w:rsid w:val="003E7789"/>
    <w:rsid w:val="003F7BF3"/>
    <w:rsid w:val="00402D4A"/>
    <w:rsid w:val="004045CC"/>
    <w:rsid w:val="00406649"/>
    <w:rsid w:val="004102E6"/>
    <w:rsid w:val="00416245"/>
    <w:rsid w:val="0042186A"/>
    <w:rsid w:val="00422806"/>
    <w:rsid w:val="004261DF"/>
    <w:rsid w:val="004267CC"/>
    <w:rsid w:val="00427355"/>
    <w:rsid w:val="004323E5"/>
    <w:rsid w:val="004327F9"/>
    <w:rsid w:val="00432DD3"/>
    <w:rsid w:val="00436801"/>
    <w:rsid w:val="004410B3"/>
    <w:rsid w:val="0044762F"/>
    <w:rsid w:val="004535F1"/>
    <w:rsid w:val="00456BEF"/>
    <w:rsid w:val="0046006A"/>
    <w:rsid w:val="0046579E"/>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0497"/>
    <w:rsid w:val="00512E89"/>
    <w:rsid w:val="005171BA"/>
    <w:rsid w:val="0052322A"/>
    <w:rsid w:val="0052371A"/>
    <w:rsid w:val="00523A0E"/>
    <w:rsid w:val="00530931"/>
    <w:rsid w:val="00532F3B"/>
    <w:rsid w:val="00534362"/>
    <w:rsid w:val="00534C2B"/>
    <w:rsid w:val="005362F4"/>
    <w:rsid w:val="0053737E"/>
    <w:rsid w:val="00542AE4"/>
    <w:rsid w:val="0055081B"/>
    <w:rsid w:val="00551C1C"/>
    <w:rsid w:val="005541CF"/>
    <w:rsid w:val="005548AD"/>
    <w:rsid w:val="00561412"/>
    <w:rsid w:val="005618A6"/>
    <w:rsid w:val="00565403"/>
    <w:rsid w:val="0056570F"/>
    <w:rsid w:val="00576389"/>
    <w:rsid w:val="00577064"/>
    <w:rsid w:val="005851AF"/>
    <w:rsid w:val="005901CC"/>
    <w:rsid w:val="00590C31"/>
    <w:rsid w:val="005946ED"/>
    <w:rsid w:val="00594C4E"/>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077D"/>
    <w:rsid w:val="006119A7"/>
    <w:rsid w:val="00613726"/>
    <w:rsid w:val="00621F58"/>
    <w:rsid w:val="006271BA"/>
    <w:rsid w:val="006314E6"/>
    <w:rsid w:val="00641782"/>
    <w:rsid w:val="006444DB"/>
    <w:rsid w:val="006545E6"/>
    <w:rsid w:val="00655B12"/>
    <w:rsid w:val="00661AEB"/>
    <w:rsid w:val="006669A1"/>
    <w:rsid w:val="0067248E"/>
    <w:rsid w:val="00675A24"/>
    <w:rsid w:val="00677F36"/>
    <w:rsid w:val="00681554"/>
    <w:rsid w:val="00685A69"/>
    <w:rsid w:val="006929CF"/>
    <w:rsid w:val="0069512A"/>
    <w:rsid w:val="006A1016"/>
    <w:rsid w:val="006A7106"/>
    <w:rsid w:val="006B0FED"/>
    <w:rsid w:val="006B426B"/>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C34E1"/>
    <w:rsid w:val="007D2D7B"/>
    <w:rsid w:val="007D4375"/>
    <w:rsid w:val="007E0F73"/>
    <w:rsid w:val="007E2726"/>
    <w:rsid w:val="007F5186"/>
    <w:rsid w:val="008042BF"/>
    <w:rsid w:val="00822961"/>
    <w:rsid w:val="0082442A"/>
    <w:rsid w:val="00830D7D"/>
    <w:rsid w:val="00836A63"/>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0513"/>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07F1A"/>
    <w:rsid w:val="00A11D50"/>
    <w:rsid w:val="00A145CE"/>
    <w:rsid w:val="00A14715"/>
    <w:rsid w:val="00A23170"/>
    <w:rsid w:val="00A23BF8"/>
    <w:rsid w:val="00A27ABE"/>
    <w:rsid w:val="00A443B6"/>
    <w:rsid w:val="00A4604F"/>
    <w:rsid w:val="00A4657A"/>
    <w:rsid w:val="00A46DCD"/>
    <w:rsid w:val="00A50C11"/>
    <w:rsid w:val="00A56B0E"/>
    <w:rsid w:val="00A57762"/>
    <w:rsid w:val="00A64179"/>
    <w:rsid w:val="00A654E9"/>
    <w:rsid w:val="00A71C4A"/>
    <w:rsid w:val="00A7689B"/>
    <w:rsid w:val="00A77010"/>
    <w:rsid w:val="00A83245"/>
    <w:rsid w:val="00A84E03"/>
    <w:rsid w:val="00A84E5D"/>
    <w:rsid w:val="00A869AD"/>
    <w:rsid w:val="00A913F4"/>
    <w:rsid w:val="00A94965"/>
    <w:rsid w:val="00AA346F"/>
    <w:rsid w:val="00AA6C47"/>
    <w:rsid w:val="00AA7AF9"/>
    <w:rsid w:val="00AB1126"/>
    <w:rsid w:val="00AB218E"/>
    <w:rsid w:val="00AB7BBA"/>
    <w:rsid w:val="00AC24EA"/>
    <w:rsid w:val="00AC7F5A"/>
    <w:rsid w:val="00AE58EF"/>
    <w:rsid w:val="00AF08AD"/>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6A7D"/>
    <w:rsid w:val="00BA1662"/>
    <w:rsid w:val="00BA40E4"/>
    <w:rsid w:val="00BC08A2"/>
    <w:rsid w:val="00BC1485"/>
    <w:rsid w:val="00BC49E6"/>
    <w:rsid w:val="00BD3399"/>
    <w:rsid w:val="00BD559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33C4"/>
    <w:rsid w:val="00C66348"/>
    <w:rsid w:val="00C7371F"/>
    <w:rsid w:val="00C742D9"/>
    <w:rsid w:val="00C747AD"/>
    <w:rsid w:val="00C82C83"/>
    <w:rsid w:val="00C85B4D"/>
    <w:rsid w:val="00C9649F"/>
    <w:rsid w:val="00CA1775"/>
    <w:rsid w:val="00CA2321"/>
    <w:rsid w:val="00CB0EE4"/>
    <w:rsid w:val="00CB1082"/>
    <w:rsid w:val="00CB1523"/>
    <w:rsid w:val="00CB47F4"/>
    <w:rsid w:val="00CB5C6C"/>
    <w:rsid w:val="00CB6201"/>
    <w:rsid w:val="00CC02E3"/>
    <w:rsid w:val="00CC1684"/>
    <w:rsid w:val="00CC1821"/>
    <w:rsid w:val="00CD23B1"/>
    <w:rsid w:val="00CD3BD4"/>
    <w:rsid w:val="00CD40D3"/>
    <w:rsid w:val="00CD6828"/>
    <w:rsid w:val="00CE459D"/>
    <w:rsid w:val="00CF1E54"/>
    <w:rsid w:val="00CF2ED5"/>
    <w:rsid w:val="00CF6184"/>
    <w:rsid w:val="00D009B4"/>
    <w:rsid w:val="00D0451F"/>
    <w:rsid w:val="00D06879"/>
    <w:rsid w:val="00D1055C"/>
    <w:rsid w:val="00D108B9"/>
    <w:rsid w:val="00D17333"/>
    <w:rsid w:val="00D22454"/>
    <w:rsid w:val="00D24E6C"/>
    <w:rsid w:val="00D3259F"/>
    <w:rsid w:val="00D3594D"/>
    <w:rsid w:val="00D405A8"/>
    <w:rsid w:val="00D41C96"/>
    <w:rsid w:val="00D43289"/>
    <w:rsid w:val="00D47FD4"/>
    <w:rsid w:val="00D57A83"/>
    <w:rsid w:val="00D60093"/>
    <w:rsid w:val="00D60BB6"/>
    <w:rsid w:val="00D60D27"/>
    <w:rsid w:val="00D634B9"/>
    <w:rsid w:val="00D673CB"/>
    <w:rsid w:val="00D75236"/>
    <w:rsid w:val="00D75E7B"/>
    <w:rsid w:val="00D848F4"/>
    <w:rsid w:val="00D867E1"/>
    <w:rsid w:val="00D87081"/>
    <w:rsid w:val="00D92B70"/>
    <w:rsid w:val="00DA592B"/>
    <w:rsid w:val="00DB202F"/>
    <w:rsid w:val="00DB6545"/>
    <w:rsid w:val="00DC4FC9"/>
    <w:rsid w:val="00DC5090"/>
    <w:rsid w:val="00DD1765"/>
    <w:rsid w:val="00DD17E3"/>
    <w:rsid w:val="00DD3D56"/>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66DA3"/>
    <w:rsid w:val="00E8229C"/>
    <w:rsid w:val="00E8242C"/>
    <w:rsid w:val="00E8528B"/>
    <w:rsid w:val="00E86C41"/>
    <w:rsid w:val="00E9151C"/>
    <w:rsid w:val="00E9192E"/>
    <w:rsid w:val="00E9443B"/>
    <w:rsid w:val="00EA42F5"/>
    <w:rsid w:val="00EB51FE"/>
    <w:rsid w:val="00EC39F8"/>
    <w:rsid w:val="00EF44AE"/>
    <w:rsid w:val="00EF7CE8"/>
    <w:rsid w:val="00F0096F"/>
    <w:rsid w:val="00F03332"/>
    <w:rsid w:val="00F03E1D"/>
    <w:rsid w:val="00F122C7"/>
    <w:rsid w:val="00F14113"/>
    <w:rsid w:val="00F21D3D"/>
    <w:rsid w:val="00F23338"/>
    <w:rsid w:val="00F37B9D"/>
    <w:rsid w:val="00F41EAD"/>
    <w:rsid w:val="00F427ED"/>
    <w:rsid w:val="00F44690"/>
    <w:rsid w:val="00F4680E"/>
    <w:rsid w:val="00F76731"/>
    <w:rsid w:val="00F80E82"/>
    <w:rsid w:val="00F92AB2"/>
    <w:rsid w:val="00F96CB4"/>
    <w:rsid w:val="00F97FF4"/>
    <w:rsid w:val="00FD35CA"/>
    <w:rsid w:val="00FD576D"/>
    <w:rsid w:val="00FE3CAD"/>
    <w:rsid w:val="00FF76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D84D1-16F2-4FCE-9369-CBB4180F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22</Pages>
  <Words>8634</Words>
  <Characters>49218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298</cp:revision>
  <cp:lastPrinted>2016-05-25T13:09:00Z</cp:lastPrinted>
  <dcterms:created xsi:type="dcterms:W3CDTF">2014-03-19T12:47:00Z</dcterms:created>
  <dcterms:modified xsi:type="dcterms:W3CDTF">2016-05-31T12:16:00Z</dcterms:modified>
</cp:coreProperties>
</file>