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253630" w:rsidRPr="0025363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«Գազպրոմ Արմենիա» ՓԲԸ վարչական շենքի տարածքի բարեկարգում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53630">
        <w:rPr>
          <w:rFonts w:ascii="Sylfaen" w:hAnsi="Sylfaen" w:cs="Sylfaen"/>
          <w:lang w:val="en-US"/>
        </w:rPr>
        <w:t>28</w:t>
      </w:r>
      <w:r w:rsidRPr="0087602B">
        <w:rPr>
          <w:rFonts w:ascii="Sylfaen" w:hAnsi="Sylfaen" w:cs="Arial Armenian"/>
          <w:lang w:val="hy-AM"/>
        </w:rPr>
        <w:t>.</w:t>
      </w:r>
      <w:r w:rsidR="00253630">
        <w:rPr>
          <w:rFonts w:ascii="Sylfaen" w:hAnsi="Sylfaen" w:cs="Arial Armenian"/>
          <w:lang w:val="en-US"/>
        </w:rPr>
        <w:t>07</w:t>
      </w:r>
      <w:r w:rsidRPr="0087602B">
        <w:rPr>
          <w:rFonts w:ascii="Sylfaen" w:hAnsi="Sylfaen" w:cs="Arial Armenian"/>
          <w:lang w:val="hy-AM"/>
        </w:rPr>
        <w:t>.201</w:t>
      </w:r>
      <w:r w:rsidR="00253630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r w:rsidR="00253630">
        <w:rPr>
          <w:rFonts w:ascii="Sylfaen" w:hAnsi="Sylfaen" w:cs="Sylfaen"/>
          <w:lang w:val="en-US"/>
        </w:rPr>
        <w:t>Մագնատ-1</w:t>
      </w:r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253630">
        <w:rPr>
          <w:rFonts w:ascii="Sylfaen" w:hAnsi="Sylfaen" w:cs="Sylfaen"/>
          <w:lang w:val="en-US"/>
        </w:rPr>
        <w:t>ք.Եղեգնաձոր, Կոմիտասի 22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253630">
        <w:rPr>
          <w:rFonts w:ascii="Sylfaen" w:hAnsi="Sylfaen"/>
          <w:lang w:val="fr-FR"/>
        </w:rPr>
        <w:t>7 700 875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276AEB">
        <w:rPr>
          <w:rFonts w:ascii="Sylfaen" w:hAnsi="Sylfaen" w:cs="Sylfaen"/>
          <w:lang w:val="en-US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characterSpacingControl w:val="doNotCompress"/>
  <w:compat/>
  <w:rsids>
    <w:rsidRoot w:val="00716A72"/>
    <w:rsid w:val="00253630"/>
    <w:rsid w:val="00276AEB"/>
    <w:rsid w:val="00716A72"/>
    <w:rsid w:val="007B28EE"/>
    <w:rsid w:val="00811205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2016-07-29T12:36:00Z</dcterms:modified>
</cp:coreProperties>
</file>