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8C70D" w14:textId="77777777" w:rsidR="00727ABB" w:rsidRDefault="00727ABB" w:rsidP="00727ABB">
      <w:pPr>
        <w:pStyle w:val="Heading1"/>
        <w:tabs>
          <w:tab w:val="clear" w:pos="9360"/>
          <w:tab w:val="right" w:pos="9923"/>
        </w:tabs>
        <w:jc w:val="center"/>
        <w:rPr>
          <w:rFonts w:ascii="Times Armenian" w:hAnsi="Times Armenian"/>
          <w:b/>
          <w:sz w:val="32"/>
          <w:szCs w:val="32"/>
          <w:lang w:val="eu-ES"/>
        </w:rPr>
      </w:pPr>
      <w:r>
        <w:rPr>
          <w:rFonts w:ascii="Times Armenian" w:hAnsi="Times Armenian"/>
          <w:b/>
          <w:sz w:val="32"/>
          <w:szCs w:val="32"/>
          <w:lang w:val="eu-ES"/>
        </w:rPr>
        <w:t>Special Procurement Notice</w:t>
      </w:r>
    </w:p>
    <w:p w14:paraId="209906DB" w14:textId="77777777" w:rsidR="00727ABB" w:rsidRPr="003C0903" w:rsidRDefault="00727ABB" w:rsidP="00727ABB">
      <w:pPr>
        <w:suppressAutoHyphens/>
        <w:jc w:val="center"/>
        <w:rPr>
          <w:rFonts w:ascii="Times Armenian" w:hAnsi="Times Armenian"/>
          <w:b/>
          <w:spacing w:val="-4"/>
          <w:lang w:val="eu-ES"/>
        </w:rPr>
      </w:pPr>
    </w:p>
    <w:p w14:paraId="29A8BDD3" w14:textId="77777777" w:rsidR="00727ABB" w:rsidRPr="00275FB3" w:rsidRDefault="00727ABB" w:rsidP="00727ABB">
      <w:pPr>
        <w:suppressAutoHyphens/>
        <w:jc w:val="center"/>
        <w:rPr>
          <w:b/>
          <w:spacing w:val="-2"/>
        </w:rPr>
      </w:pPr>
      <w:r w:rsidRPr="00275FB3">
        <w:rPr>
          <w:spacing w:val="-2"/>
        </w:rPr>
        <w:t>Country:</w:t>
      </w:r>
      <w:r w:rsidRPr="00275FB3">
        <w:rPr>
          <w:b/>
          <w:spacing w:val="-2"/>
        </w:rPr>
        <w:t xml:space="preserve"> </w:t>
      </w:r>
      <w:r w:rsidRPr="00665D11">
        <w:rPr>
          <w:b/>
          <w:color w:val="0000FF"/>
        </w:rPr>
        <w:t>Republic of Armenia</w:t>
      </w:r>
    </w:p>
    <w:p w14:paraId="49871F51" w14:textId="77777777" w:rsidR="00727ABB" w:rsidRPr="00275FB3" w:rsidRDefault="00727ABB" w:rsidP="00727ABB">
      <w:pPr>
        <w:suppressAutoHyphens/>
        <w:jc w:val="center"/>
        <w:rPr>
          <w:b/>
          <w:spacing w:val="-2"/>
        </w:rPr>
      </w:pPr>
      <w:r w:rsidRPr="00275FB3">
        <w:rPr>
          <w:spacing w:val="-2"/>
        </w:rPr>
        <w:t>Project Name:</w:t>
      </w:r>
      <w:r w:rsidRPr="00275FB3">
        <w:rPr>
          <w:b/>
          <w:spacing w:val="-2"/>
        </w:rPr>
        <w:t xml:space="preserve"> </w:t>
      </w:r>
      <w:r w:rsidRPr="00CD17CF">
        <w:rPr>
          <w:b/>
          <w:color w:val="0000FF"/>
        </w:rPr>
        <w:t xml:space="preserve">Construction of Vedi </w:t>
      </w:r>
      <w:r>
        <w:rPr>
          <w:b/>
          <w:color w:val="0000FF"/>
        </w:rPr>
        <w:t xml:space="preserve">reservoir </w:t>
      </w:r>
      <w:r w:rsidRPr="00CD17CF">
        <w:rPr>
          <w:b/>
          <w:color w:val="0000FF"/>
        </w:rPr>
        <w:t>and</w:t>
      </w:r>
      <w:r>
        <w:rPr>
          <w:b/>
          <w:spacing w:val="-2"/>
        </w:rPr>
        <w:t xml:space="preserve"> </w:t>
      </w:r>
      <w:r w:rsidRPr="00665D11">
        <w:rPr>
          <w:b/>
          <w:color w:val="0000FF"/>
        </w:rPr>
        <w:t>Irrigation System</w:t>
      </w:r>
    </w:p>
    <w:p w14:paraId="5FC95432" w14:textId="52E6654F" w:rsidR="00727ABB" w:rsidRPr="00275FB3" w:rsidRDefault="00727ABB" w:rsidP="00727ABB">
      <w:pPr>
        <w:suppressAutoHyphens/>
        <w:jc w:val="center"/>
        <w:rPr>
          <w:b/>
        </w:rPr>
      </w:pPr>
      <w:r w:rsidRPr="00275FB3">
        <w:rPr>
          <w:spacing w:val="-2"/>
        </w:rPr>
        <w:t>Contract Title:</w:t>
      </w:r>
      <w:r w:rsidRPr="00275FB3">
        <w:rPr>
          <w:b/>
        </w:rPr>
        <w:t xml:space="preserve"> </w:t>
      </w:r>
      <w:r w:rsidRPr="00665D11">
        <w:rPr>
          <w:b/>
          <w:color w:val="0000FF"/>
        </w:rPr>
        <w:t xml:space="preserve">“Construction of </w:t>
      </w:r>
      <w:r>
        <w:rPr>
          <w:b/>
          <w:color w:val="0000FF"/>
        </w:rPr>
        <w:t xml:space="preserve">irrigation system, Package </w:t>
      </w:r>
      <w:r w:rsidR="002929B8">
        <w:rPr>
          <w:b/>
          <w:color w:val="0000FF"/>
        </w:rPr>
        <w:t>6</w:t>
      </w:r>
      <w:r w:rsidRPr="00665D11">
        <w:rPr>
          <w:b/>
          <w:color w:val="0000FF"/>
        </w:rPr>
        <w:t xml:space="preserve">” (comprising of </w:t>
      </w:r>
      <w:r>
        <w:rPr>
          <w:b/>
          <w:color w:val="0000FF"/>
        </w:rPr>
        <w:t>2</w:t>
      </w:r>
      <w:r w:rsidRPr="00665D11">
        <w:rPr>
          <w:b/>
          <w:color w:val="0000FF"/>
        </w:rPr>
        <w:t xml:space="preserve"> lots)</w:t>
      </w:r>
    </w:p>
    <w:p w14:paraId="49AFDFF9" w14:textId="2B2AD4B7" w:rsidR="00727ABB" w:rsidRPr="00275FB3" w:rsidRDefault="00727ABB" w:rsidP="00727ABB">
      <w:pPr>
        <w:suppressAutoHyphens/>
        <w:jc w:val="center"/>
        <w:rPr>
          <w:spacing w:val="-2"/>
        </w:rPr>
      </w:pPr>
      <w:r w:rsidRPr="00275FB3">
        <w:rPr>
          <w:spacing w:val="-2"/>
        </w:rPr>
        <w:t xml:space="preserve">Reference No.: </w:t>
      </w:r>
      <w:r>
        <w:rPr>
          <w:b/>
          <w:color w:val="0000FF"/>
        </w:rPr>
        <w:t>AFD</w:t>
      </w:r>
      <w:r w:rsidRPr="00665D11">
        <w:rPr>
          <w:b/>
          <w:color w:val="0000FF"/>
        </w:rPr>
        <w:t>/</w:t>
      </w:r>
      <w:r>
        <w:rPr>
          <w:b/>
          <w:color w:val="0000FF"/>
        </w:rPr>
        <w:t>N</w:t>
      </w:r>
      <w:r w:rsidRPr="00665D11">
        <w:rPr>
          <w:b/>
          <w:color w:val="0000FF"/>
        </w:rPr>
        <w:t>CB/CW-</w:t>
      </w:r>
      <w:r>
        <w:rPr>
          <w:b/>
          <w:color w:val="0000FF"/>
        </w:rPr>
        <w:t>16/00</w:t>
      </w:r>
      <w:r w:rsidR="002929B8">
        <w:rPr>
          <w:b/>
          <w:color w:val="0000FF"/>
        </w:rPr>
        <w:t>6</w:t>
      </w:r>
    </w:p>
    <w:p w14:paraId="7B303D2D" w14:textId="77777777" w:rsidR="00FA64EA" w:rsidRDefault="00FA64EA">
      <w:pPr>
        <w:rPr>
          <w:lang w:val="de-AT"/>
        </w:rPr>
      </w:pPr>
    </w:p>
    <w:p w14:paraId="04A7F2DE" w14:textId="77777777" w:rsidR="00727ABB" w:rsidRPr="00EC12FE" w:rsidRDefault="00727ABB" w:rsidP="00727ABB">
      <w:pPr>
        <w:pStyle w:val="Heading1a"/>
        <w:keepNext w:val="0"/>
        <w:keepLines w:val="0"/>
        <w:tabs>
          <w:tab w:val="clear" w:pos="-720"/>
        </w:tabs>
        <w:suppressAutoHyphens w:val="0"/>
        <w:rPr>
          <w:bCs/>
          <w:smallCaps w:val="0"/>
        </w:rPr>
      </w:pPr>
      <w:r w:rsidRPr="00EC12FE">
        <w:rPr>
          <w:bCs/>
          <w:smallCaps w:val="0"/>
        </w:rPr>
        <w:t>Invitation for Bids</w:t>
      </w:r>
      <w:r>
        <w:rPr>
          <w:bCs/>
          <w:smallCaps w:val="0"/>
        </w:rPr>
        <w:t xml:space="preserve"> (IFB)</w:t>
      </w:r>
      <w:r w:rsidRPr="00EC12FE">
        <w:rPr>
          <w:bCs/>
          <w:smallCaps w:val="0"/>
        </w:rPr>
        <w:t xml:space="preserve"> </w:t>
      </w:r>
    </w:p>
    <w:p w14:paraId="3A1CEA84" w14:textId="77777777" w:rsidR="00727ABB" w:rsidRPr="00EC12FE" w:rsidRDefault="00727ABB" w:rsidP="00727ABB">
      <w:pPr>
        <w:suppressAutoHyphens/>
        <w:rPr>
          <w:spacing w:val="-2"/>
        </w:rPr>
      </w:pPr>
    </w:p>
    <w:p w14:paraId="7EE65344" w14:textId="77777777" w:rsidR="002929B8" w:rsidRPr="00665D11" w:rsidRDefault="002929B8" w:rsidP="002929B8">
      <w:pPr>
        <w:jc w:val="both"/>
      </w:pPr>
      <w:r>
        <w:rPr>
          <w:spacing w:val="-2"/>
        </w:rPr>
        <w:t xml:space="preserve">1. </w:t>
      </w:r>
      <w:r w:rsidRPr="00337B44">
        <w:rPr>
          <w:spacing w:val="-2"/>
        </w:rPr>
        <w:t xml:space="preserve">The Republic of Armenia </w:t>
      </w:r>
      <w:r w:rsidRPr="00EB2933">
        <w:t>has received</w:t>
      </w:r>
      <w:r w:rsidRPr="00337B44">
        <w:rPr>
          <w:i/>
          <w:spacing w:val="-2"/>
        </w:rPr>
        <w:t xml:space="preserve"> </w:t>
      </w:r>
      <w:r w:rsidRPr="00337B44">
        <w:rPr>
          <w:spacing w:val="-2"/>
        </w:rPr>
        <w:t xml:space="preserve">financing from the </w:t>
      </w:r>
      <w:r>
        <w:rPr>
          <w:spacing w:val="-2"/>
        </w:rPr>
        <w:t>Agency for French Development (AFD)</w:t>
      </w:r>
      <w:r w:rsidRPr="00337B44">
        <w:rPr>
          <w:spacing w:val="-2"/>
        </w:rPr>
        <w:t xml:space="preserve"> toward the cost of the</w:t>
      </w:r>
      <w:r w:rsidRPr="00337B44">
        <w:rPr>
          <w:b/>
          <w:color w:val="0000FF"/>
        </w:rPr>
        <w:t xml:space="preserve"> </w:t>
      </w:r>
      <w:r w:rsidRPr="00CD17CF">
        <w:rPr>
          <w:b/>
          <w:color w:val="0000FF"/>
        </w:rPr>
        <w:t>Construction of Vedi Dam and</w:t>
      </w:r>
      <w:r>
        <w:rPr>
          <w:b/>
          <w:spacing w:val="-2"/>
        </w:rPr>
        <w:t xml:space="preserve"> </w:t>
      </w:r>
      <w:r w:rsidRPr="00665D11">
        <w:rPr>
          <w:b/>
          <w:color w:val="0000FF"/>
        </w:rPr>
        <w:t>Irrigation System</w:t>
      </w:r>
      <w:r w:rsidRPr="00BE0AD8">
        <w:rPr>
          <w:spacing w:val="-2"/>
        </w:rPr>
        <w:t>,</w:t>
      </w:r>
      <w:r w:rsidRPr="00337B44">
        <w:rPr>
          <w:spacing w:val="-2"/>
        </w:rPr>
        <w:t xml:space="preserve"> and intends to apply part of the proceeds toward payments under the contract</w:t>
      </w:r>
      <w:r>
        <w:rPr>
          <w:spacing w:val="-2"/>
        </w:rPr>
        <w:t>s</w:t>
      </w:r>
      <w:r w:rsidRPr="00337B44">
        <w:rPr>
          <w:spacing w:val="-2"/>
        </w:rPr>
        <w:t xml:space="preserve"> for</w:t>
      </w:r>
      <w:r w:rsidRPr="009541B5">
        <w:rPr>
          <w:b/>
          <w:color w:val="0000FF"/>
        </w:rPr>
        <w:t xml:space="preserve">: </w:t>
      </w:r>
      <w:r w:rsidRPr="005C3285">
        <w:rPr>
          <w:b/>
          <w:color w:val="0000FF"/>
        </w:rPr>
        <w:t>“Construction of the diversion pipeline: downstream section of Goravan branch and upstream section of Ararat branch”, AFD/NCB/CW-</w:t>
      </w:r>
      <w:r>
        <w:rPr>
          <w:b/>
          <w:color w:val="0000FF"/>
        </w:rPr>
        <w:t>16/006</w:t>
      </w:r>
      <w:r w:rsidRPr="005C3285">
        <w:rPr>
          <w:b/>
          <w:color w:val="0000FF"/>
        </w:rPr>
        <w:t>-1</w:t>
      </w:r>
      <w:r w:rsidRPr="009541B5">
        <w:rPr>
          <w:b/>
          <w:color w:val="0000FF"/>
        </w:rPr>
        <w:t xml:space="preserve"> </w:t>
      </w:r>
      <w:r w:rsidRPr="00665D11">
        <w:rPr>
          <w:b/>
          <w:color w:val="0000FF"/>
        </w:rPr>
        <w:t>(Lot 1)</w:t>
      </w:r>
      <w:r>
        <w:rPr>
          <w:b/>
          <w:color w:val="0000FF"/>
        </w:rPr>
        <w:t xml:space="preserve"> and</w:t>
      </w:r>
      <w:r w:rsidRPr="00665D11">
        <w:rPr>
          <w:b/>
          <w:color w:val="0000FF"/>
        </w:rPr>
        <w:t xml:space="preserve"> </w:t>
      </w:r>
      <w:r w:rsidRPr="005C3285">
        <w:rPr>
          <w:b/>
          <w:color w:val="0000FF"/>
        </w:rPr>
        <w:t>“Construction of the diversion pipeline: downstream section of Ararat branch”, AFD/NCB/CW-</w:t>
      </w:r>
      <w:r>
        <w:rPr>
          <w:b/>
          <w:color w:val="0000FF"/>
        </w:rPr>
        <w:t>16/006</w:t>
      </w:r>
      <w:r w:rsidRPr="005C3285">
        <w:rPr>
          <w:b/>
          <w:color w:val="0000FF"/>
        </w:rPr>
        <w:t>-2</w:t>
      </w:r>
      <w:r w:rsidRPr="009541B5">
        <w:rPr>
          <w:b/>
          <w:color w:val="0000FF"/>
        </w:rPr>
        <w:t xml:space="preserve"> </w:t>
      </w:r>
      <w:r w:rsidRPr="00665D11">
        <w:rPr>
          <w:b/>
          <w:color w:val="0000FF"/>
        </w:rPr>
        <w:t>(Lot 2).</w:t>
      </w:r>
      <w:r w:rsidRPr="00BE0AD8">
        <w:rPr>
          <w:spacing w:val="-2"/>
        </w:rPr>
        <w:t xml:space="preserve"> </w:t>
      </w:r>
      <w:r w:rsidRPr="00665D11">
        <w:t>These contracts wi</w:t>
      </w:r>
      <w:r>
        <w:t>ll be jointly financed by the AFD</w:t>
      </w:r>
      <w:r w:rsidRPr="00665D11">
        <w:t xml:space="preserve"> and Government of the Republic of Armenia. </w:t>
      </w:r>
      <w:r w:rsidRPr="00330D3F">
        <w:t>Bidding process will be governed by the AFD’s rules and procedures.</w:t>
      </w:r>
    </w:p>
    <w:p w14:paraId="6515616B" w14:textId="77777777" w:rsidR="002929B8" w:rsidRDefault="002929B8" w:rsidP="002929B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EC12FE">
        <w:rPr>
          <w:spacing w:val="-2"/>
        </w:rPr>
        <w:t xml:space="preserve">2. </w:t>
      </w:r>
      <w:r w:rsidRPr="00EC12FE">
        <w:rPr>
          <w:spacing w:val="-2"/>
        </w:rPr>
        <w:tab/>
      </w:r>
      <w:r w:rsidRPr="00330D3F">
        <w:rPr>
          <w:spacing w:val="-2"/>
        </w:rPr>
        <w:t>The “Water Sector Projects Implementation Unit” SA (“Employer”) now invites sealed bids from eligible bidders for the construction and completion of the following activities (“the Works”)</w:t>
      </w:r>
      <w:r>
        <w:rPr>
          <w:spacing w:val="-2"/>
        </w:rPr>
        <w:t xml:space="preserve">: </w:t>
      </w:r>
    </w:p>
    <w:p w14:paraId="004740AF" w14:textId="77777777" w:rsidR="002929B8" w:rsidRPr="00343F02" w:rsidRDefault="002929B8" w:rsidP="002929B8">
      <w:pPr>
        <w:tabs>
          <w:tab w:val="left" w:pos="360"/>
          <w:tab w:val="right" w:pos="7254"/>
        </w:tabs>
        <w:rPr>
          <w:b/>
          <w:i/>
          <w:color w:val="0000FF"/>
        </w:rPr>
      </w:pPr>
      <w:r>
        <w:rPr>
          <w:b/>
          <w:i/>
        </w:rPr>
        <w:t xml:space="preserve">Lot 1: </w:t>
      </w:r>
      <w:r w:rsidRPr="00343F02">
        <w:rPr>
          <w:b/>
          <w:i/>
          <w:color w:val="0000FF"/>
        </w:rPr>
        <w:t>earth works; concrete works; placement of pipes; insulation works etc. (as per BOQ)</w:t>
      </w:r>
    </w:p>
    <w:p w14:paraId="488921E3" w14:textId="77777777" w:rsidR="002929B8" w:rsidRPr="00343F02" w:rsidRDefault="002929B8" w:rsidP="002929B8">
      <w:pPr>
        <w:tabs>
          <w:tab w:val="left" w:pos="360"/>
          <w:tab w:val="right" w:pos="7254"/>
        </w:tabs>
        <w:rPr>
          <w:b/>
          <w:i/>
          <w:color w:val="0000FF"/>
        </w:rPr>
      </w:pPr>
      <w:r w:rsidRPr="00343F02">
        <w:rPr>
          <w:b/>
          <w:i/>
        </w:rPr>
        <w:t xml:space="preserve">Lot 2: </w:t>
      </w:r>
      <w:r w:rsidRPr="00343F02">
        <w:rPr>
          <w:b/>
          <w:i/>
          <w:color w:val="0000FF"/>
        </w:rPr>
        <w:t>earth works; concrete works; placement of pipes; insulation works etc. (as per BOQ)</w:t>
      </w:r>
    </w:p>
    <w:p w14:paraId="4FE5D0AA" w14:textId="77777777" w:rsidR="002929B8" w:rsidRPr="00F00A96" w:rsidRDefault="002929B8" w:rsidP="002929B8">
      <w:pPr>
        <w:spacing w:before="240" w:after="200"/>
        <w:ind w:right="2"/>
      </w:pPr>
      <w:r w:rsidRPr="007F7E93">
        <w:t>The construction sites location:</w:t>
      </w:r>
    </w:p>
    <w:p w14:paraId="3E82F1C2" w14:textId="77777777" w:rsidR="002929B8" w:rsidRPr="000C4E8F" w:rsidRDefault="002929B8" w:rsidP="002929B8">
      <w:pPr>
        <w:tabs>
          <w:tab w:val="left" w:pos="556"/>
        </w:tabs>
        <w:rPr>
          <w:b/>
          <w:color w:val="0000FF"/>
        </w:rPr>
      </w:pPr>
      <w:r w:rsidRPr="000C4E8F">
        <w:rPr>
          <w:b/>
          <w:color w:val="0000FF"/>
        </w:rPr>
        <w:t>Lot#1: at the distance of 5</w:t>
      </w:r>
      <w:r>
        <w:rPr>
          <w:b/>
          <w:color w:val="0000FF"/>
        </w:rPr>
        <w:t>3</w:t>
      </w:r>
      <w:r w:rsidRPr="000C4E8F">
        <w:rPr>
          <w:b/>
          <w:color w:val="0000FF"/>
        </w:rPr>
        <w:t>-5</w:t>
      </w:r>
      <w:r>
        <w:rPr>
          <w:b/>
          <w:color w:val="0000FF"/>
        </w:rPr>
        <w:t>4</w:t>
      </w:r>
      <w:r w:rsidRPr="000C4E8F">
        <w:rPr>
          <w:b/>
          <w:color w:val="0000FF"/>
        </w:rPr>
        <w:t xml:space="preserve"> km from Yerevan, near the Vedi town (Ararat Marz)</w:t>
      </w:r>
    </w:p>
    <w:p w14:paraId="40817DD0" w14:textId="77777777" w:rsidR="002929B8" w:rsidRPr="00D0181E" w:rsidRDefault="002929B8" w:rsidP="002929B8">
      <w:pPr>
        <w:tabs>
          <w:tab w:val="left" w:pos="556"/>
        </w:tabs>
        <w:rPr>
          <w:b/>
          <w:color w:val="0000FF"/>
        </w:rPr>
      </w:pPr>
      <w:r w:rsidRPr="000C4E8F">
        <w:rPr>
          <w:b/>
          <w:color w:val="0000FF"/>
        </w:rPr>
        <w:t>Lot#2: at the</w:t>
      </w:r>
      <w:r w:rsidRPr="00D0181E">
        <w:rPr>
          <w:b/>
          <w:color w:val="0000FF"/>
        </w:rPr>
        <w:t xml:space="preserve"> distance of 5</w:t>
      </w:r>
      <w:r>
        <w:rPr>
          <w:b/>
          <w:color w:val="0000FF"/>
        </w:rPr>
        <w:t>4</w:t>
      </w:r>
      <w:r w:rsidRPr="00D0181E">
        <w:rPr>
          <w:b/>
          <w:color w:val="0000FF"/>
        </w:rPr>
        <w:t>-5</w:t>
      </w:r>
      <w:r>
        <w:rPr>
          <w:b/>
          <w:color w:val="0000FF"/>
        </w:rPr>
        <w:t>5</w:t>
      </w:r>
      <w:r w:rsidRPr="00D0181E">
        <w:rPr>
          <w:b/>
          <w:color w:val="0000FF"/>
        </w:rPr>
        <w:t xml:space="preserve"> km from Yerevan, near the Vedi town (Ararat Marz)</w:t>
      </w:r>
    </w:p>
    <w:p w14:paraId="42C46257" w14:textId="77777777" w:rsidR="002929B8" w:rsidRDefault="002929B8" w:rsidP="002929B8">
      <w:pPr>
        <w:suppressAutoHyphens/>
        <w:rPr>
          <w:b/>
          <w:color w:val="0000FF"/>
        </w:rPr>
      </w:pPr>
    </w:p>
    <w:p w14:paraId="02FD6BEA" w14:textId="77777777" w:rsidR="002929B8" w:rsidRDefault="002929B8" w:rsidP="002929B8">
      <w:pPr>
        <w:pStyle w:val="FootnoteText"/>
        <w:jc w:val="both"/>
        <w:rPr>
          <w:spacing w:val="-2"/>
          <w:sz w:val="24"/>
          <w:szCs w:val="24"/>
        </w:rPr>
      </w:pPr>
      <w:r w:rsidRPr="007F7E93">
        <w:rPr>
          <w:spacing w:val="-2"/>
          <w:sz w:val="24"/>
          <w:szCs w:val="24"/>
        </w:rPr>
        <w:t>The intended Completion Date:</w:t>
      </w:r>
    </w:p>
    <w:p w14:paraId="4F21AE59" w14:textId="77777777" w:rsidR="002929B8" w:rsidRPr="00D86E31" w:rsidRDefault="002929B8" w:rsidP="002929B8">
      <w:pPr>
        <w:pStyle w:val="FootnoteText"/>
        <w:jc w:val="both"/>
        <w:rPr>
          <w:spacing w:val="-2"/>
          <w:sz w:val="24"/>
          <w:szCs w:val="24"/>
        </w:rPr>
      </w:pPr>
      <w:r w:rsidRPr="00D86E31">
        <w:rPr>
          <w:spacing w:val="-2"/>
          <w:sz w:val="24"/>
          <w:szCs w:val="24"/>
        </w:rPr>
        <w:t xml:space="preserve"> </w:t>
      </w:r>
    </w:p>
    <w:p w14:paraId="5A2A6AF8" w14:textId="77777777" w:rsidR="002929B8" w:rsidRPr="000C4E8F" w:rsidRDefault="002929B8" w:rsidP="002929B8">
      <w:pPr>
        <w:keepNext/>
        <w:keepLines/>
        <w:tabs>
          <w:tab w:val="left" w:pos="556"/>
          <w:tab w:val="right" w:pos="8880"/>
        </w:tabs>
        <w:suppressAutoHyphens/>
        <w:spacing w:line="216" w:lineRule="auto"/>
        <w:jc w:val="both"/>
        <w:rPr>
          <w:b/>
          <w:color w:val="0000FF"/>
        </w:rPr>
      </w:pPr>
      <w:r w:rsidRPr="000C4E8F">
        <w:rPr>
          <w:b/>
          <w:color w:val="0000FF"/>
        </w:rPr>
        <w:t>- Lot 1: 16 (sixteen) months;</w:t>
      </w:r>
    </w:p>
    <w:p w14:paraId="28568662" w14:textId="77777777" w:rsidR="002929B8" w:rsidRDefault="002929B8" w:rsidP="002929B8">
      <w:pPr>
        <w:keepNext/>
        <w:keepLines/>
        <w:tabs>
          <w:tab w:val="left" w:pos="556"/>
          <w:tab w:val="right" w:pos="8880"/>
        </w:tabs>
        <w:suppressAutoHyphens/>
        <w:spacing w:line="216" w:lineRule="auto"/>
        <w:jc w:val="both"/>
        <w:rPr>
          <w:b/>
          <w:color w:val="0000FF"/>
        </w:rPr>
      </w:pPr>
      <w:r w:rsidRPr="000C4E8F">
        <w:rPr>
          <w:b/>
          <w:color w:val="0000FF"/>
        </w:rPr>
        <w:t xml:space="preserve">- Lot 2: 16 (sixteen) months; </w:t>
      </w:r>
      <w:r>
        <w:rPr>
          <w:b/>
          <w:color w:val="0000FF"/>
        </w:rPr>
        <w:t xml:space="preserve"> </w:t>
      </w:r>
    </w:p>
    <w:p w14:paraId="1A6E32B9" w14:textId="77777777" w:rsidR="002929B8" w:rsidRPr="00196AA3" w:rsidRDefault="002929B8" w:rsidP="002929B8">
      <w:pPr>
        <w:pStyle w:val="FootnoteText"/>
        <w:jc w:val="both"/>
        <w:rPr>
          <w:b/>
          <w:spacing w:val="-2"/>
          <w:sz w:val="24"/>
          <w:szCs w:val="24"/>
        </w:rPr>
      </w:pPr>
    </w:p>
    <w:p w14:paraId="109CA3E0" w14:textId="77777777" w:rsidR="002929B8" w:rsidRDefault="002929B8" w:rsidP="002929B8">
      <w:pPr>
        <w:tabs>
          <w:tab w:val="left" w:pos="360"/>
          <w:tab w:val="right" w:pos="7254"/>
        </w:tabs>
        <w:rPr>
          <w:b/>
          <w:spacing w:val="-2"/>
        </w:rPr>
      </w:pPr>
      <w:r w:rsidRPr="007F7E93">
        <w:rPr>
          <w:b/>
          <w:spacing w:val="-2"/>
        </w:rPr>
        <w:t>Qualification requirements include (but not limited to*):</w:t>
      </w:r>
    </w:p>
    <w:p w14:paraId="6447727C" w14:textId="77777777" w:rsidR="002929B8" w:rsidRPr="00872769" w:rsidRDefault="002929B8" w:rsidP="002929B8">
      <w:pPr>
        <w:tabs>
          <w:tab w:val="left" w:pos="360"/>
          <w:tab w:val="right" w:pos="7254"/>
        </w:tabs>
        <w:rPr>
          <w:b/>
          <w:i/>
          <w:color w:val="0000FF"/>
        </w:rPr>
      </w:pPr>
      <w:r>
        <w:rPr>
          <w:b/>
          <w:color w:val="0000FF"/>
          <w:spacing w:val="-2"/>
        </w:rPr>
        <w:tab/>
      </w:r>
      <w:r w:rsidRPr="00872769">
        <w:rPr>
          <w:b/>
          <w:i/>
          <w:color w:val="0000FF"/>
        </w:rPr>
        <w:t xml:space="preserve"> </w:t>
      </w:r>
    </w:p>
    <w:p w14:paraId="23FFDC09" w14:textId="77777777" w:rsidR="002929B8" w:rsidRPr="00D0181E" w:rsidRDefault="002929B8" w:rsidP="002929B8">
      <w:pPr>
        <w:pStyle w:val="FootnoteText"/>
        <w:numPr>
          <w:ilvl w:val="0"/>
          <w:numId w:val="3"/>
        </w:numPr>
        <w:jc w:val="both"/>
        <w:rPr>
          <w:b/>
          <w:color w:val="0000FF"/>
          <w:sz w:val="24"/>
        </w:rPr>
      </w:pPr>
      <w:r w:rsidRPr="00D0181E">
        <w:rPr>
          <w:b/>
          <w:color w:val="0000FF"/>
          <w:sz w:val="24"/>
        </w:rPr>
        <w:t>Minimum average annual construction turnover, calculated as total certified payments received for contracts in progress and/or completed within the last 3 (three) years, divided by 3 (three):</w:t>
      </w:r>
    </w:p>
    <w:p w14:paraId="29A908B5" w14:textId="77777777" w:rsidR="002929B8" w:rsidRPr="00D0181E" w:rsidRDefault="002929B8" w:rsidP="002929B8">
      <w:pPr>
        <w:pStyle w:val="Style11"/>
        <w:tabs>
          <w:tab w:val="left" w:leader="dot" w:pos="8424"/>
        </w:tabs>
        <w:spacing w:line="240" w:lineRule="auto"/>
        <w:ind w:left="720"/>
        <w:rPr>
          <w:rFonts w:eastAsia="Arial Unicode MS"/>
          <w:b/>
          <w:color w:val="0000FF"/>
          <w:sz w:val="22"/>
          <w:szCs w:val="22"/>
        </w:rPr>
      </w:pPr>
      <w:r w:rsidRPr="00D0181E">
        <w:rPr>
          <w:rFonts w:ascii="Arial" w:hAnsi="Arial" w:cs="Arial"/>
          <w:sz w:val="20"/>
          <w:szCs w:val="20"/>
        </w:rPr>
        <w:t>-</w:t>
      </w:r>
      <w:r w:rsidRPr="00D0181E">
        <w:rPr>
          <w:rFonts w:eastAsia="Arial Unicode MS"/>
          <w:b/>
          <w:color w:val="0000FF"/>
          <w:sz w:val="22"/>
          <w:szCs w:val="22"/>
        </w:rPr>
        <w:t>Lot-1: AMD 1,</w:t>
      </w:r>
      <w:r>
        <w:rPr>
          <w:rFonts w:eastAsia="Arial Unicode MS"/>
          <w:b/>
          <w:color w:val="0000FF"/>
          <w:sz w:val="22"/>
          <w:szCs w:val="22"/>
        </w:rPr>
        <w:t>631</w:t>
      </w:r>
      <w:r w:rsidRPr="00D0181E">
        <w:rPr>
          <w:rFonts w:eastAsia="Arial Unicode MS"/>
          <w:b/>
          <w:color w:val="0000FF"/>
          <w:sz w:val="22"/>
          <w:szCs w:val="22"/>
        </w:rPr>
        <w:t>,</w:t>
      </w:r>
      <w:r>
        <w:rPr>
          <w:rFonts w:eastAsia="Arial Unicode MS"/>
          <w:b/>
          <w:color w:val="0000FF"/>
          <w:sz w:val="22"/>
          <w:szCs w:val="22"/>
        </w:rPr>
        <w:t>25</w:t>
      </w:r>
      <w:r w:rsidRPr="00D0181E">
        <w:rPr>
          <w:rFonts w:eastAsia="Arial Unicode MS"/>
          <w:b/>
          <w:color w:val="0000FF"/>
          <w:sz w:val="22"/>
          <w:szCs w:val="22"/>
        </w:rPr>
        <w:t>0,000 (or its equivalent in foreign currency);</w:t>
      </w:r>
    </w:p>
    <w:p w14:paraId="54BFCD83" w14:textId="77777777" w:rsidR="002929B8" w:rsidRDefault="002929B8" w:rsidP="002929B8">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-Lot-2: AMD 1,</w:t>
      </w:r>
      <w:r>
        <w:rPr>
          <w:rFonts w:eastAsia="Arial Unicode MS"/>
          <w:b/>
          <w:color w:val="0000FF"/>
          <w:sz w:val="22"/>
          <w:szCs w:val="22"/>
        </w:rPr>
        <w:t>328</w:t>
      </w:r>
      <w:r w:rsidRPr="00D0181E">
        <w:rPr>
          <w:rFonts w:eastAsia="Arial Unicode MS"/>
          <w:b/>
          <w:color w:val="0000FF"/>
          <w:sz w:val="22"/>
          <w:szCs w:val="22"/>
        </w:rPr>
        <w:t>,</w:t>
      </w:r>
      <w:r>
        <w:rPr>
          <w:rFonts w:eastAsia="Arial Unicode MS"/>
          <w:b/>
          <w:color w:val="0000FF"/>
          <w:sz w:val="22"/>
          <w:szCs w:val="22"/>
        </w:rPr>
        <w:t>625</w:t>
      </w:r>
      <w:r w:rsidRPr="00D0181E">
        <w:rPr>
          <w:rFonts w:eastAsia="Arial Unicode MS"/>
          <w:b/>
          <w:color w:val="0000FF"/>
          <w:sz w:val="22"/>
          <w:szCs w:val="22"/>
        </w:rPr>
        <w:t>,000 (or its equivalent in foreign currency);</w:t>
      </w:r>
    </w:p>
    <w:p w14:paraId="5D3BF88C" w14:textId="77777777" w:rsidR="002929B8" w:rsidRPr="00412990" w:rsidRDefault="002929B8" w:rsidP="002929B8">
      <w:pPr>
        <w:pStyle w:val="FootnoteText"/>
        <w:ind w:left="720" w:firstLine="0"/>
        <w:jc w:val="both"/>
        <w:rPr>
          <w:b/>
          <w:color w:val="0000FF"/>
          <w:sz w:val="24"/>
        </w:rPr>
      </w:pPr>
    </w:p>
    <w:p w14:paraId="60BB0A85" w14:textId="77777777" w:rsidR="002929B8" w:rsidRPr="00EA0B46" w:rsidRDefault="002929B8" w:rsidP="002929B8">
      <w:pPr>
        <w:pStyle w:val="FootnoteText"/>
        <w:numPr>
          <w:ilvl w:val="0"/>
          <w:numId w:val="3"/>
        </w:numPr>
        <w:jc w:val="both"/>
        <w:rPr>
          <w:b/>
          <w:i/>
          <w:color w:val="0000FF"/>
          <w:sz w:val="24"/>
        </w:rPr>
      </w:pPr>
      <w:r w:rsidRPr="00412990">
        <w:rPr>
          <w:b/>
          <w:color w:val="0000FF"/>
          <w:sz w:val="24"/>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p>
    <w:p w14:paraId="028F6D3B" w14:textId="77777777" w:rsidR="002929B8" w:rsidRPr="00D0181E" w:rsidRDefault="002929B8" w:rsidP="002929B8">
      <w:pPr>
        <w:pStyle w:val="Style11"/>
        <w:tabs>
          <w:tab w:val="left" w:leader="dot" w:pos="8424"/>
        </w:tabs>
        <w:spacing w:line="240" w:lineRule="auto"/>
        <w:ind w:left="720"/>
        <w:rPr>
          <w:rFonts w:eastAsia="Arial Unicode MS"/>
          <w:b/>
          <w:color w:val="0000FF"/>
          <w:sz w:val="22"/>
          <w:szCs w:val="22"/>
        </w:rPr>
      </w:pPr>
      <w:r w:rsidRPr="00D0181E">
        <w:rPr>
          <w:sz w:val="22"/>
          <w:szCs w:val="22"/>
        </w:rPr>
        <w:t>-</w:t>
      </w:r>
      <w:r w:rsidRPr="00D0181E">
        <w:rPr>
          <w:rFonts w:eastAsia="Arial Unicode MS"/>
          <w:b/>
          <w:color w:val="0000FF"/>
          <w:sz w:val="22"/>
          <w:szCs w:val="22"/>
        </w:rPr>
        <w:t>Lot-1: AMD 3</w:t>
      </w:r>
      <w:r>
        <w:rPr>
          <w:rFonts w:eastAsia="Arial Unicode MS"/>
          <w:b/>
          <w:color w:val="0000FF"/>
          <w:sz w:val="22"/>
          <w:szCs w:val="22"/>
        </w:rPr>
        <w:t>62</w:t>
      </w:r>
      <w:r w:rsidRPr="00D0181E">
        <w:rPr>
          <w:rFonts w:eastAsia="Arial Unicode MS"/>
          <w:b/>
          <w:color w:val="0000FF"/>
          <w:sz w:val="22"/>
          <w:szCs w:val="22"/>
        </w:rPr>
        <w:t>,</w:t>
      </w:r>
      <w:r>
        <w:rPr>
          <w:rFonts w:eastAsia="Arial Unicode MS"/>
          <w:b/>
          <w:color w:val="0000FF"/>
          <w:sz w:val="22"/>
          <w:szCs w:val="22"/>
        </w:rPr>
        <w:t>50</w:t>
      </w:r>
      <w:r w:rsidRPr="00D0181E">
        <w:rPr>
          <w:rFonts w:eastAsia="Arial Unicode MS"/>
          <w:b/>
          <w:color w:val="0000FF"/>
          <w:sz w:val="22"/>
          <w:szCs w:val="22"/>
        </w:rPr>
        <w:t>0,000 (or its equivalent in foreign currency) net of the Bidders other commitments;</w:t>
      </w:r>
    </w:p>
    <w:p w14:paraId="535E2CE6" w14:textId="77777777" w:rsidR="002929B8" w:rsidRPr="00EA0B46" w:rsidRDefault="002929B8" w:rsidP="002929B8">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 xml:space="preserve">-Lot-2: AMD </w:t>
      </w:r>
      <w:r>
        <w:rPr>
          <w:rFonts w:eastAsia="Arial Unicode MS"/>
          <w:b/>
          <w:color w:val="0000FF"/>
          <w:sz w:val="22"/>
          <w:szCs w:val="22"/>
        </w:rPr>
        <w:t>295</w:t>
      </w:r>
      <w:r w:rsidRPr="00D0181E">
        <w:rPr>
          <w:rFonts w:eastAsia="Arial Unicode MS"/>
          <w:b/>
          <w:color w:val="0000FF"/>
          <w:sz w:val="22"/>
          <w:szCs w:val="22"/>
        </w:rPr>
        <w:t>,</w:t>
      </w:r>
      <w:r>
        <w:rPr>
          <w:rFonts w:eastAsia="Arial Unicode MS"/>
          <w:b/>
          <w:color w:val="0000FF"/>
          <w:sz w:val="22"/>
          <w:szCs w:val="22"/>
        </w:rPr>
        <w:t>2</w:t>
      </w:r>
      <w:r w:rsidRPr="00D0181E">
        <w:rPr>
          <w:rFonts w:eastAsia="Arial Unicode MS"/>
          <w:b/>
          <w:color w:val="0000FF"/>
          <w:sz w:val="22"/>
          <w:szCs w:val="22"/>
        </w:rPr>
        <w:t xml:space="preserve">50,000 (or its equivalent in foreign currency) </w:t>
      </w:r>
      <w:r w:rsidRPr="00D0181E">
        <w:rPr>
          <w:b/>
          <w:color w:val="0000FF"/>
          <w:sz w:val="22"/>
          <w:szCs w:val="22"/>
        </w:rPr>
        <w:t>net of the Bidders other commitments</w:t>
      </w:r>
      <w:r w:rsidRPr="00D0181E">
        <w:rPr>
          <w:rFonts w:eastAsia="Arial Unicode MS"/>
          <w:b/>
          <w:color w:val="0000FF"/>
          <w:sz w:val="22"/>
          <w:szCs w:val="22"/>
        </w:rPr>
        <w:t>; and</w:t>
      </w:r>
    </w:p>
    <w:p w14:paraId="5EED63CC" w14:textId="77777777" w:rsidR="002929B8" w:rsidRDefault="002929B8" w:rsidP="002929B8">
      <w:pPr>
        <w:pStyle w:val="FootnoteText"/>
        <w:ind w:left="720" w:firstLine="0"/>
        <w:jc w:val="both"/>
        <w:rPr>
          <w:b/>
          <w:color w:val="0000FF"/>
          <w:sz w:val="24"/>
        </w:rPr>
      </w:pPr>
    </w:p>
    <w:p w14:paraId="541A7DB2" w14:textId="77777777" w:rsidR="002929B8" w:rsidRPr="00D0181E" w:rsidRDefault="002929B8" w:rsidP="002929B8">
      <w:pPr>
        <w:pStyle w:val="FootnoteText"/>
        <w:numPr>
          <w:ilvl w:val="0"/>
          <w:numId w:val="3"/>
        </w:numPr>
        <w:jc w:val="both"/>
        <w:rPr>
          <w:b/>
          <w:color w:val="0000FF"/>
          <w:sz w:val="24"/>
        </w:rPr>
      </w:pPr>
      <w:r w:rsidRPr="00D0181E">
        <w:rPr>
          <w:b/>
          <w:color w:val="0000FF"/>
          <w:sz w:val="24"/>
        </w:rPr>
        <w:lastRenderedPageBreak/>
        <w:t>Participation in at least 1 (one) contract for each lot as a prime contractor, joint venture member, management contractor or sub-contractor between 1</w:t>
      </w:r>
      <w:r w:rsidRPr="00D0181E">
        <w:rPr>
          <w:b/>
          <w:color w:val="0000FF"/>
          <w:sz w:val="24"/>
          <w:vertAlign w:val="superscript"/>
        </w:rPr>
        <w:t xml:space="preserve">st </w:t>
      </w:r>
      <w:r w:rsidRPr="00D0181E">
        <w:rPr>
          <w:b/>
          <w:color w:val="0000FF"/>
          <w:sz w:val="24"/>
        </w:rPr>
        <w:t xml:space="preserve">January 2009 and application submission deadline, that have been satisfactorily and substantially completed in construction of hydro engineering structures of irrigation systems (such as water intakes, main and secondary canals, pipeline projects) </w:t>
      </w:r>
    </w:p>
    <w:p w14:paraId="175507C8" w14:textId="77777777" w:rsidR="002929B8" w:rsidRPr="00D0181E" w:rsidRDefault="002929B8" w:rsidP="002929B8">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-Lot 1: with a value of at least AMD 1,</w:t>
      </w:r>
      <w:r>
        <w:rPr>
          <w:rFonts w:eastAsia="Arial Unicode MS"/>
          <w:b/>
          <w:color w:val="0000FF"/>
          <w:sz w:val="22"/>
          <w:szCs w:val="22"/>
        </w:rPr>
        <w:t>160</w:t>
      </w:r>
      <w:r w:rsidRPr="00D0181E">
        <w:rPr>
          <w:rFonts w:eastAsia="Arial Unicode MS"/>
          <w:b/>
          <w:color w:val="0000FF"/>
          <w:sz w:val="22"/>
          <w:szCs w:val="22"/>
        </w:rPr>
        <w:t>,000,000 (or its equivalent in foreign currency)</w:t>
      </w:r>
    </w:p>
    <w:p w14:paraId="34184FA2" w14:textId="77777777" w:rsidR="002929B8" w:rsidRDefault="002929B8" w:rsidP="002929B8">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-Lot 2: w</w:t>
      </w:r>
      <w:r>
        <w:rPr>
          <w:rFonts w:eastAsia="Arial Unicode MS"/>
          <w:b/>
          <w:color w:val="0000FF"/>
          <w:sz w:val="22"/>
          <w:szCs w:val="22"/>
        </w:rPr>
        <w:t>ith a value of at least AMD 944</w:t>
      </w:r>
      <w:r w:rsidRPr="00D0181E">
        <w:rPr>
          <w:rFonts w:eastAsia="Arial Unicode MS"/>
          <w:b/>
          <w:color w:val="0000FF"/>
          <w:sz w:val="22"/>
          <w:szCs w:val="22"/>
        </w:rPr>
        <w:t>,</w:t>
      </w:r>
      <w:r>
        <w:rPr>
          <w:rFonts w:eastAsia="Arial Unicode MS"/>
          <w:b/>
          <w:color w:val="0000FF"/>
          <w:sz w:val="22"/>
          <w:szCs w:val="22"/>
        </w:rPr>
        <w:t>8</w:t>
      </w:r>
      <w:r w:rsidRPr="00D0181E">
        <w:rPr>
          <w:rFonts w:eastAsia="Arial Unicode MS"/>
          <w:b/>
          <w:color w:val="0000FF"/>
          <w:sz w:val="22"/>
          <w:szCs w:val="22"/>
        </w:rPr>
        <w:t xml:space="preserve">00,000 (or its equivalent in foreign currency) </w:t>
      </w:r>
    </w:p>
    <w:p w14:paraId="23B3DABC" w14:textId="77777777" w:rsidR="002929B8" w:rsidRPr="00EA0B46" w:rsidRDefault="002929B8" w:rsidP="002929B8">
      <w:pPr>
        <w:pStyle w:val="Style11"/>
        <w:tabs>
          <w:tab w:val="left" w:leader="dot" w:pos="8424"/>
        </w:tabs>
        <w:spacing w:line="240" w:lineRule="auto"/>
        <w:ind w:left="720"/>
        <w:rPr>
          <w:rFonts w:eastAsia="Arial Unicode MS"/>
          <w:b/>
          <w:color w:val="0000FF"/>
          <w:sz w:val="22"/>
          <w:szCs w:val="22"/>
        </w:rPr>
      </w:pPr>
    </w:p>
    <w:p w14:paraId="45DB32D1" w14:textId="77777777" w:rsidR="002929B8" w:rsidRPr="00D0181E" w:rsidRDefault="002929B8" w:rsidP="002929B8">
      <w:pPr>
        <w:pStyle w:val="FootnoteText"/>
        <w:numPr>
          <w:ilvl w:val="0"/>
          <w:numId w:val="3"/>
        </w:numPr>
        <w:jc w:val="both"/>
        <w:rPr>
          <w:b/>
          <w:color w:val="0000FF"/>
          <w:sz w:val="24"/>
        </w:rPr>
      </w:pPr>
      <w:r w:rsidRPr="00D0181E">
        <w:rPr>
          <w:b/>
          <w:color w:val="0000FF"/>
          <w:sz w:val="24"/>
        </w:rPr>
        <w:t>Participation in the above and in any other contracts completed and under implementation as prime contractor, joint venture member, management contractor or sub-contractor during the period stipulated between 1</w:t>
      </w:r>
      <w:r w:rsidRPr="00D0181E">
        <w:rPr>
          <w:b/>
          <w:color w:val="0000FF"/>
          <w:sz w:val="24"/>
          <w:vertAlign w:val="superscript"/>
        </w:rPr>
        <w:t>st</w:t>
      </w:r>
      <w:r w:rsidRPr="00D0181E">
        <w:rPr>
          <w:b/>
          <w:color w:val="0000FF"/>
          <w:sz w:val="24"/>
        </w:rPr>
        <w:t xml:space="preserve"> January 2009 and application submission deadline, with a minimum construction experience in the following key activity successfully completed:</w:t>
      </w:r>
    </w:p>
    <w:p w14:paraId="05395193" w14:textId="77777777" w:rsidR="002929B8" w:rsidRPr="00D0181E" w:rsidRDefault="002929B8" w:rsidP="002929B8">
      <w:pPr>
        <w:pStyle w:val="FootnoteText"/>
        <w:ind w:left="720" w:firstLine="0"/>
        <w:jc w:val="both"/>
        <w:rPr>
          <w:b/>
          <w:i/>
          <w:sz w:val="24"/>
        </w:rPr>
      </w:pPr>
      <w:r w:rsidRPr="00D0181E">
        <w:rPr>
          <w:b/>
          <w:i/>
          <w:sz w:val="24"/>
        </w:rPr>
        <w:t xml:space="preserve">Lot 1: </w:t>
      </w:r>
    </w:p>
    <w:p w14:paraId="02FB191F" w14:textId="77777777" w:rsidR="002929B8" w:rsidRPr="00D0181E" w:rsidRDefault="002929B8" w:rsidP="002929B8">
      <w:pPr>
        <w:pStyle w:val="FootnoteText"/>
        <w:ind w:left="720" w:firstLine="0"/>
        <w:jc w:val="both"/>
        <w:rPr>
          <w:b/>
          <w:i/>
          <w:color w:val="0000FF"/>
          <w:sz w:val="24"/>
        </w:rPr>
      </w:pPr>
      <w:r w:rsidRPr="00D0181E">
        <w:rPr>
          <w:b/>
          <w:i/>
          <w:color w:val="0000FF"/>
          <w:sz w:val="24"/>
        </w:rPr>
        <w:t>-Earthworks 25,000m</w:t>
      </w:r>
      <w:r w:rsidRPr="00D0181E">
        <w:rPr>
          <w:b/>
          <w:i/>
          <w:color w:val="0000FF"/>
          <w:sz w:val="24"/>
          <w:vertAlign w:val="superscript"/>
        </w:rPr>
        <w:t xml:space="preserve">3 </w:t>
      </w:r>
      <w:r w:rsidRPr="00D0181E">
        <w:rPr>
          <w:b/>
          <w:i/>
          <w:color w:val="0000FF"/>
          <w:sz w:val="24"/>
        </w:rPr>
        <w:t xml:space="preserve">(in any year within the period stated above); </w:t>
      </w:r>
    </w:p>
    <w:p w14:paraId="75FF6DE2" w14:textId="77777777" w:rsidR="002929B8" w:rsidRPr="00D0181E" w:rsidRDefault="002929B8" w:rsidP="002929B8">
      <w:pPr>
        <w:pStyle w:val="FootnoteText"/>
        <w:ind w:left="720" w:firstLine="0"/>
        <w:jc w:val="both"/>
        <w:rPr>
          <w:b/>
          <w:i/>
          <w:color w:val="0000FF"/>
          <w:sz w:val="24"/>
        </w:rPr>
      </w:pPr>
      <w:r w:rsidRPr="00D0181E">
        <w:rPr>
          <w:b/>
          <w:i/>
          <w:color w:val="0000FF"/>
          <w:sz w:val="24"/>
        </w:rPr>
        <w:t xml:space="preserve">-PIPELINES – not less than 1km with minimum DN-630mm (in any year within the period stated above). </w:t>
      </w:r>
    </w:p>
    <w:p w14:paraId="63277D13" w14:textId="77777777" w:rsidR="002929B8" w:rsidRPr="00D0181E" w:rsidRDefault="002929B8" w:rsidP="002929B8">
      <w:pPr>
        <w:pStyle w:val="FootnoteText"/>
        <w:ind w:left="720" w:firstLine="0"/>
        <w:jc w:val="both"/>
        <w:rPr>
          <w:b/>
          <w:i/>
          <w:sz w:val="24"/>
        </w:rPr>
      </w:pPr>
      <w:r w:rsidRPr="00D0181E">
        <w:rPr>
          <w:b/>
          <w:i/>
          <w:sz w:val="24"/>
        </w:rPr>
        <w:t xml:space="preserve">Lot 2: </w:t>
      </w:r>
    </w:p>
    <w:p w14:paraId="7CF62A20" w14:textId="77777777" w:rsidR="002929B8" w:rsidRPr="00D0181E" w:rsidRDefault="002929B8" w:rsidP="002929B8">
      <w:pPr>
        <w:pStyle w:val="FootnoteText"/>
        <w:ind w:left="720" w:firstLine="0"/>
        <w:jc w:val="both"/>
        <w:rPr>
          <w:b/>
          <w:i/>
          <w:color w:val="0000FF"/>
          <w:sz w:val="24"/>
        </w:rPr>
      </w:pPr>
      <w:r w:rsidRPr="00D0181E">
        <w:rPr>
          <w:b/>
          <w:i/>
          <w:color w:val="0000FF"/>
          <w:sz w:val="24"/>
        </w:rPr>
        <w:t>-Earthworks 25,000m</w:t>
      </w:r>
      <w:r w:rsidRPr="00D0181E">
        <w:rPr>
          <w:b/>
          <w:i/>
          <w:color w:val="0000FF"/>
          <w:sz w:val="24"/>
          <w:vertAlign w:val="superscript"/>
        </w:rPr>
        <w:t xml:space="preserve">3 </w:t>
      </w:r>
      <w:r w:rsidRPr="00D0181E">
        <w:rPr>
          <w:b/>
          <w:i/>
          <w:color w:val="0000FF"/>
          <w:sz w:val="24"/>
        </w:rPr>
        <w:t xml:space="preserve">(in any year within the period stated above); </w:t>
      </w:r>
    </w:p>
    <w:p w14:paraId="0ABB00DE" w14:textId="77777777" w:rsidR="002929B8" w:rsidRPr="00D0181E" w:rsidRDefault="002929B8" w:rsidP="002929B8">
      <w:pPr>
        <w:pStyle w:val="FootnoteText"/>
        <w:ind w:left="720" w:firstLine="0"/>
        <w:jc w:val="both"/>
        <w:rPr>
          <w:b/>
          <w:i/>
          <w:color w:val="0000FF"/>
          <w:sz w:val="24"/>
        </w:rPr>
      </w:pPr>
      <w:r w:rsidRPr="00D0181E">
        <w:rPr>
          <w:b/>
          <w:i/>
          <w:color w:val="0000FF"/>
          <w:sz w:val="24"/>
        </w:rPr>
        <w:t xml:space="preserve">-PIPELINES – not less than 1km with minimum DN-630mm (in any year within the period stated above). </w:t>
      </w:r>
    </w:p>
    <w:p w14:paraId="431D0636" w14:textId="77777777" w:rsidR="002929B8" w:rsidRDefault="002929B8" w:rsidP="002929B8">
      <w:pPr>
        <w:pStyle w:val="FootnoteText"/>
        <w:ind w:firstLine="0"/>
        <w:jc w:val="both"/>
        <w:rPr>
          <w:sz w:val="24"/>
        </w:rPr>
      </w:pPr>
      <w:r w:rsidRPr="00412990">
        <w:rPr>
          <w:sz w:val="24"/>
        </w:rPr>
        <w:t>The required key activity may be demonstrated in one or more</w:t>
      </w:r>
      <w:r>
        <w:rPr>
          <w:sz w:val="24"/>
        </w:rPr>
        <w:t xml:space="preserve"> contracts (no more than three) c</w:t>
      </w:r>
      <w:r w:rsidRPr="00412990">
        <w:rPr>
          <w:sz w:val="24"/>
        </w:rPr>
        <w:t>ombined if executed during same time period.</w:t>
      </w:r>
    </w:p>
    <w:p w14:paraId="4B841CFC" w14:textId="77777777" w:rsidR="002929B8" w:rsidRDefault="002929B8" w:rsidP="002929B8">
      <w:pPr>
        <w:pStyle w:val="FootnoteText"/>
        <w:jc w:val="both"/>
        <w:rPr>
          <w:sz w:val="24"/>
        </w:rPr>
      </w:pPr>
    </w:p>
    <w:p w14:paraId="2658C172" w14:textId="77777777" w:rsidR="002929B8" w:rsidRPr="00106A34" w:rsidRDefault="002929B8" w:rsidP="002929B8">
      <w:pPr>
        <w:pStyle w:val="FootnoteText"/>
        <w:numPr>
          <w:ilvl w:val="0"/>
          <w:numId w:val="3"/>
        </w:numPr>
        <w:jc w:val="both"/>
        <w:rPr>
          <w:b/>
          <w:color w:val="0000FF"/>
          <w:sz w:val="24"/>
          <w:szCs w:val="24"/>
        </w:rPr>
      </w:pPr>
      <w:r w:rsidRPr="00106A34">
        <w:rPr>
          <w:b/>
          <w:color w:val="0000FF"/>
          <w:sz w:val="24"/>
          <w:szCs w:val="24"/>
        </w:rPr>
        <w:t>Personnel and Equipment</w:t>
      </w:r>
    </w:p>
    <w:p w14:paraId="3601FA59" w14:textId="77777777" w:rsidR="002929B8" w:rsidRPr="00E427AB" w:rsidRDefault="002929B8" w:rsidP="002929B8">
      <w:pPr>
        <w:tabs>
          <w:tab w:val="right" w:pos="7254"/>
        </w:tabs>
        <w:ind w:left="360"/>
        <w:jc w:val="both"/>
        <w:rPr>
          <w:b/>
          <w:i/>
          <w:color w:val="0000FF"/>
        </w:rPr>
      </w:pPr>
      <w:r w:rsidRPr="00106A34">
        <w:rPr>
          <w:b/>
          <w:i/>
          <w:color w:val="0000FF"/>
        </w:rPr>
        <w:t>To be qualified for two lots (contracts) the Bidder must meet the sum of requisites of two</w:t>
      </w:r>
      <w:r>
        <w:rPr>
          <w:b/>
          <w:i/>
          <w:color w:val="0000FF"/>
        </w:rPr>
        <w:t xml:space="preserve"> </w:t>
      </w:r>
      <w:r w:rsidRPr="00106A34">
        <w:rPr>
          <w:b/>
          <w:i/>
          <w:color w:val="0000FF"/>
        </w:rPr>
        <w:t>lots (contracts) correspondingly (the details of the required personnel and equipment are presented in the Bidding Document).</w:t>
      </w:r>
    </w:p>
    <w:p w14:paraId="04EDEA33" w14:textId="77777777" w:rsidR="002929B8" w:rsidRDefault="002929B8" w:rsidP="002929B8">
      <w:pPr>
        <w:pStyle w:val="FootnoteText"/>
        <w:jc w:val="both"/>
        <w:rPr>
          <w:spacing w:val="-2"/>
          <w:sz w:val="24"/>
          <w:szCs w:val="24"/>
        </w:rPr>
      </w:pPr>
    </w:p>
    <w:p w14:paraId="363E4D0B" w14:textId="77777777" w:rsidR="002929B8" w:rsidRDefault="002929B8" w:rsidP="002929B8">
      <w:pPr>
        <w:pStyle w:val="FootnoteText"/>
        <w:ind w:firstLine="0"/>
        <w:jc w:val="both"/>
        <w:rPr>
          <w:spacing w:val="-2"/>
        </w:rPr>
      </w:pPr>
      <w:r w:rsidRPr="001F099A">
        <w:rPr>
          <w:spacing w:val="-2"/>
          <w:sz w:val="24"/>
          <w:szCs w:val="24"/>
        </w:rPr>
        <w:t xml:space="preserve">A margin of preference for eligible national contractors/joint ventures </w:t>
      </w:r>
      <w:r w:rsidRPr="00D179FB">
        <w:rPr>
          <w:b/>
          <w:color w:val="0000FF"/>
          <w:sz w:val="24"/>
          <w:szCs w:val="24"/>
        </w:rPr>
        <w:t>shall not</w:t>
      </w:r>
      <w:r w:rsidRPr="001F099A">
        <w:rPr>
          <w:spacing w:val="-2"/>
          <w:sz w:val="24"/>
          <w:szCs w:val="24"/>
        </w:rPr>
        <w:t xml:space="preserve"> apply</w:t>
      </w:r>
      <w:r>
        <w:rPr>
          <w:spacing w:val="-2"/>
        </w:rPr>
        <w:t>.</w:t>
      </w:r>
    </w:p>
    <w:p w14:paraId="0F1E6069" w14:textId="77777777" w:rsidR="002929B8" w:rsidRPr="00412990" w:rsidRDefault="002929B8" w:rsidP="002929B8">
      <w:pPr>
        <w:pStyle w:val="FootnoteText"/>
        <w:ind w:left="720" w:firstLine="0"/>
        <w:jc w:val="both"/>
        <w:rPr>
          <w:b/>
          <w:i/>
          <w:color w:val="0000FF"/>
          <w:sz w:val="24"/>
        </w:rPr>
      </w:pPr>
    </w:p>
    <w:p w14:paraId="1B656594" w14:textId="77777777" w:rsidR="002929B8" w:rsidRDefault="002929B8" w:rsidP="002929B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jc w:val="both"/>
        <w:rPr>
          <w:b/>
          <w:color w:val="0000FF"/>
        </w:rPr>
      </w:pPr>
      <w:r w:rsidRPr="00D0181E">
        <w:rPr>
          <w:b/>
          <w:color w:val="0000FF"/>
        </w:rPr>
        <w:t>Bidders may bid for one or two lots (contracts), as further defined in the bidding document.  Bidders wishing to offer discounts in case they are awarded more than one contract will be allowed to do so, provided those discounts are included in the Letter of Bid.</w:t>
      </w:r>
    </w:p>
    <w:p w14:paraId="1BF6928B" w14:textId="77777777" w:rsidR="002929B8" w:rsidRPr="007F7E93" w:rsidRDefault="002929B8" w:rsidP="002929B8">
      <w:pPr>
        <w:pStyle w:val="FootnoteText"/>
        <w:ind w:firstLine="0"/>
        <w:jc w:val="both"/>
        <w:rPr>
          <w:i/>
          <w:spacing w:val="-2"/>
          <w:sz w:val="22"/>
          <w:szCs w:val="22"/>
        </w:rPr>
      </w:pPr>
      <w:r w:rsidRPr="007F7E93">
        <w:rPr>
          <w:i/>
          <w:spacing w:val="-2"/>
          <w:sz w:val="22"/>
          <w:szCs w:val="22"/>
        </w:rPr>
        <w:t>*More details for qualification requirements are provided in the Bidding Document (Section III. Qualification Criteria and Requirements).</w:t>
      </w:r>
    </w:p>
    <w:p w14:paraId="5D60A5AD" w14:textId="77777777" w:rsidR="002929B8" w:rsidRDefault="002929B8" w:rsidP="002929B8">
      <w:pPr>
        <w:rPr>
          <w:spacing w:val="-2"/>
        </w:rPr>
      </w:pPr>
    </w:p>
    <w:p w14:paraId="5FC0CD1D" w14:textId="77777777" w:rsidR="002929B8" w:rsidRPr="007F7E93" w:rsidRDefault="002929B8" w:rsidP="002929B8">
      <w:pPr>
        <w:pStyle w:val="FootnoteText"/>
        <w:tabs>
          <w:tab w:val="clear" w:pos="360"/>
          <w:tab w:val="left" w:pos="270"/>
        </w:tabs>
        <w:ind w:left="180" w:firstLine="0"/>
        <w:jc w:val="both"/>
        <w:rPr>
          <w:spacing w:val="-2"/>
          <w:sz w:val="24"/>
          <w:szCs w:val="24"/>
        </w:rPr>
      </w:pPr>
      <w:r>
        <w:rPr>
          <w:spacing w:val="-2"/>
        </w:rPr>
        <w:t xml:space="preserve">3. </w:t>
      </w:r>
      <w:r w:rsidRPr="007F7E93">
        <w:rPr>
          <w:spacing w:val="-2"/>
          <w:sz w:val="24"/>
          <w:szCs w:val="24"/>
        </w:rPr>
        <w:t>Bidding will be conducted through the National Competitive Bidding (NCB) procedures as specified in the AFD’s Guidelines: “Guidelines for the Procurement of AFD-Financed Contracts in Foreign Countries  [April 2015]” (“Procurement Guidelines”), and is open to all eligible bidders as defined in the Procurement Guidelines. In addition, please refer to paragraph 1.3.3 setting forth the AFD’s policy on conflict of interest.</w:t>
      </w:r>
    </w:p>
    <w:p w14:paraId="0289C7A0" w14:textId="77777777" w:rsidR="002929B8" w:rsidRPr="00EC12FE" w:rsidRDefault="002929B8" w:rsidP="002929B8">
      <w:pPr>
        <w:suppressAutoHyphens/>
        <w:rPr>
          <w:spacing w:val="-2"/>
        </w:rPr>
      </w:pPr>
    </w:p>
    <w:p w14:paraId="7ABC02CA" w14:textId="77777777" w:rsidR="002929B8" w:rsidRPr="008F6AD6" w:rsidRDefault="002929B8" w:rsidP="002929B8">
      <w:pPr>
        <w:pStyle w:val="FootnoteText"/>
        <w:tabs>
          <w:tab w:val="clear" w:pos="360"/>
          <w:tab w:val="left" w:pos="0"/>
        </w:tabs>
        <w:ind w:left="0" w:firstLine="0"/>
        <w:jc w:val="both"/>
        <w:rPr>
          <w:spacing w:val="-2"/>
          <w:sz w:val="24"/>
          <w:szCs w:val="24"/>
        </w:rPr>
      </w:pPr>
      <w:r w:rsidRPr="008F6AD6">
        <w:rPr>
          <w:spacing w:val="-2"/>
          <w:sz w:val="24"/>
          <w:szCs w:val="24"/>
        </w:rPr>
        <w:t xml:space="preserve">4. </w:t>
      </w:r>
      <w:r w:rsidRPr="008F6AD6">
        <w:rPr>
          <w:spacing w:val="-2"/>
          <w:sz w:val="24"/>
          <w:szCs w:val="24"/>
        </w:rPr>
        <w:tab/>
        <w:t>Interested eligible bidders may obtain further information from WSPIU SA office (Mr.Varazdat Mkrtchyan – Construction Supervision Engineer. Tel:(+374 41) 41-41-22; email: vmkrtchyan@wsdp.am) and inspect the bidding documents during office hours 10:00 to 17:00 at the address given below.</w:t>
      </w:r>
    </w:p>
    <w:p w14:paraId="19C3EC09" w14:textId="77777777" w:rsidR="002929B8" w:rsidRPr="00EC12FE" w:rsidRDefault="002929B8" w:rsidP="002929B8">
      <w:pPr>
        <w:suppressAutoHyphens/>
        <w:jc w:val="both"/>
        <w:rPr>
          <w:spacing w:val="-2"/>
        </w:rPr>
      </w:pPr>
    </w:p>
    <w:p w14:paraId="0C42C800" w14:textId="77777777" w:rsidR="002929B8" w:rsidRPr="008F6AD6" w:rsidRDefault="002929B8" w:rsidP="002929B8">
      <w:pPr>
        <w:pStyle w:val="FootnoteText"/>
        <w:tabs>
          <w:tab w:val="clear" w:pos="360"/>
          <w:tab w:val="left" w:pos="0"/>
        </w:tabs>
        <w:ind w:left="0" w:firstLine="0"/>
        <w:jc w:val="both"/>
        <w:rPr>
          <w:spacing w:val="-2"/>
          <w:sz w:val="24"/>
          <w:szCs w:val="24"/>
        </w:rPr>
      </w:pPr>
      <w:r w:rsidRPr="008F6AD6">
        <w:rPr>
          <w:spacing w:val="-2"/>
          <w:sz w:val="24"/>
          <w:szCs w:val="24"/>
        </w:rPr>
        <w:lastRenderedPageBreak/>
        <w:t xml:space="preserve">5. </w:t>
      </w:r>
      <w:r w:rsidRPr="008F6AD6">
        <w:rPr>
          <w:spacing w:val="-2"/>
          <w:sz w:val="24"/>
          <w:szCs w:val="24"/>
        </w:rPr>
        <w:tab/>
        <w:t>The electronic format (MS Word, Excel and/or PDF) of a complete set of the Bidding Documents in Armenian language will be provided to the interested eligible bidders free of charge upon the submission of a written application to the address below. The hard copies of the Bidding Documents will be also provided to the interested bidders or it’s representative on demand upon payment of a nonrefundable fee of 40,000 Armenian Drams (AMD) or its equivalent in $US. The method of payment will be banking transfer to the following account:</w:t>
      </w:r>
    </w:p>
    <w:p w14:paraId="78FF5A59" w14:textId="77777777" w:rsidR="002929B8" w:rsidRPr="005B5774" w:rsidRDefault="002929B8" w:rsidP="002929B8">
      <w:pPr>
        <w:pStyle w:val="FootnoteText"/>
        <w:jc w:val="both"/>
        <w:rPr>
          <w:b/>
          <w:i/>
          <w:spacing w:val="-2"/>
          <w:sz w:val="12"/>
          <w:szCs w:val="12"/>
        </w:rPr>
      </w:pPr>
    </w:p>
    <w:p w14:paraId="2F02C81C" w14:textId="77777777" w:rsidR="005B5774" w:rsidRPr="00BE0AD8" w:rsidRDefault="005B5774" w:rsidP="005B5774">
      <w:pPr>
        <w:pStyle w:val="FootnoteText"/>
        <w:tabs>
          <w:tab w:val="clear" w:pos="360"/>
          <w:tab w:val="left" w:pos="270"/>
        </w:tabs>
        <w:jc w:val="both"/>
        <w:rPr>
          <w:b/>
          <w:spacing w:val="-2"/>
          <w:sz w:val="24"/>
          <w:szCs w:val="24"/>
        </w:rPr>
      </w:pPr>
      <w:r w:rsidRPr="00BE0AD8">
        <w:rPr>
          <w:b/>
          <w:spacing w:val="-2"/>
          <w:sz w:val="24"/>
          <w:szCs w:val="24"/>
        </w:rPr>
        <w:t xml:space="preserve">Beneficiary: Ministry of Finance of the Republic of Armenia/Central Treasury  </w:t>
      </w:r>
    </w:p>
    <w:p w14:paraId="18C39C90" w14:textId="77777777" w:rsidR="005B5774" w:rsidRDefault="005B5774" w:rsidP="005B5774">
      <w:pPr>
        <w:pStyle w:val="FootnoteText"/>
        <w:tabs>
          <w:tab w:val="clear" w:pos="360"/>
          <w:tab w:val="left" w:pos="270"/>
        </w:tabs>
        <w:jc w:val="both"/>
        <w:rPr>
          <w:b/>
          <w:spacing w:val="-2"/>
          <w:sz w:val="24"/>
          <w:szCs w:val="24"/>
        </w:rPr>
      </w:pPr>
      <w:r w:rsidRPr="00BE0AD8">
        <w:rPr>
          <w:b/>
          <w:spacing w:val="-2"/>
          <w:sz w:val="24"/>
          <w:szCs w:val="24"/>
        </w:rPr>
        <w:t>Account Number: 900000906082</w:t>
      </w:r>
      <w:r>
        <w:rPr>
          <w:b/>
          <w:spacing w:val="-2"/>
          <w:sz w:val="24"/>
          <w:szCs w:val="24"/>
        </w:rPr>
        <w:t xml:space="preserve"> </w:t>
      </w:r>
      <w:r w:rsidRPr="00BE0AD8">
        <w:rPr>
          <w:b/>
          <w:spacing w:val="-2"/>
          <w:sz w:val="24"/>
          <w:szCs w:val="24"/>
        </w:rPr>
        <w:t>(AMD)</w:t>
      </w:r>
    </w:p>
    <w:p w14:paraId="2359F13E" w14:textId="77777777" w:rsidR="005B5774" w:rsidRDefault="005B5774" w:rsidP="005B5774">
      <w:pPr>
        <w:pStyle w:val="FootnoteText"/>
        <w:tabs>
          <w:tab w:val="clear" w:pos="360"/>
          <w:tab w:val="left" w:pos="270"/>
        </w:tabs>
        <w:jc w:val="both"/>
        <w:rPr>
          <w:b/>
          <w:spacing w:val="-2"/>
          <w:sz w:val="24"/>
          <w:szCs w:val="24"/>
        </w:rPr>
      </w:pPr>
      <w:r w:rsidRPr="00BE0AD8">
        <w:rPr>
          <w:b/>
          <w:spacing w:val="-2"/>
          <w:sz w:val="24"/>
          <w:szCs w:val="24"/>
        </w:rPr>
        <w:t xml:space="preserve">or </w:t>
      </w:r>
    </w:p>
    <w:p w14:paraId="4C88A274" w14:textId="77777777" w:rsidR="005B5774" w:rsidRDefault="005B5774" w:rsidP="005B5774">
      <w:pPr>
        <w:pStyle w:val="FootnoteText"/>
        <w:tabs>
          <w:tab w:val="clear" w:pos="360"/>
          <w:tab w:val="left" w:pos="270"/>
        </w:tabs>
        <w:jc w:val="both"/>
        <w:rPr>
          <w:b/>
          <w:spacing w:val="-2"/>
          <w:sz w:val="24"/>
          <w:szCs w:val="24"/>
        </w:rPr>
      </w:pPr>
      <w:r w:rsidRPr="00BE0AD8">
        <w:rPr>
          <w:b/>
          <w:spacing w:val="-2"/>
          <w:sz w:val="24"/>
          <w:szCs w:val="24"/>
        </w:rPr>
        <w:t>Account Number: 9000009060</w:t>
      </w:r>
      <w:r>
        <w:rPr>
          <w:b/>
          <w:spacing w:val="-2"/>
          <w:sz w:val="24"/>
          <w:szCs w:val="24"/>
        </w:rPr>
        <w:t xml:space="preserve">74 </w:t>
      </w:r>
      <w:r w:rsidRPr="00BE0AD8">
        <w:rPr>
          <w:b/>
          <w:spacing w:val="-2"/>
          <w:sz w:val="24"/>
          <w:szCs w:val="24"/>
        </w:rPr>
        <w:t>(</w:t>
      </w:r>
      <w:r>
        <w:rPr>
          <w:b/>
          <w:spacing w:val="-2"/>
          <w:sz w:val="24"/>
          <w:szCs w:val="24"/>
        </w:rPr>
        <w:t>USD</w:t>
      </w:r>
      <w:r w:rsidRPr="00BE0AD8">
        <w:rPr>
          <w:b/>
          <w:spacing w:val="-2"/>
          <w:sz w:val="24"/>
          <w:szCs w:val="24"/>
        </w:rPr>
        <w:t>)</w:t>
      </w:r>
    </w:p>
    <w:p w14:paraId="30CD0832" w14:textId="77777777" w:rsidR="005B5774" w:rsidRDefault="005B5774" w:rsidP="005B5774">
      <w:pPr>
        <w:pStyle w:val="FootnoteText"/>
        <w:tabs>
          <w:tab w:val="clear" w:pos="360"/>
          <w:tab w:val="left" w:pos="270"/>
        </w:tabs>
        <w:jc w:val="both"/>
        <w:rPr>
          <w:b/>
          <w:spacing w:val="-2"/>
          <w:sz w:val="24"/>
          <w:szCs w:val="24"/>
        </w:rPr>
      </w:pPr>
      <w:r>
        <w:rPr>
          <w:b/>
          <w:spacing w:val="-2"/>
          <w:sz w:val="24"/>
          <w:szCs w:val="24"/>
        </w:rPr>
        <w:t xml:space="preserve">Intermediary Bank: JP Morgan Chase bank, NY </w:t>
      </w:r>
    </w:p>
    <w:p w14:paraId="44C027A7" w14:textId="77777777" w:rsidR="005B5774" w:rsidRDefault="005B5774" w:rsidP="005B5774">
      <w:pPr>
        <w:pStyle w:val="FootnoteText"/>
        <w:tabs>
          <w:tab w:val="clear" w:pos="360"/>
          <w:tab w:val="left" w:pos="270"/>
        </w:tabs>
        <w:jc w:val="both"/>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t>SWIFT (BIC) code: CHASUS33</w:t>
      </w:r>
    </w:p>
    <w:p w14:paraId="1ABE0212" w14:textId="77777777" w:rsidR="005B5774" w:rsidRDefault="005B5774" w:rsidP="005B5774">
      <w:pPr>
        <w:pStyle w:val="FootnoteText"/>
        <w:tabs>
          <w:tab w:val="clear" w:pos="360"/>
          <w:tab w:val="left" w:pos="270"/>
        </w:tabs>
        <w:jc w:val="both"/>
        <w:rPr>
          <w:b/>
          <w:spacing w:val="-2"/>
          <w:sz w:val="24"/>
          <w:szCs w:val="24"/>
        </w:rPr>
      </w:pPr>
      <w:r>
        <w:rPr>
          <w:b/>
          <w:spacing w:val="-2"/>
          <w:sz w:val="24"/>
          <w:szCs w:val="24"/>
        </w:rPr>
        <w:t>Beneficiary’s Bank Acc. No 001-1-010782</w:t>
      </w:r>
    </w:p>
    <w:p w14:paraId="06621C33" w14:textId="77777777" w:rsidR="005B5774" w:rsidRDefault="005B5774" w:rsidP="005B5774">
      <w:pPr>
        <w:pStyle w:val="FootnoteText"/>
        <w:tabs>
          <w:tab w:val="clear" w:pos="360"/>
          <w:tab w:val="left" w:pos="270"/>
        </w:tabs>
        <w:jc w:val="both"/>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t>Central Bank of the Republic of Armenia</w:t>
      </w:r>
    </w:p>
    <w:p w14:paraId="7CE071B8" w14:textId="77777777" w:rsidR="005B5774" w:rsidRDefault="005B5774" w:rsidP="005B5774">
      <w:pPr>
        <w:pStyle w:val="FootnoteText"/>
        <w:tabs>
          <w:tab w:val="clear" w:pos="360"/>
          <w:tab w:val="left" w:pos="270"/>
        </w:tabs>
        <w:jc w:val="both"/>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t>SWIFT (BIC) code: CBRAAM22</w:t>
      </w:r>
    </w:p>
    <w:p w14:paraId="0A33017E" w14:textId="27961AB2" w:rsidR="005B5774" w:rsidRPr="00BE0AD8" w:rsidRDefault="005B5774" w:rsidP="005B5774">
      <w:pPr>
        <w:pStyle w:val="FootnoteText"/>
        <w:tabs>
          <w:tab w:val="clear" w:pos="360"/>
          <w:tab w:val="left" w:pos="270"/>
        </w:tabs>
        <w:jc w:val="both"/>
        <w:rPr>
          <w:b/>
          <w:spacing w:val="-2"/>
          <w:sz w:val="24"/>
          <w:szCs w:val="24"/>
        </w:rPr>
      </w:pPr>
      <w:r>
        <w:rPr>
          <w:b/>
          <w:spacing w:val="-2"/>
          <w:sz w:val="24"/>
          <w:szCs w:val="24"/>
        </w:rPr>
        <w:t>Beneficiary:  Acc. No 103004200012, Ministry of Finance of RA</w:t>
      </w:r>
    </w:p>
    <w:p w14:paraId="00079015" w14:textId="77777777" w:rsidR="005B5774" w:rsidRPr="00BE0AD8" w:rsidRDefault="005B5774" w:rsidP="002929B8">
      <w:pPr>
        <w:pStyle w:val="FootnoteText"/>
        <w:tabs>
          <w:tab w:val="clear" w:pos="360"/>
          <w:tab w:val="left" w:pos="270"/>
        </w:tabs>
        <w:jc w:val="both"/>
        <w:rPr>
          <w:b/>
          <w:spacing w:val="-2"/>
          <w:sz w:val="24"/>
          <w:szCs w:val="24"/>
        </w:rPr>
      </w:pPr>
    </w:p>
    <w:p w14:paraId="4DB8BE86" w14:textId="36A6F89C" w:rsidR="002929B8" w:rsidRDefault="002929B8" w:rsidP="002929B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EC12FE">
        <w:rPr>
          <w:spacing w:val="-2"/>
        </w:rPr>
        <w:t xml:space="preserve">6. </w:t>
      </w:r>
      <w:r w:rsidRPr="00EC12FE">
        <w:rPr>
          <w:spacing w:val="-2"/>
        </w:rPr>
        <w:tab/>
      </w:r>
      <w:r w:rsidRPr="007F7E93">
        <w:rPr>
          <w:spacing w:val="-2"/>
        </w:rPr>
        <w:t xml:space="preserve">Bids must be delivered to the address below on or before </w:t>
      </w:r>
      <w:r w:rsidR="00CC7FA5">
        <w:rPr>
          <w:spacing w:val="-2"/>
        </w:rPr>
        <w:t>September 23,</w:t>
      </w:r>
      <w:r w:rsidR="00CC7FA5" w:rsidRPr="007F7E93">
        <w:rPr>
          <w:spacing w:val="-2"/>
        </w:rPr>
        <w:t xml:space="preserve"> 2016</w:t>
      </w:r>
      <w:r w:rsidRPr="007F7E93">
        <w:rPr>
          <w:spacing w:val="-2"/>
        </w:rPr>
        <w:t xml:space="preserve">; 16:00 (Yerevan time). Electronic bidding will not be permitted. Late bids will be rejected. Bids will be publicly opened in the presence of the bidders’ designated representatives and anyone who choose to attend at the address below on </w:t>
      </w:r>
      <w:r w:rsidR="00CC7FA5">
        <w:rPr>
          <w:spacing w:val="-2"/>
        </w:rPr>
        <w:t>September 23</w:t>
      </w:r>
      <w:r w:rsidR="00CC7FA5">
        <w:rPr>
          <w:spacing w:val="-2"/>
        </w:rPr>
        <w:t>,</w:t>
      </w:r>
      <w:r w:rsidRPr="007F7E93">
        <w:rPr>
          <w:spacing w:val="-2"/>
        </w:rPr>
        <w:t xml:space="preserve"> </w:t>
      </w:r>
      <w:bookmarkStart w:id="0" w:name="_GoBack"/>
      <w:bookmarkEnd w:id="0"/>
      <w:r w:rsidRPr="007F7E93">
        <w:rPr>
          <w:spacing w:val="-2"/>
        </w:rPr>
        <w:t>2016; 16:10 (Yerevan time).</w:t>
      </w:r>
      <w:r w:rsidRPr="00EC12FE">
        <w:rPr>
          <w:spacing w:val="-2"/>
          <w:vertAlign w:val="superscript"/>
        </w:rPr>
        <w:t xml:space="preserve"> </w:t>
      </w:r>
      <w:r w:rsidRPr="00EC12FE">
        <w:rPr>
          <w:spacing w:val="-2"/>
        </w:rPr>
        <w:t xml:space="preserve"> </w:t>
      </w:r>
    </w:p>
    <w:p w14:paraId="43720B72" w14:textId="77777777" w:rsidR="002929B8" w:rsidRPr="00C06509" w:rsidRDefault="002929B8" w:rsidP="002929B8">
      <w:pPr>
        <w:pStyle w:val="FootnoteText"/>
        <w:jc w:val="both"/>
        <w:rPr>
          <w:spacing w:val="-2"/>
          <w:sz w:val="24"/>
          <w:szCs w:val="24"/>
        </w:rPr>
      </w:pPr>
      <w:r w:rsidRPr="00561EE3">
        <w:rPr>
          <w:spacing w:val="-2"/>
          <w:sz w:val="24"/>
          <w:szCs w:val="24"/>
        </w:rPr>
        <w:t>7.</w:t>
      </w:r>
      <w:r w:rsidRPr="00EC12FE">
        <w:rPr>
          <w:spacing w:val="-2"/>
        </w:rPr>
        <w:t xml:space="preserve"> </w:t>
      </w:r>
      <w:r w:rsidRPr="00EC12FE">
        <w:rPr>
          <w:spacing w:val="-2"/>
        </w:rPr>
        <w:tab/>
      </w:r>
      <w:r w:rsidRPr="00172674">
        <w:rPr>
          <w:spacing w:val="-2"/>
          <w:sz w:val="24"/>
          <w:szCs w:val="24"/>
        </w:rPr>
        <w:t xml:space="preserve">All bids must be accompanied by a </w:t>
      </w:r>
      <w:r w:rsidRPr="00172674">
        <w:rPr>
          <w:b/>
          <w:spacing w:val="-2"/>
          <w:sz w:val="24"/>
          <w:szCs w:val="24"/>
        </w:rPr>
        <w:t>Bid Security (Bank Guarantee)</w:t>
      </w:r>
      <w:r w:rsidRPr="00172674">
        <w:rPr>
          <w:spacing w:val="-2"/>
          <w:sz w:val="24"/>
          <w:szCs w:val="24"/>
        </w:rPr>
        <w:t xml:space="preserve"> in</w:t>
      </w:r>
      <w:r w:rsidRPr="00C06509">
        <w:rPr>
          <w:spacing w:val="-2"/>
          <w:sz w:val="24"/>
          <w:szCs w:val="24"/>
        </w:rPr>
        <w:t xml:space="preserve"> amount of: </w:t>
      </w:r>
    </w:p>
    <w:p w14:paraId="092DFC6B" w14:textId="77777777" w:rsidR="002929B8" w:rsidRPr="00561EE3" w:rsidRDefault="002929B8" w:rsidP="002929B8">
      <w:pPr>
        <w:tabs>
          <w:tab w:val="left" w:pos="358"/>
          <w:tab w:val="right" w:pos="7254"/>
        </w:tabs>
        <w:suppressAutoHyphens/>
        <w:overflowPunct w:val="0"/>
        <w:autoSpaceDE w:val="0"/>
        <w:autoSpaceDN w:val="0"/>
        <w:adjustRightInd w:val="0"/>
        <w:ind w:left="173"/>
        <w:jc w:val="both"/>
        <w:textAlignment w:val="baseline"/>
        <w:rPr>
          <w:b/>
          <w:i/>
          <w:color w:val="0000FF"/>
        </w:rPr>
      </w:pPr>
      <w:r w:rsidRPr="00561EE3">
        <w:rPr>
          <w:b/>
          <w:i/>
          <w:color w:val="0000FF"/>
        </w:rPr>
        <w:t xml:space="preserve">- </w:t>
      </w:r>
      <w:r w:rsidRPr="00561EE3">
        <w:rPr>
          <w:b/>
          <w:bCs/>
          <w:i/>
          <w:color w:val="0000FF"/>
        </w:rPr>
        <w:t>L</w:t>
      </w:r>
      <w:r w:rsidRPr="00561EE3">
        <w:rPr>
          <w:b/>
          <w:i/>
          <w:color w:val="0000FF"/>
        </w:rPr>
        <w:t xml:space="preserve">ot 1: AMD </w:t>
      </w:r>
      <w:r>
        <w:rPr>
          <w:b/>
          <w:i/>
          <w:color w:val="0000FF"/>
        </w:rPr>
        <w:t>43</w:t>
      </w:r>
      <w:r w:rsidRPr="00561EE3">
        <w:rPr>
          <w:b/>
          <w:i/>
          <w:color w:val="0000FF"/>
        </w:rPr>
        <w:t>,0</w:t>
      </w:r>
      <w:r>
        <w:rPr>
          <w:b/>
          <w:i/>
          <w:color w:val="0000FF"/>
        </w:rPr>
        <w:t>00</w:t>
      </w:r>
      <w:r w:rsidRPr="00561EE3">
        <w:rPr>
          <w:b/>
          <w:i/>
          <w:color w:val="0000FF"/>
        </w:rPr>
        <w:t xml:space="preserve">,000.00 or its equivalent in freely convertible currency at the exchange rate of the Central Bank of RA as of Bid Security issuance date.  </w:t>
      </w:r>
    </w:p>
    <w:p w14:paraId="44394CD8" w14:textId="77777777" w:rsidR="002929B8" w:rsidRPr="00561EE3" w:rsidRDefault="002929B8" w:rsidP="002929B8">
      <w:pPr>
        <w:tabs>
          <w:tab w:val="left" w:pos="358"/>
          <w:tab w:val="right" w:pos="7254"/>
        </w:tabs>
        <w:suppressAutoHyphens/>
        <w:overflowPunct w:val="0"/>
        <w:autoSpaceDE w:val="0"/>
        <w:autoSpaceDN w:val="0"/>
        <w:adjustRightInd w:val="0"/>
        <w:ind w:left="173"/>
        <w:jc w:val="both"/>
        <w:textAlignment w:val="baseline"/>
        <w:rPr>
          <w:bCs/>
          <w:i/>
        </w:rPr>
      </w:pPr>
      <w:r w:rsidRPr="00561EE3">
        <w:rPr>
          <w:b/>
          <w:i/>
          <w:color w:val="0000FF"/>
        </w:rPr>
        <w:t xml:space="preserve">- Lot 2: AMD </w:t>
      </w:r>
      <w:r>
        <w:rPr>
          <w:b/>
          <w:i/>
          <w:color w:val="0000FF"/>
        </w:rPr>
        <w:t>35</w:t>
      </w:r>
      <w:r w:rsidRPr="00561EE3">
        <w:rPr>
          <w:b/>
          <w:i/>
          <w:color w:val="0000FF"/>
        </w:rPr>
        <w:t>,</w:t>
      </w:r>
      <w:r>
        <w:rPr>
          <w:b/>
          <w:i/>
          <w:color w:val="0000FF"/>
        </w:rPr>
        <w:t>000</w:t>
      </w:r>
      <w:r w:rsidRPr="00561EE3">
        <w:rPr>
          <w:b/>
          <w:i/>
          <w:color w:val="0000FF"/>
        </w:rPr>
        <w:t>,000.00 or its equivalent in freely convertible currency at the exchange rate of the Central Bank of RA as of Bid Security issuance date.</w:t>
      </w:r>
      <w:r w:rsidRPr="00561EE3">
        <w:rPr>
          <w:bCs/>
          <w:i/>
        </w:rPr>
        <w:t xml:space="preserve">  </w:t>
      </w:r>
    </w:p>
    <w:p w14:paraId="6545C83E" w14:textId="77777777" w:rsidR="002929B8" w:rsidRPr="00EC12FE" w:rsidRDefault="002929B8" w:rsidP="002929B8">
      <w:pPr>
        <w:suppressAutoHyphens/>
        <w:rPr>
          <w:i/>
        </w:rPr>
      </w:pPr>
      <w:r w:rsidRPr="00EC12FE">
        <w:rPr>
          <w:iCs/>
          <w:spacing w:val="-2"/>
        </w:rPr>
        <w:t>8.</w:t>
      </w:r>
      <w:r w:rsidRPr="00EC12FE">
        <w:rPr>
          <w:iCs/>
          <w:spacing w:val="-2"/>
        </w:rPr>
        <w:tab/>
      </w:r>
      <w:r w:rsidRPr="00EC12FE">
        <w:rPr>
          <w:iCs/>
        </w:rPr>
        <w:t xml:space="preserve">The address referred to above is: </w:t>
      </w:r>
    </w:p>
    <w:p w14:paraId="411FE131" w14:textId="77777777" w:rsidR="002929B8" w:rsidRPr="00EC12FE" w:rsidRDefault="002929B8" w:rsidP="002929B8">
      <w:pPr>
        <w:suppressAutoHyphens/>
        <w:rPr>
          <w:spacing w:val="-2"/>
        </w:rPr>
      </w:pPr>
    </w:p>
    <w:p w14:paraId="7F0EF980" w14:textId="77777777" w:rsidR="002929B8" w:rsidRPr="007F7E93" w:rsidRDefault="002929B8" w:rsidP="002929B8">
      <w:pPr>
        <w:suppressAutoHyphens/>
        <w:rPr>
          <w:b/>
        </w:rPr>
      </w:pPr>
      <w:r w:rsidRPr="007F7E93">
        <w:rPr>
          <w:b/>
        </w:rPr>
        <w:t xml:space="preserve">“Water Sector Projects Implementation Unit” State Agency </w:t>
      </w:r>
    </w:p>
    <w:p w14:paraId="7C86A87F" w14:textId="77777777" w:rsidR="002929B8" w:rsidRPr="007F7E93" w:rsidRDefault="002929B8" w:rsidP="002929B8">
      <w:pPr>
        <w:suppressAutoHyphens/>
        <w:rPr>
          <w:b/>
        </w:rPr>
      </w:pPr>
      <w:r w:rsidRPr="007F7E93">
        <w:rPr>
          <w:b/>
        </w:rPr>
        <w:t>Attn.:</w:t>
      </w:r>
      <w:r w:rsidRPr="007F7E93">
        <w:rPr>
          <w:b/>
        </w:rPr>
        <w:tab/>
        <w:t xml:space="preserve">Mr. Feliks Melikyan –Director </w:t>
      </w:r>
    </w:p>
    <w:p w14:paraId="54FAF9DC" w14:textId="77777777" w:rsidR="002929B8" w:rsidRPr="007F7E93" w:rsidRDefault="002929B8" w:rsidP="002929B8">
      <w:pPr>
        <w:suppressAutoHyphens/>
        <w:rPr>
          <w:b/>
        </w:rPr>
      </w:pPr>
      <w:r w:rsidRPr="007F7E93">
        <w:rPr>
          <w:b/>
        </w:rPr>
        <w:t>Mr. Gurgen Matsoyan - Procurement Specialist</w:t>
      </w:r>
    </w:p>
    <w:p w14:paraId="3B505227" w14:textId="77777777" w:rsidR="002929B8" w:rsidRPr="007F7E93" w:rsidRDefault="002929B8" w:rsidP="002929B8">
      <w:pPr>
        <w:suppressAutoHyphens/>
        <w:rPr>
          <w:b/>
        </w:rPr>
      </w:pPr>
      <w:r w:rsidRPr="007F7E93">
        <w:rPr>
          <w:b/>
        </w:rPr>
        <w:t>75/44 Baghramyan Ave., Yerevan 0033, Republic of Armenia</w:t>
      </w:r>
    </w:p>
    <w:p w14:paraId="136C64DB" w14:textId="77777777" w:rsidR="002929B8" w:rsidRPr="007F7E93" w:rsidRDefault="002929B8" w:rsidP="002929B8">
      <w:pPr>
        <w:suppressAutoHyphens/>
        <w:rPr>
          <w:b/>
        </w:rPr>
      </w:pPr>
      <w:r w:rsidRPr="007F7E93">
        <w:rPr>
          <w:b/>
        </w:rPr>
        <w:t>Tel: (+37410) 277-943 (reception); 266-058 (procurement department)</w:t>
      </w:r>
    </w:p>
    <w:p w14:paraId="4065F25C" w14:textId="77777777" w:rsidR="002929B8" w:rsidRPr="0065610C" w:rsidRDefault="002929B8" w:rsidP="002929B8">
      <w:pPr>
        <w:suppressAutoHyphens/>
        <w:rPr>
          <w:spacing w:val="-2"/>
        </w:rPr>
      </w:pPr>
      <w:r w:rsidRPr="007F7E93">
        <w:rPr>
          <w:b/>
        </w:rPr>
        <w:t>E-mail: fmelikyan@wsdp.am; gmatsoyan@wsdp.am;</w:t>
      </w:r>
    </w:p>
    <w:p w14:paraId="393F1F95" w14:textId="77777777" w:rsidR="00727ABB" w:rsidRPr="00F91939" w:rsidRDefault="00727ABB">
      <w:pPr>
        <w:rPr>
          <w:lang w:val="de-AT"/>
        </w:rPr>
      </w:pPr>
    </w:p>
    <w:sectPr w:rsidR="00727ABB" w:rsidRPr="00F91939" w:rsidSect="00BA7EA2">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ork New">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1626"/>
    <w:multiLevelType w:val="hybridMultilevel"/>
    <w:tmpl w:val="AB96444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EF2BD0E">
      <w:start w:val="1"/>
      <w:numFmt w:val="decimal"/>
      <w:lvlText w:val="%5."/>
      <w:lvlJc w:val="left"/>
      <w:pPr>
        <w:ind w:left="4104" w:hanging="360"/>
      </w:pPr>
      <w:rPr>
        <w:rFonts w:hint="default"/>
        <w:i w:val="0"/>
        <w:sz w:val="24"/>
        <w:szCs w:val="24"/>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32522449"/>
    <w:multiLevelType w:val="hybridMultilevel"/>
    <w:tmpl w:val="2D1E63DE"/>
    <w:lvl w:ilvl="0" w:tplc="AEBE2482">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4E23F9"/>
    <w:multiLevelType w:val="hybridMultilevel"/>
    <w:tmpl w:val="0E10C09A"/>
    <w:lvl w:ilvl="0" w:tplc="0409000B">
      <w:start w:val="1"/>
      <w:numFmt w:val="bullet"/>
      <w:lvlText w:val=""/>
      <w:lvlJc w:val="left"/>
      <w:pPr>
        <w:ind w:left="720" w:hanging="360"/>
      </w:pPr>
      <w:rPr>
        <w:rFonts w:ascii="Wingdings" w:hAnsi="Wingding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77EFC"/>
    <w:multiLevelType w:val="hybridMultilevel"/>
    <w:tmpl w:val="D9A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27025"/>
    <w:multiLevelType w:val="hybridMultilevel"/>
    <w:tmpl w:val="19924300"/>
    <w:lvl w:ilvl="0" w:tplc="DF0A0F9A">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0778B"/>
    <w:multiLevelType w:val="hybridMultilevel"/>
    <w:tmpl w:val="9DA2F230"/>
    <w:lvl w:ilvl="0" w:tplc="9D74E7B4">
      <w:start w:val="1"/>
      <w:numFmt w:val="decimal"/>
      <w:lvlText w:val="%1."/>
      <w:lvlJc w:val="left"/>
      <w:pPr>
        <w:tabs>
          <w:tab w:val="num" w:pos="720"/>
        </w:tabs>
        <w:ind w:left="720" w:hanging="360"/>
      </w:pPr>
      <w:rPr>
        <w:rFonts w:ascii="Times Armenian" w:hAnsi="Times Armeni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924AC7"/>
    <w:multiLevelType w:val="hybridMultilevel"/>
    <w:tmpl w:val="9A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6604F"/>
    <w:multiLevelType w:val="hybridMultilevel"/>
    <w:tmpl w:val="0EBA4B42"/>
    <w:lvl w:ilvl="0" w:tplc="B2DEA352">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71C99"/>
    <w:multiLevelType w:val="hybridMultilevel"/>
    <w:tmpl w:val="CD9C94A4"/>
    <w:lvl w:ilvl="0" w:tplc="07E6704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3173DB"/>
    <w:multiLevelType w:val="hybridMultilevel"/>
    <w:tmpl w:val="A1387A3C"/>
    <w:lvl w:ilvl="0" w:tplc="9D3C8BB8">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7"/>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39"/>
    <w:rsid w:val="000014F4"/>
    <w:rsid w:val="00002258"/>
    <w:rsid w:val="000043D4"/>
    <w:rsid w:val="00011C7F"/>
    <w:rsid w:val="00011F89"/>
    <w:rsid w:val="000125C7"/>
    <w:rsid w:val="00020AB2"/>
    <w:rsid w:val="000259A6"/>
    <w:rsid w:val="00026BAA"/>
    <w:rsid w:val="00027706"/>
    <w:rsid w:val="000338E5"/>
    <w:rsid w:val="00033AD6"/>
    <w:rsid w:val="00034530"/>
    <w:rsid w:val="00042581"/>
    <w:rsid w:val="00043699"/>
    <w:rsid w:val="00046674"/>
    <w:rsid w:val="00052016"/>
    <w:rsid w:val="000539EA"/>
    <w:rsid w:val="00053A0A"/>
    <w:rsid w:val="00054421"/>
    <w:rsid w:val="0005465D"/>
    <w:rsid w:val="000564BA"/>
    <w:rsid w:val="000570A9"/>
    <w:rsid w:val="00060A3B"/>
    <w:rsid w:val="00060EAB"/>
    <w:rsid w:val="00063109"/>
    <w:rsid w:val="00063A63"/>
    <w:rsid w:val="00066C86"/>
    <w:rsid w:val="00071966"/>
    <w:rsid w:val="00073018"/>
    <w:rsid w:val="00077219"/>
    <w:rsid w:val="000807EC"/>
    <w:rsid w:val="000810C7"/>
    <w:rsid w:val="00085575"/>
    <w:rsid w:val="00086B79"/>
    <w:rsid w:val="00086FCD"/>
    <w:rsid w:val="00087772"/>
    <w:rsid w:val="00091B4F"/>
    <w:rsid w:val="00092565"/>
    <w:rsid w:val="000943AE"/>
    <w:rsid w:val="00094782"/>
    <w:rsid w:val="00095936"/>
    <w:rsid w:val="000A1D2D"/>
    <w:rsid w:val="000A7C59"/>
    <w:rsid w:val="000A7D8E"/>
    <w:rsid w:val="000B1A64"/>
    <w:rsid w:val="000B3329"/>
    <w:rsid w:val="000B41A4"/>
    <w:rsid w:val="000B702F"/>
    <w:rsid w:val="000C4138"/>
    <w:rsid w:val="000C52D0"/>
    <w:rsid w:val="000D0D46"/>
    <w:rsid w:val="000D2508"/>
    <w:rsid w:val="000D4D20"/>
    <w:rsid w:val="000D5DE0"/>
    <w:rsid w:val="000D6D94"/>
    <w:rsid w:val="000D75E6"/>
    <w:rsid w:val="000E12C8"/>
    <w:rsid w:val="000E5C67"/>
    <w:rsid w:val="000F0C60"/>
    <w:rsid w:val="000F2F01"/>
    <w:rsid w:val="000F54C8"/>
    <w:rsid w:val="0010056A"/>
    <w:rsid w:val="00101F7E"/>
    <w:rsid w:val="0010280C"/>
    <w:rsid w:val="00106E6A"/>
    <w:rsid w:val="001100A3"/>
    <w:rsid w:val="001122C7"/>
    <w:rsid w:val="00112990"/>
    <w:rsid w:val="00115067"/>
    <w:rsid w:val="00120983"/>
    <w:rsid w:val="00123FD1"/>
    <w:rsid w:val="00127CCA"/>
    <w:rsid w:val="001309A6"/>
    <w:rsid w:val="00132A70"/>
    <w:rsid w:val="00133E91"/>
    <w:rsid w:val="0013758A"/>
    <w:rsid w:val="00141FB1"/>
    <w:rsid w:val="001421F9"/>
    <w:rsid w:val="0014274A"/>
    <w:rsid w:val="00143CF2"/>
    <w:rsid w:val="00143D07"/>
    <w:rsid w:val="00146373"/>
    <w:rsid w:val="001470A1"/>
    <w:rsid w:val="001516DE"/>
    <w:rsid w:val="0015329C"/>
    <w:rsid w:val="00153B08"/>
    <w:rsid w:val="00155E2D"/>
    <w:rsid w:val="00160BB8"/>
    <w:rsid w:val="00160F11"/>
    <w:rsid w:val="001670DD"/>
    <w:rsid w:val="00170642"/>
    <w:rsid w:val="001722B1"/>
    <w:rsid w:val="00172456"/>
    <w:rsid w:val="00173054"/>
    <w:rsid w:val="001749F2"/>
    <w:rsid w:val="00174EE1"/>
    <w:rsid w:val="00182CCF"/>
    <w:rsid w:val="00184834"/>
    <w:rsid w:val="00185E92"/>
    <w:rsid w:val="001870E3"/>
    <w:rsid w:val="00187238"/>
    <w:rsid w:val="00187890"/>
    <w:rsid w:val="00190FB8"/>
    <w:rsid w:val="0019195C"/>
    <w:rsid w:val="0019389A"/>
    <w:rsid w:val="0019463B"/>
    <w:rsid w:val="001971BE"/>
    <w:rsid w:val="00197A56"/>
    <w:rsid w:val="001A23B7"/>
    <w:rsid w:val="001A5B79"/>
    <w:rsid w:val="001A7381"/>
    <w:rsid w:val="001B769C"/>
    <w:rsid w:val="001C0141"/>
    <w:rsid w:val="001C05CD"/>
    <w:rsid w:val="001C2BC6"/>
    <w:rsid w:val="001C3FE6"/>
    <w:rsid w:val="001C52B0"/>
    <w:rsid w:val="001C758C"/>
    <w:rsid w:val="001D1261"/>
    <w:rsid w:val="001D2406"/>
    <w:rsid w:val="001D2BF6"/>
    <w:rsid w:val="001D2E1F"/>
    <w:rsid w:val="001D388E"/>
    <w:rsid w:val="001D49B3"/>
    <w:rsid w:val="001D4B64"/>
    <w:rsid w:val="001D63ED"/>
    <w:rsid w:val="001E202F"/>
    <w:rsid w:val="001E6B0C"/>
    <w:rsid w:val="001E705D"/>
    <w:rsid w:val="001E70EF"/>
    <w:rsid w:val="001E749E"/>
    <w:rsid w:val="001E7533"/>
    <w:rsid w:val="001F44EB"/>
    <w:rsid w:val="00200DF0"/>
    <w:rsid w:val="00202B3E"/>
    <w:rsid w:val="00204B94"/>
    <w:rsid w:val="0020592A"/>
    <w:rsid w:val="0020725B"/>
    <w:rsid w:val="00210ED7"/>
    <w:rsid w:val="00211649"/>
    <w:rsid w:val="00213D6C"/>
    <w:rsid w:val="00214652"/>
    <w:rsid w:val="002150E4"/>
    <w:rsid w:val="00222760"/>
    <w:rsid w:val="00222C28"/>
    <w:rsid w:val="00223FD3"/>
    <w:rsid w:val="002247B6"/>
    <w:rsid w:val="0022632F"/>
    <w:rsid w:val="00231447"/>
    <w:rsid w:val="00231F13"/>
    <w:rsid w:val="00232F60"/>
    <w:rsid w:val="002339C3"/>
    <w:rsid w:val="002343A6"/>
    <w:rsid w:val="00235712"/>
    <w:rsid w:val="00236F50"/>
    <w:rsid w:val="002371BB"/>
    <w:rsid w:val="00241CE9"/>
    <w:rsid w:val="00243725"/>
    <w:rsid w:val="00246008"/>
    <w:rsid w:val="0024658C"/>
    <w:rsid w:val="0024799E"/>
    <w:rsid w:val="00250FCF"/>
    <w:rsid w:val="00253987"/>
    <w:rsid w:val="00261F5A"/>
    <w:rsid w:val="0026552B"/>
    <w:rsid w:val="00274478"/>
    <w:rsid w:val="002753C0"/>
    <w:rsid w:val="002764F2"/>
    <w:rsid w:val="002765AF"/>
    <w:rsid w:val="002819B1"/>
    <w:rsid w:val="00282C53"/>
    <w:rsid w:val="00284768"/>
    <w:rsid w:val="002874DC"/>
    <w:rsid w:val="00291D30"/>
    <w:rsid w:val="002929B8"/>
    <w:rsid w:val="00292DBB"/>
    <w:rsid w:val="00294854"/>
    <w:rsid w:val="002960E4"/>
    <w:rsid w:val="00296F1E"/>
    <w:rsid w:val="00297AD2"/>
    <w:rsid w:val="002A482D"/>
    <w:rsid w:val="002A5608"/>
    <w:rsid w:val="002B0819"/>
    <w:rsid w:val="002B0D54"/>
    <w:rsid w:val="002B0EF2"/>
    <w:rsid w:val="002B122E"/>
    <w:rsid w:val="002B157A"/>
    <w:rsid w:val="002B1B59"/>
    <w:rsid w:val="002B3388"/>
    <w:rsid w:val="002B3EA2"/>
    <w:rsid w:val="002B516D"/>
    <w:rsid w:val="002B6AD2"/>
    <w:rsid w:val="002B6C47"/>
    <w:rsid w:val="002C175C"/>
    <w:rsid w:val="002C4BE8"/>
    <w:rsid w:val="002C56E8"/>
    <w:rsid w:val="002C6417"/>
    <w:rsid w:val="002D26C2"/>
    <w:rsid w:val="002D4DC1"/>
    <w:rsid w:val="002D4FFA"/>
    <w:rsid w:val="002D50BD"/>
    <w:rsid w:val="002D54CE"/>
    <w:rsid w:val="002E2422"/>
    <w:rsid w:val="002E2C11"/>
    <w:rsid w:val="002E2CAB"/>
    <w:rsid w:val="002E5D25"/>
    <w:rsid w:val="002E66D8"/>
    <w:rsid w:val="002E7A69"/>
    <w:rsid w:val="002F36F6"/>
    <w:rsid w:val="0030049E"/>
    <w:rsid w:val="00300A53"/>
    <w:rsid w:val="003010BD"/>
    <w:rsid w:val="00301FDE"/>
    <w:rsid w:val="0030466E"/>
    <w:rsid w:val="00306D30"/>
    <w:rsid w:val="003071FD"/>
    <w:rsid w:val="00310186"/>
    <w:rsid w:val="00313F75"/>
    <w:rsid w:val="003150C3"/>
    <w:rsid w:val="00315FD6"/>
    <w:rsid w:val="00316990"/>
    <w:rsid w:val="00321D77"/>
    <w:rsid w:val="003240C4"/>
    <w:rsid w:val="00324729"/>
    <w:rsid w:val="003254CE"/>
    <w:rsid w:val="00331AA5"/>
    <w:rsid w:val="0033386E"/>
    <w:rsid w:val="00333F6A"/>
    <w:rsid w:val="00334141"/>
    <w:rsid w:val="0033518D"/>
    <w:rsid w:val="00335798"/>
    <w:rsid w:val="003359EC"/>
    <w:rsid w:val="00335CA2"/>
    <w:rsid w:val="003373D5"/>
    <w:rsid w:val="00340BBD"/>
    <w:rsid w:val="0034329E"/>
    <w:rsid w:val="0034530A"/>
    <w:rsid w:val="00346C35"/>
    <w:rsid w:val="0035027A"/>
    <w:rsid w:val="003516EB"/>
    <w:rsid w:val="003540E3"/>
    <w:rsid w:val="003546F0"/>
    <w:rsid w:val="00362422"/>
    <w:rsid w:val="003624E2"/>
    <w:rsid w:val="003650DC"/>
    <w:rsid w:val="00366AEC"/>
    <w:rsid w:val="00370C4C"/>
    <w:rsid w:val="0037297B"/>
    <w:rsid w:val="0037443D"/>
    <w:rsid w:val="00375927"/>
    <w:rsid w:val="00376110"/>
    <w:rsid w:val="00377212"/>
    <w:rsid w:val="00377269"/>
    <w:rsid w:val="003776D8"/>
    <w:rsid w:val="00380EB9"/>
    <w:rsid w:val="00382311"/>
    <w:rsid w:val="00383F6B"/>
    <w:rsid w:val="00385277"/>
    <w:rsid w:val="003872EC"/>
    <w:rsid w:val="00387ABF"/>
    <w:rsid w:val="00390CC7"/>
    <w:rsid w:val="00390DEB"/>
    <w:rsid w:val="003941B0"/>
    <w:rsid w:val="00394BDE"/>
    <w:rsid w:val="00395AAC"/>
    <w:rsid w:val="0039730A"/>
    <w:rsid w:val="003A1BE3"/>
    <w:rsid w:val="003A5E61"/>
    <w:rsid w:val="003A5EED"/>
    <w:rsid w:val="003A69A3"/>
    <w:rsid w:val="003B05E3"/>
    <w:rsid w:val="003B0B4F"/>
    <w:rsid w:val="003B285F"/>
    <w:rsid w:val="003B4C70"/>
    <w:rsid w:val="003B646F"/>
    <w:rsid w:val="003C0903"/>
    <w:rsid w:val="003C0A8E"/>
    <w:rsid w:val="003C2D3E"/>
    <w:rsid w:val="003C4614"/>
    <w:rsid w:val="003C47B8"/>
    <w:rsid w:val="003C4B12"/>
    <w:rsid w:val="003C79A6"/>
    <w:rsid w:val="003D0727"/>
    <w:rsid w:val="003E4704"/>
    <w:rsid w:val="003E5385"/>
    <w:rsid w:val="003E5643"/>
    <w:rsid w:val="003E593F"/>
    <w:rsid w:val="003F1C57"/>
    <w:rsid w:val="003F260E"/>
    <w:rsid w:val="003F2D0B"/>
    <w:rsid w:val="003F41B1"/>
    <w:rsid w:val="003F51FC"/>
    <w:rsid w:val="003F68A6"/>
    <w:rsid w:val="003F692F"/>
    <w:rsid w:val="003F792B"/>
    <w:rsid w:val="00400050"/>
    <w:rsid w:val="00400240"/>
    <w:rsid w:val="004017D7"/>
    <w:rsid w:val="0040356C"/>
    <w:rsid w:val="0040428D"/>
    <w:rsid w:val="00404581"/>
    <w:rsid w:val="00404FE3"/>
    <w:rsid w:val="0040595C"/>
    <w:rsid w:val="004072C2"/>
    <w:rsid w:val="00411F97"/>
    <w:rsid w:val="0041288F"/>
    <w:rsid w:val="0041313F"/>
    <w:rsid w:val="004136A7"/>
    <w:rsid w:val="00413B3E"/>
    <w:rsid w:val="00413BA8"/>
    <w:rsid w:val="00416221"/>
    <w:rsid w:val="00416AE5"/>
    <w:rsid w:val="0042029C"/>
    <w:rsid w:val="004219E9"/>
    <w:rsid w:val="00421BFB"/>
    <w:rsid w:val="00422E10"/>
    <w:rsid w:val="00424210"/>
    <w:rsid w:val="004264A3"/>
    <w:rsid w:val="00431BF9"/>
    <w:rsid w:val="00432C0D"/>
    <w:rsid w:val="0043558C"/>
    <w:rsid w:val="004357F4"/>
    <w:rsid w:val="0044002A"/>
    <w:rsid w:val="004417D6"/>
    <w:rsid w:val="0044408C"/>
    <w:rsid w:val="0044483B"/>
    <w:rsid w:val="00444912"/>
    <w:rsid w:val="004518B4"/>
    <w:rsid w:val="00452A76"/>
    <w:rsid w:val="00456ED6"/>
    <w:rsid w:val="004571D9"/>
    <w:rsid w:val="00457CD7"/>
    <w:rsid w:val="00460150"/>
    <w:rsid w:val="00460F2B"/>
    <w:rsid w:val="00461768"/>
    <w:rsid w:val="00463880"/>
    <w:rsid w:val="0046417C"/>
    <w:rsid w:val="00465446"/>
    <w:rsid w:val="00470677"/>
    <w:rsid w:val="00471B37"/>
    <w:rsid w:val="00473DF3"/>
    <w:rsid w:val="00483667"/>
    <w:rsid w:val="00483805"/>
    <w:rsid w:val="00485A40"/>
    <w:rsid w:val="00485A58"/>
    <w:rsid w:val="00486F7F"/>
    <w:rsid w:val="00492A79"/>
    <w:rsid w:val="00494D51"/>
    <w:rsid w:val="004959F6"/>
    <w:rsid w:val="00497886"/>
    <w:rsid w:val="004A4763"/>
    <w:rsid w:val="004A4FAE"/>
    <w:rsid w:val="004A5902"/>
    <w:rsid w:val="004A6543"/>
    <w:rsid w:val="004A7B20"/>
    <w:rsid w:val="004B2312"/>
    <w:rsid w:val="004B3282"/>
    <w:rsid w:val="004B6AD2"/>
    <w:rsid w:val="004B7C92"/>
    <w:rsid w:val="004C086C"/>
    <w:rsid w:val="004C0D67"/>
    <w:rsid w:val="004C1A01"/>
    <w:rsid w:val="004C248E"/>
    <w:rsid w:val="004C318B"/>
    <w:rsid w:val="004C3381"/>
    <w:rsid w:val="004C5E81"/>
    <w:rsid w:val="004D06D7"/>
    <w:rsid w:val="004D2648"/>
    <w:rsid w:val="004D2652"/>
    <w:rsid w:val="004D3B47"/>
    <w:rsid w:val="004D3F18"/>
    <w:rsid w:val="004D5333"/>
    <w:rsid w:val="004D55FE"/>
    <w:rsid w:val="004D58C8"/>
    <w:rsid w:val="004D5E30"/>
    <w:rsid w:val="004D680A"/>
    <w:rsid w:val="004D69EB"/>
    <w:rsid w:val="004E0129"/>
    <w:rsid w:val="004E1274"/>
    <w:rsid w:val="004E16E8"/>
    <w:rsid w:val="004E1717"/>
    <w:rsid w:val="004E1F5D"/>
    <w:rsid w:val="004E7295"/>
    <w:rsid w:val="004E73F6"/>
    <w:rsid w:val="004F570D"/>
    <w:rsid w:val="004F6895"/>
    <w:rsid w:val="00502222"/>
    <w:rsid w:val="00503294"/>
    <w:rsid w:val="00503719"/>
    <w:rsid w:val="00503C96"/>
    <w:rsid w:val="00503E49"/>
    <w:rsid w:val="00503FC7"/>
    <w:rsid w:val="00504202"/>
    <w:rsid w:val="00504AC7"/>
    <w:rsid w:val="00513B96"/>
    <w:rsid w:val="0051616F"/>
    <w:rsid w:val="005212A7"/>
    <w:rsid w:val="005212BF"/>
    <w:rsid w:val="0052206B"/>
    <w:rsid w:val="00525179"/>
    <w:rsid w:val="00525AD8"/>
    <w:rsid w:val="00527447"/>
    <w:rsid w:val="00527449"/>
    <w:rsid w:val="005303C1"/>
    <w:rsid w:val="00532B9C"/>
    <w:rsid w:val="005339E5"/>
    <w:rsid w:val="0053783C"/>
    <w:rsid w:val="00542E1C"/>
    <w:rsid w:val="00544409"/>
    <w:rsid w:val="00551572"/>
    <w:rsid w:val="005535A5"/>
    <w:rsid w:val="0055720C"/>
    <w:rsid w:val="00557F55"/>
    <w:rsid w:val="005615C5"/>
    <w:rsid w:val="0056229E"/>
    <w:rsid w:val="00564E9D"/>
    <w:rsid w:val="0056556E"/>
    <w:rsid w:val="00570AD9"/>
    <w:rsid w:val="0057136F"/>
    <w:rsid w:val="005731DF"/>
    <w:rsid w:val="005742E3"/>
    <w:rsid w:val="00574476"/>
    <w:rsid w:val="00574FFC"/>
    <w:rsid w:val="005814C4"/>
    <w:rsid w:val="00583133"/>
    <w:rsid w:val="005831AA"/>
    <w:rsid w:val="00583676"/>
    <w:rsid w:val="00583C5A"/>
    <w:rsid w:val="0058506E"/>
    <w:rsid w:val="00585C55"/>
    <w:rsid w:val="005907E3"/>
    <w:rsid w:val="00591CC0"/>
    <w:rsid w:val="005948DB"/>
    <w:rsid w:val="005956C1"/>
    <w:rsid w:val="005962D0"/>
    <w:rsid w:val="005967F2"/>
    <w:rsid w:val="00597FDB"/>
    <w:rsid w:val="005A090D"/>
    <w:rsid w:val="005A0E86"/>
    <w:rsid w:val="005B0B2A"/>
    <w:rsid w:val="005B55DD"/>
    <w:rsid w:val="005B5774"/>
    <w:rsid w:val="005B61A9"/>
    <w:rsid w:val="005B748A"/>
    <w:rsid w:val="005B74B1"/>
    <w:rsid w:val="005B7F80"/>
    <w:rsid w:val="005C16D5"/>
    <w:rsid w:val="005C458F"/>
    <w:rsid w:val="005C66A3"/>
    <w:rsid w:val="005C686B"/>
    <w:rsid w:val="005D063A"/>
    <w:rsid w:val="005D5B3A"/>
    <w:rsid w:val="005E404A"/>
    <w:rsid w:val="005E43FC"/>
    <w:rsid w:val="005E51D2"/>
    <w:rsid w:val="005F28DE"/>
    <w:rsid w:val="005F7F9E"/>
    <w:rsid w:val="0060399F"/>
    <w:rsid w:val="0060403A"/>
    <w:rsid w:val="0060428B"/>
    <w:rsid w:val="00605E44"/>
    <w:rsid w:val="006060BB"/>
    <w:rsid w:val="00614E1E"/>
    <w:rsid w:val="00615AEB"/>
    <w:rsid w:val="00616245"/>
    <w:rsid w:val="00620353"/>
    <w:rsid w:val="0062167F"/>
    <w:rsid w:val="00621D6B"/>
    <w:rsid w:val="00623FD6"/>
    <w:rsid w:val="00624D84"/>
    <w:rsid w:val="006265CB"/>
    <w:rsid w:val="00631370"/>
    <w:rsid w:val="00631B6A"/>
    <w:rsid w:val="00635461"/>
    <w:rsid w:val="006360C5"/>
    <w:rsid w:val="00640CD7"/>
    <w:rsid w:val="00645752"/>
    <w:rsid w:val="00645C61"/>
    <w:rsid w:val="00647008"/>
    <w:rsid w:val="0065180A"/>
    <w:rsid w:val="00653F97"/>
    <w:rsid w:val="00654B6B"/>
    <w:rsid w:val="006566F9"/>
    <w:rsid w:val="00661172"/>
    <w:rsid w:val="00661F0F"/>
    <w:rsid w:val="0066493A"/>
    <w:rsid w:val="006701EE"/>
    <w:rsid w:val="00671301"/>
    <w:rsid w:val="00672047"/>
    <w:rsid w:val="00673683"/>
    <w:rsid w:val="0067371E"/>
    <w:rsid w:val="00674B00"/>
    <w:rsid w:val="006756EC"/>
    <w:rsid w:val="006758F6"/>
    <w:rsid w:val="006772FF"/>
    <w:rsid w:val="00682722"/>
    <w:rsid w:val="00682936"/>
    <w:rsid w:val="00682E54"/>
    <w:rsid w:val="006869F1"/>
    <w:rsid w:val="0069086A"/>
    <w:rsid w:val="006925D3"/>
    <w:rsid w:val="006926DF"/>
    <w:rsid w:val="006926E8"/>
    <w:rsid w:val="00692C6B"/>
    <w:rsid w:val="00693D99"/>
    <w:rsid w:val="00694150"/>
    <w:rsid w:val="00695044"/>
    <w:rsid w:val="00695123"/>
    <w:rsid w:val="006967B5"/>
    <w:rsid w:val="006A0449"/>
    <w:rsid w:val="006A0C39"/>
    <w:rsid w:val="006A0C77"/>
    <w:rsid w:val="006A1D23"/>
    <w:rsid w:val="006A4D50"/>
    <w:rsid w:val="006A638B"/>
    <w:rsid w:val="006B0282"/>
    <w:rsid w:val="006B15D4"/>
    <w:rsid w:val="006B3066"/>
    <w:rsid w:val="006C1E28"/>
    <w:rsid w:val="006C250A"/>
    <w:rsid w:val="006C27C2"/>
    <w:rsid w:val="006C4395"/>
    <w:rsid w:val="006C710E"/>
    <w:rsid w:val="006C77BA"/>
    <w:rsid w:val="006D2BAF"/>
    <w:rsid w:val="006D417E"/>
    <w:rsid w:val="006D45A6"/>
    <w:rsid w:val="006D6BB0"/>
    <w:rsid w:val="006E092C"/>
    <w:rsid w:val="006E2B34"/>
    <w:rsid w:val="006E376F"/>
    <w:rsid w:val="006E4FD4"/>
    <w:rsid w:val="006E7DDF"/>
    <w:rsid w:val="006F2BAC"/>
    <w:rsid w:val="006F57D4"/>
    <w:rsid w:val="00700426"/>
    <w:rsid w:val="00700673"/>
    <w:rsid w:val="00700AFD"/>
    <w:rsid w:val="00703B7E"/>
    <w:rsid w:val="00705062"/>
    <w:rsid w:val="007053F3"/>
    <w:rsid w:val="00707783"/>
    <w:rsid w:val="00707AC6"/>
    <w:rsid w:val="00712DD2"/>
    <w:rsid w:val="0071311F"/>
    <w:rsid w:val="007133B7"/>
    <w:rsid w:val="00714D0C"/>
    <w:rsid w:val="007208EC"/>
    <w:rsid w:val="00721807"/>
    <w:rsid w:val="00727ABB"/>
    <w:rsid w:val="00732EB9"/>
    <w:rsid w:val="00732F19"/>
    <w:rsid w:val="007333A2"/>
    <w:rsid w:val="007350C0"/>
    <w:rsid w:val="0073615E"/>
    <w:rsid w:val="00736D98"/>
    <w:rsid w:val="00743AA0"/>
    <w:rsid w:val="00745284"/>
    <w:rsid w:val="00745489"/>
    <w:rsid w:val="00750A7E"/>
    <w:rsid w:val="00750B42"/>
    <w:rsid w:val="00751C3B"/>
    <w:rsid w:val="0075445C"/>
    <w:rsid w:val="007547BA"/>
    <w:rsid w:val="00756D16"/>
    <w:rsid w:val="0075798D"/>
    <w:rsid w:val="007627A1"/>
    <w:rsid w:val="00764C44"/>
    <w:rsid w:val="00767363"/>
    <w:rsid w:val="00771EC2"/>
    <w:rsid w:val="007765B5"/>
    <w:rsid w:val="00781A2C"/>
    <w:rsid w:val="00784FB2"/>
    <w:rsid w:val="0078620E"/>
    <w:rsid w:val="00786980"/>
    <w:rsid w:val="0078709E"/>
    <w:rsid w:val="00791F6D"/>
    <w:rsid w:val="00793302"/>
    <w:rsid w:val="007947FC"/>
    <w:rsid w:val="007960CA"/>
    <w:rsid w:val="00796A17"/>
    <w:rsid w:val="007977F6"/>
    <w:rsid w:val="007A063F"/>
    <w:rsid w:val="007A16B1"/>
    <w:rsid w:val="007A2287"/>
    <w:rsid w:val="007A6750"/>
    <w:rsid w:val="007B0378"/>
    <w:rsid w:val="007B1411"/>
    <w:rsid w:val="007B25C1"/>
    <w:rsid w:val="007C1CB6"/>
    <w:rsid w:val="007C3DFD"/>
    <w:rsid w:val="007C6057"/>
    <w:rsid w:val="007D4AE2"/>
    <w:rsid w:val="007D700C"/>
    <w:rsid w:val="007E0886"/>
    <w:rsid w:val="007E4314"/>
    <w:rsid w:val="007E5946"/>
    <w:rsid w:val="007E601E"/>
    <w:rsid w:val="007F2D58"/>
    <w:rsid w:val="007F2E98"/>
    <w:rsid w:val="00800363"/>
    <w:rsid w:val="00800F4A"/>
    <w:rsid w:val="008012D1"/>
    <w:rsid w:val="008026C4"/>
    <w:rsid w:val="0080416F"/>
    <w:rsid w:val="00804674"/>
    <w:rsid w:val="0080523E"/>
    <w:rsid w:val="0080657C"/>
    <w:rsid w:val="00806FD9"/>
    <w:rsid w:val="008118E9"/>
    <w:rsid w:val="008151E8"/>
    <w:rsid w:val="00821CF4"/>
    <w:rsid w:val="00824A19"/>
    <w:rsid w:val="008270F6"/>
    <w:rsid w:val="00827D91"/>
    <w:rsid w:val="0083232E"/>
    <w:rsid w:val="0083403B"/>
    <w:rsid w:val="00842C9F"/>
    <w:rsid w:val="00847843"/>
    <w:rsid w:val="00847B4D"/>
    <w:rsid w:val="008500FB"/>
    <w:rsid w:val="0085112D"/>
    <w:rsid w:val="008512B0"/>
    <w:rsid w:val="008513B2"/>
    <w:rsid w:val="00853008"/>
    <w:rsid w:val="0085677C"/>
    <w:rsid w:val="00856D86"/>
    <w:rsid w:val="008572B6"/>
    <w:rsid w:val="00857D7B"/>
    <w:rsid w:val="00861220"/>
    <w:rsid w:val="008624EC"/>
    <w:rsid w:val="00862B33"/>
    <w:rsid w:val="008664A9"/>
    <w:rsid w:val="00873A57"/>
    <w:rsid w:val="00874948"/>
    <w:rsid w:val="00874C44"/>
    <w:rsid w:val="00876D78"/>
    <w:rsid w:val="00877512"/>
    <w:rsid w:val="008830A4"/>
    <w:rsid w:val="008866D9"/>
    <w:rsid w:val="00893F93"/>
    <w:rsid w:val="00894727"/>
    <w:rsid w:val="00896960"/>
    <w:rsid w:val="008A15F3"/>
    <w:rsid w:val="008A5482"/>
    <w:rsid w:val="008B06F8"/>
    <w:rsid w:val="008B1DC9"/>
    <w:rsid w:val="008B4542"/>
    <w:rsid w:val="008B4AB6"/>
    <w:rsid w:val="008B701A"/>
    <w:rsid w:val="008B7757"/>
    <w:rsid w:val="008C0B81"/>
    <w:rsid w:val="008C25A3"/>
    <w:rsid w:val="008C2CA5"/>
    <w:rsid w:val="008C6115"/>
    <w:rsid w:val="008D1AF6"/>
    <w:rsid w:val="008D1F40"/>
    <w:rsid w:val="008D4CB1"/>
    <w:rsid w:val="008D553B"/>
    <w:rsid w:val="008D5F51"/>
    <w:rsid w:val="008D7C33"/>
    <w:rsid w:val="008E2132"/>
    <w:rsid w:val="008E2517"/>
    <w:rsid w:val="008E3C1A"/>
    <w:rsid w:val="008E5063"/>
    <w:rsid w:val="008E6F9E"/>
    <w:rsid w:val="008F0C41"/>
    <w:rsid w:val="008F7965"/>
    <w:rsid w:val="00903AF4"/>
    <w:rsid w:val="00903C75"/>
    <w:rsid w:val="009054EF"/>
    <w:rsid w:val="00907B0C"/>
    <w:rsid w:val="00910286"/>
    <w:rsid w:val="009115C0"/>
    <w:rsid w:val="00912201"/>
    <w:rsid w:val="00913B4F"/>
    <w:rsid w:val="0091605D"/>
    <w:rsid w:val="009172D8"/>
    <w:rsid w:val="009175C2"/>
    <w:rsid w:val="00920451"/>
    <w:rsid w:val="00921612"/>
    <w:rsid w:val="009243D4"/>
    <w:rsid w:val="00933F1A"/>
    <w:rsid w:val="00935A92"/>
    <w:rsid w:val="00941EBA"/>
    <w:rsid w:val="00943632"/>
    <w:rsid w:val="00946CA4"/>
    <w:rsid w:val="00950EF3"/>
    <w:rsid w:val="00951B0B"/>
    <w:rsid w:val="00954202"/>
    <w:rsid w:val="00954D56"/>
    <w:rsid w:val="00954ECB"/>
    <w:rsid w:val="009552FA"/>
    <w:rsid w:val="009556C5"/>
    <w:rsid w:val="0095798A"/>
    <w:rsid w:val="00957A3F"/>
    <w:rsid w:val="0096001C"/>
    <w:rsid w:val="00960179"/>
    <w:rsid w:val="009658F1"/>
    <w:rsid w:val="009666AF"/>
    <w:rsid w:val="009668D0"/>
    <w:rsid w:val="00971805"/>
    <w:rsid w:val="00976A46"/>
    <w:rsid w:val="00980088"/>
    <w:rsid w:val="009840C8"/>
    <w:rsid w:val="00986FC6"/>
    <w:rsid w:val="00990DDB"/>
    <w:rsid w:val="00992AD7"/>
    <w:rsid w:val="009A0769"/>
    <w:rsid w:val="009A422F"/>
    <w:rsid w:val="009A4416"/>
    <w:rsid w:val="009A79B1"/>
    <w:rsid w:val="009B23CB"/>
    <w:rsid w:val="009B3246"/>
    <w:rsid w:val="009B3FC6"/>
    <w:rsid w:val="009B638A"/>
    <w:rsid w:val="009C2807"/>
    <w:rsid w:val="009D191E"/>
    <w:rsid w:val="009D1F98"/>
    <w:rsid w:val="009D446A"/>
    <w:rsid w:val="009D4C9A"/>
    <w:rsid w:val="009D64A6"/>
    <w:rsid w:val="009D7480"/>
    <w:rsid w:val="009D7558"/>
    <w:rsid w:val="009D7D8B"/>
    <w:rsid w:val="009E4635"/>
    <w:rsid w:val="009E6308"/>
    <w:rsid w:val="009E65EF"/>
    <w:rsid w:val="009F1CE6"/>
    <w:rsid w:val="009F5B2A"/>
    <w:rsid w:val="009F6F93"/>
    <w:rsid w:val="009F751D"/>
    <w:rsid w:val="009F7614"/>
    <w:rsid w:val="00A00D11"/>
    <w:rsid w:val="00A01660"/>
    <w:rsid w:val="00A01FCE"/>
    <w:rsid w:val="00A02E20"/>
    <w:rsid w:val="00A02EBB"/>
    <w:rsid w:val="00A0645D"/>
    <w:rsid w:val="00A06702"/>
    <w:rsid w:val="00A06890"/>
    <w:rsid w:val="00A07FCA"/>
    <w:rsid w:val="00A11853"/>
    <w:rsid w:val="00A140E0"/>
    <w:rsid w:val="00A15E72"/>
    <w:rsid w:val="00A173F9"/>
    <w:rsid w:val="00A25721"/>
    <w:rsid w:val="00A2680F"/>
    <w:rsid w:val="00A269B4"/>
    <w:rsid w:val="00A26AAA"/>
    <w:rsid w:val="00A27256"/>
    <w:rsid w:val="00A27371"/>
    <w:rsid w:val="00A30F6B"/>
    <w:rsid w:val="00A31B71"/>
    <w:rsid w:val="00A324C3"/>
    <w:rsid w:val="00A34BD2"/>
    <w:rsid w:val="00A40D13"/>
    <w:rsid w:val="00A428D2"/>
    <w:rsid w:val="00A4432C"/>
    <w:rsid w:val="00A453A6"/>
    <w:rsid w:val="00A474C3"/>
    <w:rsid w:val="00A5111E"/>
    <w:rsid w:val="00A51412"/>
    <w:rsid w:val="00A5251C"/>
    <w:rsid w:val="00A52AC4"/>
    <w:rsid w:val="00A530A2"/>
    <w:rsid w:val="00A53864"/>
    <w:rsid w:val="00A56C3B"/>
    <w:rsid w:val="00A57BCF"/>
    <w:rsid w:val="00A63D85"/>
    <w:rsid w:val="00A67867"/>
    <w:rsid w:val="00A736AA"/>
    <w:rsid w:val="00A73FE4"/>
    <w:rsid w:val="00A757DD"/>
    <w:rsid w:val="00A76D1D"/>
    <w:rsid w:val="00A81EFE"/>
    <w:rsid w:val="00A8210F"/>
    <w:rsid w:val="00A82BD7"/>
    <w:rsid w:val="00A83336"/>
    <w:rsid w:val="00A873A7"/>
    <w:rsid w:val="00A87934"/>
    <w:rsid w:val="00A912B6"/>
    <w:rsid w:val="00A941A0"/>
    <w:rsid w:val="00A94D14"/>
    <w:rsid w:val="00A95879"/>
    <w:rsid w:val="00A97117"/>
    <w:rsid w:val="00AA1251"/>
    <w:rsid w:val="00AA1323"/>
    <w:rsid w:val="00AA163D"/>
    <w:rsid w:val="00AA2F6A"/>
    <w:rsid w:val="00AA3CAB"/>
    <w:rsid w:val="00AA3E9B"/>
    <w:rsid w:val="00AA4794"/>
    <w:rsid w:val="00AA69A7"/>
    <w:rsid w:val="00AB0B7C"/>
    <w:rsid w:val="00AB2761"/>
    <w:rsid w:val="00AB7EBC"/>
    <w:rsid w:val="00AC1F13"/>
    <w:rsid w:val="00AC4AE5"/>
    <w:rsid w:val="00AC5802"/>
    <w:rsid w:val="00AD3CD1"/>
    <w:rsid w:val="00AD508A"/>
    <w:rsid w:val="00AD52FC"/>
    <w:rsid w:val="00AD669C"/>
    <w:rsid w:val="00AE2697"/>
    <w:rsid w:val="00AE2C12"/>
    <w:rsid w:val="00AE3B1A"/>
    <w:rsid w:val="00AE46BB"/>
    <w:rsid w:val="00AE512A"/>
    <w:rsid w:val="00AE56A6"/>
    <w:rsid w:val="00AF2768"/>
    <w:rsid w:val="00AF3EE4"/>
    <w:rsid w:val="00B006DC"/>
    <w:rsid w:val="00B01CD6"/>
    <w:rsid w:val="00B04E09"/>
    <w:rsid w:val="00B10DE4"/>
    <w:rsid w:val="00B1651F"/>
    <w:rsid w:val="00B16E36"/>
    <w:rsid w:val="00B176F9"/>
    <w:rsid w:val="00B20E3F"/>
    <w:rsid w:val="00B25035"/>
    <w:rsid w:val="00B26F6D"/>
    <w:rsid w:val="00B27030"/>
    <w:rsid w:val="00B27F6D"/>
    <w:rsid w:val="00B30A63"/>
    <w:rsid w:val="00B31B04"/>
    <w:rsid w:val="00B32C34"/>
    <w:rsid w:val="00B32F5D"/>
    <w:rsid w:val="00B37B9C"/>
    <w:rsid w:val="00B42232"/>
    <w:rsid w:val="00B42FC7"/>
    <w:rsid w:val="00B43248"/>
    <w:rsid w:val="00B436D1"/>
    <w:rsid w:val="00B43DA0"/>
    <w:rsid w:val="00B440BB"/>
    <w:rsid w:val="00B46519"/>
    <w:rsid w:val="00B4663F"/>
    <w:rsid w:val="00B46CCC"/>
    <w:rsid w:val="00B5246C"/>
    <w:rsid w:val="00B54D4A"/>
    <w:rsid w:val="00B57083"/>
    <w:rsid w:val="00B61D16"/>
    <w:rsid w:val="00B62A4E"/>
    <w:rsid w:val="00B64710"/>
    <w:rsid w:val="00B7459B"/>
    <w:rsid w:val="00B82996"/>
    <w:rsid w:val="00B83471"/>
    <w:rsid w:val="00B94248"/>
    <w:rsid w:val="00B96104"/>
    <w:rsid w:val="00B9631A"/>
    <w:rsid w:val="00BA0B5E"/>
    <w:rsid w:val="00BA5A54"/>
    <w:rsid w:val="00BA74C7"/>
    <w:rsid w:val="00BA7EA2"/>
    <w:rsid w:val="00BB03DF"/>
    <w:rsid w:val="00BB0A99"/>
    <w:rsid w:val="00BB25D8"/>
    <w:rsid w:val="00BB76AA"/>
    <w:rsid w:val="00BB792D"/>
    <w:rsid w:val="00BC0DC8"/>
    <w:rsid w:val="00BC351A"/>
    <w:rsid w:val="00BC7BBE"/>
    <w:rsid w:val="00BD0562"/>
    <w:rsid w:val="00BD1576"/>
    <w:rsid w:val="00BD3914"/>
    <w:rsid w:val="00BD3F99"/>
    <w:rsid w:val="00BE0F54"/>
    <w:rsid w:val="00BE2D87"/>
    <w:rsid w:val="00BE2E6D"/>
    <w:rsid w:val="00BE361C"/>
    <w:rsid w:val="00BE4F86"/>
    <w:rsid w:val="00BF2C11"/>
    <w:rsid w:val="00BF60CE"/>
    <w:rsid w:val="00C041A1"/>
    <w:rsid w:val="00C04785"/>
    <w:rsid w:val="00C04F5F"/>
    <w:rsid w:val="00C05094"/>
    <w:rsid w:val="00C114E9"/>
    <w:rsid w:val="00C14200"/>
    <w:rsid w:val="00C1557E"/>
    <w:rsid w:val="00C16463"/>
    <w:rsid w:val="00C1773F"/>
    <w:rsid w:val="00C20BB4"/>
    <w:rsid w:val="00C23A1E"/>
    <w:rsid w:val="00C24352"/>
    <w:rsid w:val="00C25AD3"/>
    <w:rsid w:val="00C279BC"/>
    <w:rsid w:val="00C27B19"/>
    <w:rsid w:val="00C34424"/>
    <w:rsid w:val="00C34FE0"/>
    <w:rsid w:val="00C35B38"/>
    <w:rsid w:val="00C37AF9"/>
    <w:rsid w:val="00C405F4"/>
    <w:rsid w:val="00C44CF2"/>
    <w:rsid w:val="00C45138"/>
    <w:rsid w:val="00C45262"/>
    <w:rsid w:val="00C47089"/>
    <w:rsid w:val="00C50889"/>
    <w:rsid w:val="00C51629"/>
    <w:rsid w:val="00C53CE9"/>
    <w:rsid w:val="00C550C3"/>
    <w:rsid w:val="00C55D38"/>
    <w:rsid w:val="00C5606E"/>
    <w:rsid w:val="00C56AA4"/>
    <w:rsid w:val="00C661D9"/>
    <w:rsid w:val="00C66719"/>
    <w:rsid w:val="00C67B02"/>
    <w:rsid w:val="00C705BA"/>
    <w:rsid w:val="00C717C8"/>
    <w:rsid w:val="00C72910"/>
    <w:rsid w:val="00C821A9"/>
    <w:rsid w:val="00C837CA"/>
    <w:rsid w:val="00C83BB6"/>
    <w:rsid w:val="00C8477E"/>
    <w:rsid w:val="00C85DCD"/>
    <w:rsid w:val="00C90509"/>
    <w:rsid w:val="00C91852"/>
    <w:rsid w:val="00C939C7"/>
    <w:rsid w:val="00C949E0"/>
    <w:rsid w:val="00C94DEF"/>
    <w:rsid w:val="00C9793A"/>
    <w:rsid w:val="00CA01B5"/>
    <w:rsid w:val="00CA05D4"/>
    <w:rsid w:val="00CA18BD"/>
    <w:rsid w:val="00CA1B42"/>
    <w:rsid w:val="00CA24BA"/>
    <w:rsid w:val="00CA54E3"/>
    <w:rsid w:val="00CA77F7"/>
    <w:rsid w:val="00CB1EEB"/>
    <w:rsid w:val="00CB345D"/>
    <w:rsid w:val="00CB38B2"/>
    <w:rsid w:val="00CB4A79"/>
    <w:rsid w:val="00CB5B67"/>
    <w:rsid w:val="00CB5F93"/>
    <w:rsid w:val="00CB6251"/>
    <w:rsid w:val="00CB6861"/>
    <w:rsid w:val="00CB6B48"/>
    <w:rsid w:val="00CB7A0F"/>
    <w:rsid w:val="00CC1866"/>
    <w:rsid w:val="00CC32BF"/>
    <w:rsid w:val="00CC36AB"/>
    <w:rsid w:val="00CC57E7"/>
    <w:rsid w:val="00CC5F32"/>
    <w:rsid w:val="00CC6EC5"/>
    <w:rsid w:val="00CC7557"/>
    <w:rsid w:val="00CC7FA5"/>
    <w:rsid w:val="00CD16B9"/>
    <w:rsid w:val="00CD3301"/>
    <w:rsid w:val="00CD61B0"/>
    <w:rsid w:val="00CD7829"/>
    <w:rsid w:val="00CE16D5"/>
    <w:rsid w:val="00CE1BFD"/>
    <w:rsid w:val="00CE2161"/>
    <w:rsid w:val="00CE276C"/>
    <w:rsid w:val="00CE693A"/>
    <w:rsid w:val="00CF296C"/>
    <w:rsid w:val="00CF3C0B"/>
    <w:rsid w:val="00D02B84"/>
    <w:rsid w:val="00D02E0F"/>
    <w:rsid w:val="00D032EA"/>
    <w:rsid w:val="00D04B5A"/>
    <w:rsid w:val="00D07430"/>
    <w:rsid w:val="00D12B4A"/>
    <w:rsid w:val="00D13B2D"/>
    <w:rsid w:val="00D13F86"/>
    <w:rsid w:val="00D152AF"/>
    <w:rsid w:val="00D15DB1"/>
    <w:rsid w:val="00D16729"/>
    <w:rsid w:val="00D20DB4"/>
    <w:rsid w:val="00D21FF4"/>
    <w:rsid w:val="00D24718"/>
    <w:rsid w:val="00D25D75"/>
    <w:rsid w:val="00D27538"/>
    <w:rsid w:val="00D27959"/>
    <w:rsid w:val="00D31D92"/>
    <w:rsid w:val="00D32E3D"/>
    <w:rsid w:val="00D33371"/>
    <w:rsid w:val="00D354C3"/>
    <w:rsid w:val="00D36751"/>
    <w:rsid w:val="00D44563"/>
    <w:rsid w:val="00D44BE6"/>
    <w:rsid w:val="00D45130"/>
    <w:rsid w:val="00D46176"/>
    <w:rsid w:val="00D4741F"/>
    <w:rsid w:val="00D475FB"/>
    <w:rsid w:val="00D50664"/>
    <w:rsid w:val="00D50CF9"/>
    <w:rsid w:val="00D537D3"/>
    <w:rsid w:val="00D53B85"/>
    <w:rsid w:val="00D56956"/>
    <w:rsid w:val="00D5737C"/>
    <w:rsid w:val="00D63FBD"/>
    <w:rsid w:val="00D657CD"/>
    <w:rsid w:val="00D65809"/>
    <w:rsid w:val="00D67ABF"/>
    <w:rsid w:val="00D67BC2"/>
    <w:rsid w:val="00D67C88"/>
    <w:rsid w:val="00D76D46"/>
    <w:rsid w:val="00D7777B"/>
    <w:rsid w:val="00D804B2"/>
    <w:rsid w:val="00D81B59"/>
    <w:rsid w:val="00D87ADB"/>
    <w:rsid w:val="00D9136E"/>
    <w:rsid w:val="00D93D3C"/>
    <w:rsid w:val="00D9488F"/>
    <w:rsid w:val="00D95D03"/>
    <w:rsid w:val="00DA1186"/>
    <w:rsid w:val="00DA469F"/>
    <w:rsid w:val="00DA49C2"/>
    <w:rsid w:val="00DA602D"/>
    <w:rsid w:val="00DA70B3"/>
    <w:rsid w:val="00DB1581"/>
    <w:rsid w:val="00DB3FBB"/>
    <w:rsid w:val="00DB5420"/>
    <w:rsid w:val="00DC5170"/>
    <w:rsid w:val="00DD11FC"/>
    <w:rsid w:val="00DD2050"/>
    <w:rsid w:val="00DD32CC"/>
    <w:rsid w:val="00DD61A5"/>
    <w:rsid w:val="00DE3D35"/>
    <w:rsid w:val="00DE3E8B"/>
    <w:rsid w:val="00DE5048"/>
    <w:rsid w:val="00DE59F0"/>
    <w:rsid w:val="00DE603A"/>
    <w:rsid w:val="00DE7099"/>
    <w:rsid w:val="00DF016E"/>
    <w:rsid w:val="00DF0339"/>
    <w:rsid w:val="00DF1241"/>
    <w:rsid w:val="00DF2503"/>
    <w:rsid w:val="00DF4D9E"/>
    <w:rsid w:val="00DF6E1E"/>
    <w:rsid w:val="00DF762A"/>
    <w:rsid w:val="00DF7C86"/>
    <w:rsid w:val="00DF7E62"/>
    <w:rsid w:val="00E1140E"/>
    <w:rsid w:val="00E177F8"/>
    <w:rsid w:val="00E23B0E"/>
    <w:rsid w:val="00E30BB2"/>
    <w:rsid w:val="00E33126"/>
    <w:rsid w:val="00E33231"/>
    <w:rsid w:val="00E333DD"/>
    <w:rsid w:val="00E33F50"/>
    <w:rsid w:val="00E35ED8"/>
    <w:rsid w:val="00E37717"/>
    <w:rsid w:val="00E37D62"/>
    <w:rsid w:val="00E407BD"/>
    <w:rsid w:val="00E40D1C"/>
    <w:rsid w:val="00E40DB0"/>
    <w:rsid w:val="00E4123B"/>
    <w:rsid w:val="00E41F10"/>
    <w:rsid w:val="00E4348F"/>
    <w:rsid w:val="00E439AB"/>
    <w:rsid w:val="00E43C72"/>
    <w:rsid w:val="00E44AD6"/>
    <w:rsid w:val="00E45E58"/>
    <w:rsid w:val="00E46878"/>
    <w:rsid w:val="00E46FD7"/>
    <w:rsid w:val="00E5546B"/>
    <w:rsid w:val="00E565E6"/>
    <w:rsid w:val="00E569BC"/>
    <w:rsid w:val="00E601D5"/>
    <w:rsid w:val="00E61521"/>
    <w:rsid w:val="00E61522"/>
    <w:rsid w:val="00E616B3"/>
    <w:rsid w:val="00E617C0"/>
    <w:rsid w:val="00E6565F"/>
    <w:rsid w:val="00E65A11"/>
    <w:rsid w:val="00E70E6B"/>
    <w:rsid w:val="00E71205"/>
    <w:rsid w:val="00E80316"/>
    <w:rsid w:val="00E82546"/>
    <w:rsid w:val="00E859BE"/>
    <w:rsid w:val="00E90238"/>
    <w:rsid w:val="00E95110"/>
    <w:rsid w:val="00E96B6D"/>
    <w:rsid w:val="00EA26F4"/>
    <w:rsid w:val="00EA29D2"/>
    <w:rsid w:val="00EA5EED"/>
    <w:rsid w:val="00EA65EE"/>
    <w:rsid w:val="00EA6F22"/>
    <w:rsid w:val="00EA7548"/>
    <w:rsid w:val="00EB4E24"/>
    <w:rsid w:val="00EC26F2"/>
    <w:rsid w:val="00EC48EA"/>
    <w:rsid w:val="00EC4F97"/>
    <w:rsid w:val="00EC6EA1"/>
    <w:rsid w:val="00EC6EC1"/>
    <w:rsid w:val="00ED262E"/>
    <w:rsid w:val="00ED2A84"/>
    <w:rsid w:val="00ED3ADF"/>
    <w:rsid w:val="00ED519A"/>
    <w:rsid w:val="00ED5864"/>
    <w:rsid w:val="00EE5D51"/>
    <w:rsid w:val="00EE6118"/>
    <w:rsid w:val="00EE6275"/>
    <w:rsid w:val="00EF01A9"/>
    <w:rsid w:val="00EF2CDA"/>
    <w:rsid w:val="00EF2D32"/>
    <w:rsid w:val="00EF5EED"/>
    <w:rsid w:val="00EF62ED"/>
    <w:rsid w:val="00EF65F4"/>
    <w:rsid w:val="00F01850"/>
    <w:rsid w:val="00F026B3"/>
    <w:rsid w:val="00F03492"/>
    <w:rsid w:val="00F06F6E"/>
    <w:rsid w:val="00F12EBB"/>
    <w:rsid w:val="00F13599"/>
    <w:rsid w:val="00F145B9"/>
    <w:rsid w:val="00F23979"/>
    <w:rsid w:val="00F25CFC"/>
    <w:rsid w:val="00F26FB6"/>
    <w:rsid w:val="00F307F5"/>
    <w:rsid w:val="00F3172B"/>
    <w:rsid w:val="00F31F1F"/>
    <w:rsid w:val="00F34361"/>
    <w:rsid w:val="00F43AEE"/>
    <w:rsid w:val="00F46337"/>
    <w:rsid w:val="00F47995"/>
    <w:rsid w:val="00F60084"/>
    <w:rsid w:val="00F607EE"/>
    <w:rsid w:val="00F63FD8"/>
    <w:rsid w:val="00F708CC"/>
    <w:rsid w:val="00F70E14"/>
    <w:rsid w:val="00F71E3B"/>
    <w:rsid w:val="00F80EB2"/>
    <w:rsid w:val="00F83540"/>
    <w:rsid w:val="00F87EBA"/>
    <w:rsid w:val="00F91939"/>
    <w:rsid w:val="00F91A20"/>
    <w:rsid w:val="00F97842"/>
    <w:rsid w:val="00FA0C8E"/>
    <w:rsid w:val="00FA4763"/>
    <w:rsid w:val="00FA64EA"/>
    <w:rsid w:val="00FA7D0B"/>
    <w:rsid w:val="00FB074E"/>
    <w:rsid w:val="00FB0A7D"/>
    <w:rsid w:val="00FB226C"/>
    <w:rsid w:val="00FB2EFD"/>
    <w:rsid w:val="00FB4610"/>
    <w:rsid w:val="00FB4BE9"/>
    <w:rsid w:val="00FB5BED"/>
    <w:rsid w:val="00FB723E"/>
    <w:rsid w:val="00FC2F63"/>
    <w:rsid w:val="00FC30EF"/>
    <w:rsid w:val="00FC485A"/>
    <w:rsid w:val="00FC4EC6"/>
    <w:rsid w:val="00FC6956"/>
    <w:rsid w:val="00FC6F2C"/>
    <w:rsid w:val="00FC766B"/>
    <w:rsid w:val="00FC7DD7"/>
    <w:rsid w:val="00FD1CB1"/>
    <w:rsid w:val="00FD4C9A"/>
    <w:rsid w:val="00FD591C"/>
    <w:rsid w:val="00FD67B6"/>
    <w:rsid w:val="00FD77B5"/>
    <w:rsid w:val="00FD7F83"/>
    <w:rsid w:val="00FE4590"/>
    <w:rsid w:val="00FE4937"/>
    <w:rsid w:val="00FE72D2"/>
    <w:rsid w:val="00FE732B"/>
    <w:rsid w:val="00FE7344"/>
    <w:rsid w:val="00FF7353"/>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F4C4"/>
  <w15:chartTrackingRefBased/>
  <w15:docId w15:val="{3BC3B375-730E-4BEA-89CD-4A340803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ABB"/>
    <w:rPr>
      <w:rFonts w:ascii="Times New Roman" w:eastAsia="Times New Roman" w:hAnsi="Times New Roman"/>
      <w:sz w:val="24"/>
      <w:szCs w:val="24"/>
    </w:rPr>
  </w:style>
  <w:style w:type="paragraph" w:styleId="Heading1">
    <w:name w:val="heading 1"/>
    <w:basedOn w:val="Normal"/>
    <w:next w:val="Normal"/>
    <w:link w:val="Heading1Char"/>
    <w:qFormat/>
    <w:rsid w:val="00F91939"/>
    <w:pPr>
      <w:keepNext/>
      <w:tabs>
        <w:tab w:val="right" w:pos="9360"/>
      </w:tabs>
      <w:suppressAutoHyphens/>
      <w:autoSpaceDE w:val="0"/>
      <w:autoSpaceDN w:val="0"/>
      <w:outlineLvl w:val="0"/>
    </w:pPr>
    <w:rPr>
      <w:rFonts w:ascii="Nork New" w:hAnsi="Nork New"/>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1939"/>
    <w:rPr>
      <w:rFonts w:ascii="Nork New" w:eastAsia="Times New Roman" w:hAnsi="Nork New" w:cs="Times New Roman"/>
      <w:spacing w:val="-3"/>
      <w:sz w:val="24"/>
      <w:szCs w:val="24"/>
    </w:rPr>
  </w:style>
  <w:style w:type="character" w:styleId="Hyperlink">
    <w:name w:val="Hyperlink"/>
    <w:uiPriority w:val="99"/>
    <w:rsid w:val="00F91939"/>
    <w:rPr>
      <w:color w:val="0000FF"/>
      <w:u w:val="single"/>
    </w:rPr>
  </w:style>
  <w:style w:type="paragraph" w:styleId="ListParagraph">
    <w:name w:val="List Paragraph"/>
    <w:basedOn w:val="Normal"/>
    <w:uiPriority w:val="34"/>
    <w:qFormat/>
    <w:rsid w:val="00F91939"/>
    <w:pPr>
      <w:ind w:left="720"/>
      <w:contextualSpacing/>
    </w:p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NBP,single space,footnote text,fn"/>
    <w:basedOn w:val="Normal"/>
    <w:link w:val="FootnoteTextChar"/>
    <w:rsid w:val="00574476"/>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link w:val="FootnoteText"/>
    <w:rsid w:val="00574476"/>
    <w:rPr>
      <w:rFonts w:ascii="Times New Roman" w:eastAsia="Times New Roman" w:hAnsi="Times New Roman"/>
    </w:rPr>
  </w:style>
  <w:style w:type="paragraph" w:styleId="BalloonText">
    <w:name w:val="Balloon Text"/>
    <w:basedOn w:val="Normal"/>
    <w:link w:val="BalloonTextChar"/>
    <w:uiPriority w:val="99"/>
    <w:semiHidden/>
    <w:unhideWhenUsed/>
    <w:rsid w:val="00011F89"/>
    <w:rPr>
      <w:rFonts w:ascii="Tahoma" w:hAnsi="Tahoma" w:cs="Tahoma"/>
      <w:sz w:val="16"/>
      <w:szCs w:val="16"/>
    </w:rPr>
  </w:style>
  <w:style w:type="character" w:customStyle="1" w:styleId="BalloonTextChar">
    <w:name w:val="Balloon Text Char"/>
    <w:link w:val="BalloonText"/>
    <w:uiPriority w:val="99"/>
    <w:semiHidden/>
    <w:rsid w:val="00011F89"/>
    <w:rPr>
      <w:rFonts w:ascii="Tahoma" w:eastAsia="Times New Roman" w:hAnsi="Tahoma" w:cs="Tahoma"/>
      <w:sz w:val="16"/>
      <w:szCs w:val="16"/>
    </w:rPr>
  </w:style>
  <w:style w:type="paragraph" w:styleId="CommentText">
    <w:name w:val="annotation text"/>
    <w:basedOn w:val="Normal"/>
    <w:link w:val="CommentTextChar"/>
    <w:uiPriority w:val="99"/>
    <w:rsid w:val="00727ABB"/>
    <w:rPr>
      <w:rFonts w:ascii="Arial" w:hAnsi="Arial"/>
      <w:sz w:val="20"/>
      <w:szCs w:val="20"/>
    </w:rPr>
  </w:style>
  <w:style w:type="character" w:customStyle="1" w:styleId="CommentTextChar">
    <w:name w:val="Comment Text Char"/>
    <w:basedOn w:val="DefaultParagraphFont"/>
    <w:link w:val="CommentText"/>
    <w:uiPriority w:val="99"/>
    <w:rsid w:val="00727ABB"/>
    <w:rPr>
      <w:rFonts w:ascii="Arial" w:eastAsia="Times New Roman" w:hAnsi="Arial"/>
    </w:rPr>
  </w:style>
  <w:style w:type="character" w:styleId="CommentReference">
    <w:name w:val="annotation reference"/>
    <w:uiPriority w:val="99"/>
    <w:rsid w:val="00727ABB"/>
    <w:rPr>
      <w:sz w:val="16"/>
      <w:szCs w:val="16"/>
    </w:rPr>
  </w:style>
  <w:style w:type="paragraph" w:customStyle="1" w:styleId="Style11">
    <w:name w:val="Style 11"/>
    <w:basedOn w:val="Normal"/>
    <w:rsid w:val="00727ABB"/>
    <w:pPr>
      <w:widowControl w:val="0"/>
      <w:autoSpaceDE w:val="0"/>
      <w:autoSpaceDN w:val="0"/>
      <w:spacing w:line="384" w:lineRule="atLeast"/>
    </w:pPr>
  </w:style>
  <w:style w:type="paragraph" w:customStyle="1" w:styleId="Heading1a">
    <w:name w:val="Heading 1a"/>
    <w:rsid w:val="00727ABB"/>
    <w:pPr>
      <w:keepNext/>
      <w:keepLines/>
      <w:tabs>
        <w:tab w:val="left" w:pos="-720"/>
      </w:tabs>
      <w:suppressAutoHyphens/>
      <w:jc w:val="center"/>
    </w:pPr>
    <w:rPr>
      <w:rFonts w:ascii="Times New Roman" w:eastAsia="Times New Roman" w:hAnsi="Times New Roman"/>
      <w:b/>
      <w:small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Links>
    <vt:vector size="24" baseType="variant">
      <vt:variant>
        <vt:i4>5636194</vt:i4>
      </vt:variant>
      <vt:variant>
        <vt:i4>9</vt:i4>
      </vt:variant>
      <vt:variant>
        <vt:i4>0</vt:i4>
      </vt:variant>
      <vt:variant>
        <vt:i4>5</vt:i4>
      </vt:variant>
      <vt:variant>
        <vt:lpwstr>mailto:mcharyan@wsdp.am</vt:lpwstr>
      </vt:variant>
      <vt:variant>
        <vt:lpwstr/>
      </vt:variant>
      <vt:variant>
        <vt:i4>3342356</vt:i4>
      </vt:variant>
      <vt:variant>
        <vt:i4>6</vt:i4>
      </vt:variant>
      <vt:variant>
        <vt:i4>0</vt:i4>
      </vt:variant>
      <vt:variant>
        <vt:i4>5</vt:i4>
      </vt:variant>
      <vt:variant>
        <vt:lpwstr>mailto:skarapetyan@wsdp.am</vt:lpwstr>
      </vt:variant>
      <vt:variant>
        <vt:lpwstr/>
      </vt:variant>
      <vt:variant>
        <vt:i4>5177443</vt:i4>
      </vt:variant>
      <vt:variant>
        <vt:i4>3</vt:i4>
      </vt:variant>
      <vt:variant>
        <vt:i4>0</vt:i4>
      </vt:variant>
      <vt:variant>
        <vt:i4>5</vt:i4>
      </vt:variant>
      <vt:variant>
        <vt:lpwstr>mailto:fmelikyan@wsdp.am</vt:lpwstr>
      </vt:variant>
      <vt:variant>
        <vt:lpwstr/>
      </vt:variant>
      <vt:variant>
        <vt:i4>3342356</vt:i4>
      </vt:variant>
      <vt:variant>
        <vt:i4>0</vt:i4>
      </vt:variant>
      <vt:variant>
        <vt:i4>0</vt:i4>
      </vt:variant>
      <vt:variant>
        <vt:i4>5</vt:i4>
      </vt:variant>
      <vt:variant>
        <vt:lpwstr>mailto:skarapetyan@wsdp.am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Matsoyan</cp:lastModifiedBy>
  <cp:revision>14</cp:revision>
  <cp:lastPrinted>2015-07-16T08:09:00Z</cp:lastPrinted>
  <dcterms:created xsi:type="dcterms:W3CDTF">2015-07-30T09:38:00Z</dcterms:created>
  <dcterms:modified xsi:type="dcterms:W3CDTF">2016-08-20T13:11:00Z</dcterms:modified>
</cp:coreProperties>
</file>