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4E9" w:rsidRPr="00B15350" w:rsidRDefault="00DE74E9" w:rsidP="00DE74E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DE74E9" w:rsidRPr="00B15350" w:rsidRDefault="00DE74E9" w:rsidP="00DE74E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DE74E9" w:rsidRPr="00B15350" w:rsidRDefault="00DE74E9" w:rsidP="000B1EF8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ԲԸԱՀ</w:t>
      </w:r>
      <w:r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DE74E9" w:rsidRPr="00B15350" w:rsidRDefault="00DE74E9" w:rsidP="00DE74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ՀՀ ԿԱ պետական գույքի կառավարման վարչությունը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ք.Երևան, Տիգրան Մեծ 4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ՊԳԿՎ-2016-ԲԸԱՀ-1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ԲԸԱՀ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հունվարի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սեպտեմբերի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DE74E9" w:rsidRPr="00B15350" w:rsidRDefault="00DE74E9" w:rsidP="00DE74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/>
          <w:sz w:val="20"/>
          <w:lang w:val="af-ZA"/>
        </w:rPr>
        <w:t xml:space="preserve"> 1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ՀՀ ֆինանսների նախարարությունը 2016</w:t>
      </w:r>
      <w:r w:rsidR="0002178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թվականի հուլիսի 19-ից ազատել է ք. Երևան Տիգրան Մեծ 4 հասցեում գտնվող շենք</w:t>
      </w:r>
      <w:r w:rsidR="004235EC">
        <w:rPr>
          <w:rFonts w:ascii="GHEA Grapalat" w:hAnsi="GHEA Grapalat"/>
          <w:sz w:val="20"/>
          <w:lang w:val="af-ZA"/>
        </w:rPr>
        <w:t>ից</w:t>
      </w:r>
      <w:r w:rsidR="004235EC" w:rsidRPr="004235EC">
        <w:rPr>
          <w:rFonts w:ascii="GHEA Grapalat" w:hAnsi="GHEA Grapalat"/>
          <w:sz w:val="20"/>
          <w:lang w:val="af-ZA"/>
        </w:rPr>
        <w:t xml:space="preserve"> </w:t>
      </w:r>
      <w:r w:rsidR="004235EC">
        <w:rPr>
          <w:rFonts w:ascii="GHEA Grapalat" w:hAnsi="GHEA Grapalat"/>
          <w:sz w:val="20"/>
          <w:lang w:val="af-ZA"/>
        </w:rPr>
        <w:t>վարձակալած տարածքից</w:t>
      </w:r>
      <w:r w:rsidR="004235EC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="004235EC">
        <w:rPr>
          <w:rFonts w:ascii="GHEA Grapalat" w:hAnsi="GHEA Grapalat" w:cs="Arial Armenian"/>
          <w:sz w:val="20"/>
          <w:lang w:val="af-ZA"/>
        </w:rPr>
        <w:t>400 ք.մ տարածքը:</w:t>
      </w:r>
    </w:p>
    <w:p w:rsidR="00DE74E9" w:rsidRPr="00B15350" w:rsidRDefault="00DE74E9" w:rsidP="00DE74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4235EC">
        <w:rPr>
          <w:rFonts w:ascii="GHEA Grapalat" w:hAnsi="GHEA Grapalat"/>
          <w:sz w:val="20"/>
          <w:lang w:val="af-ZA"/>
        </w:rPr>
        <w:t xml:space="preserve">Վարձակալած տարածքը </w:t>
      </w:r>
      <w:r w:rsidR="004235EC">
        <w:rPr>
          <w:rFonts w:ascii="GHEA Grapalat" w:hAnsi="GHEA Grapalat" w:cs="Arial Armenian"/>
          <w:sz w:val="20"/>
          <w:lang w:val="af-ZA"/>
        </w:rPr>
        <w:t>2150 ք.մ-ից նվազեցել է՝ դառնալով 1750ք.մ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="00A079C4">
        <w:rPr>
          <w:rFonts w:ascii="GHEA Grapalat" w:hAnsi="GHEA Grapalat" w:cs="Arial Armenian"/>
          <w:sz w:val="20"/>
          <w:lang w:val="af-ZA"/>
        </w:rPr>
        <w:t xml:space="preserve"> </w:t>
      </w:r>
      <w:r w:rsidR="004235EC">
        <w:rPr>
          <w:rFonts w:ascii="GHEA Grapalat" w:hAnsi="GHEA Grapalat" w:cs="Arial Armenian"/>
          <w:sz w:val="20"/>
          <w:lang w:val="af-ZA"/>
        </w:rPr>
        <w:t xml:space="preserve">Պայմանագրի գինը 127297200 ՀՀ դրամից նվազեցվել է՝ դառնալով 116601561 ՀՀ դրամ: </w:t>
      </w:r>
    </w:p>
    <w:p w:rsidR="00DE74E9" w:rsidRPr="00B15350" w:rsidRDefault="00DE74E9" w:rsidP="00DE74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4235EC">
        <w:rPr>
          <w:rFonts w:ascii="GHEA Grapalat" w:hAnsi="GHEA Grapalat"/>
          <w:sz w:val="20"/>
          <w:lang w:val="af-ZA"/>
        </w:rPr>
        <w:t xml:space="preserve">ՀՀ կառավարության </w:t>
      </w:r>
      <w:r w:rsidR="000B1EF8">
        <w:rPr>
          <w:rFonts w:ascii="GHEA Grapalat" w:hAnsi="GHEA Grapalat"/>
          <w:sz w:val="20"/>
          <w:lang w:val="af-ZA"/>
        </w:rPr>
        <w:t>2016թվականի սեպտեմբերի 08-ի</w:t>
      </w:r>
      <w:r w:rsidR="004235EC">
        <w:rPr>
          <w:rFonts w:ascii="GHEA Grapalat" w:hAnsi="GHEA Grapalat"/>
          <w:sz w:val="20"/>
          <w:lang w:val="af-ZA"/>
        </w:rPr>
        <w:t xml:space="preserve"> թիվ 925-Ն որոշում և ՀՀ կառավարության 2011 թ</w:t>
      </w:r>
      <w:r w:rsidR="000B1EF8">
        <w:rPr>
          <w:rFonts w:ascii="GHEA Grapalat" w:hAnsi="GHEA Grapalat"/>
          <w:sz w:val="20"/>
          <w:lang w:val="af-ZA"/>
        </w:rPr>
        <w:t>վականի փ</w:t>
      </w:r>
      <w:r w:rsidR="004235EC">
        <w:rPr>
          <w:rFonts w:ascii="GHEA Grapalat" w:hAnsi="GHEA Grapalat"/>
          <w:sz w:val="20"/>
          <w:lang w:val="af-ZA"/>
        </w:rPr>
        <w:t>ետրվարի 10-ի թիվ 168-Ն որոշմամբ հաստատված կարգի 61-րդ կետ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DE74E9" w:rsidRPr="00B15350" w:rsidRDefault="00DE74E9" w:rsidP="00DE74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4235EC">
        <w:rPr>
          <w:rFonts w:ascii="GHEA Grapalat" w:hAnsi="GHEA Grapalat"/>
          <w:sz w:val="20"/>
          <w:lang w:val="af-ZA"/>
        </w:rPr>
        <w:t>Դիանա Գրիգորյան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DE74E9" w:rsidRPr="00B15350" w:rsidRDefault="00DE74E9" w:rsidP="00DE74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4235EC">
        <w:rPr>
          <w:rFonts w:ascii="GHEA Grapalat" w:hAnsi="GHEA Grapalat"/>
          <w:sz w:val="20"/>
          <w:lang w:val="af-ZA"/>
        </w:rPr>
        <w:t>/011/ 529856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DE74E9" w:rsidRPr="00B15350" w:rsidRDefault="00DE74E9" w:rsidP="00DE74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4235EC">
        <w:rPr>
          <w:rFonts w:ascii="GHEA Grapalat" w:hAnsi="GHEA Grapalat"/>
          <w:sz w:val="20"/>
          <w:lang w:val="af-ZA"/>
        </w:rPr>
        <w:tab/>
      </w:r>
      <w:hyperlink r:id="rId4" w:history="1">
        <w:r w:rsidR="004235EC" w:rsidRPr="00F16375">
          <w:rPr>
            <w:rStyle w:val="Hyperlink"/>
            <w:rFonts w:ascii="GHEA Grapalat" w:hAnsi="GHEA Grapalat"/>
            <w:sz w:val="20"/>
            <w:lang w:val="af-ZA"/>
          </w:rPr>
          <w:t>gnumner@spm.am</w:t>
        </w:r>
      </w:hyperlink>
      <w:r w:rsidR="004235EC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DE74E9" w:rsidRPr="00B15350" w:rsidRDefault="00DE74E9" w:rsidP="004235E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Այլ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անհրաժեշտ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տեղեկություններ՝</w:t>
      </w:r>
      <w:r w:rsidRPr="00B15350">
        <w:rPr>
          <w:rFonts w:ascii="GHEA Grapalat" w:hAnsi="GHEA Grapalat"/>
          <w:sz w:val="20"/>
          <w:lang w:val="af-ZA"/>
        </w:rPr>
        <w:t xml:space="preserve"> __________________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DE74E9" w:rsidRPr="00B15350" w:rsidRDefault="00DE74E9" w:rsidP="00DE74E9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4235EC">
        <w:rPr>
          <w:rFonts w:ascii="GHEA Grapalat" w:hAnsi="GHEA Grapalat"/>
          <w:b w:val="0"/>
          <w:i w:val="0"/>
          <w:sz w:val="20"/>
          <w:u w:val="none"/>
          <w:lang w:val="af-ZA"/>
        </w:rPr>
        <w:t>ՀՀ ԿԱ պետական գույքի կառավարման վարչություն</w:t>
      </w:r>
    </w:p>
    <w:p w:rsidR="00FD10E1" w:rsidRDefault="00FD10E1"/>
    <w:sectPr w:rsidR="00FD10E1" w:rsidSect="003604CF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B1E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0B1EF8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B1E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0B1EF8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B1EF8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B1EF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B1EF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B1EF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E74E9"/>
    <w:rsid w:val="0002178B"/>
    <w:rsid w:val="000B1EF8"/>
    <w:rsid w:val="004235EC"/>
    <w:rsid w:val="00A079C4"/>
    <w:rsid w:val="00DE74E9"/>
    <w:rsid w:val="00FD1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4E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E74E9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E74E9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DE74E9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DE74E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DE74E9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2"/>
    <w:basedOn w:val="DefaultParagraphFont"/>
    <w:link w:val="BodyTextIndent"/>
    <w:rsid w:val="00DE74E9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DE74E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E74E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DE74E9"/>
  </w:style>
  <w:style w:type="paragraph" w:styleId="Footer">
    <w:name w:val="footer"/>
    <w:basedOn w:val="Normal"/>
    <w:link w:val="FooterChar"/>
    <w:rsid w:val="00DE74E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E74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4235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hyperlink" Target="mailto:gnumner@spm.am" TargetMode="Externa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Meri</cp:lastModifiedBy>
  <cp:revision>6</cp:revision>
  <dcterms:created xsi:type="dcterms:W3CDTF">2016-09-28T05:42:00Z</dcterms:created>
  <dcterms:modified xsi:type="dcterms:W3CDTF">2016-09-28T06:15:00Z</dcterms:modified>
</cp:coreProperties>
</file>