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B61AC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ՀԶՀ-ԲԸԱՀԾՁԲ-ԶԱԾ-16/3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1AC0">
        <w:rPr>
          <w:rFonts w:ascii="GHEA Grapalat" w:hAnsi="GHEA Grapalat" w:cs="Sylfaen"/>
          <w:sz w:val="24"/>
          <w:szCs w:val="24"/>
          <w:lang w:val="hy-AM"/>
        </w:rPr>
        <w:t>ՀԶՀ-ԲԸԱՀԾՁԲ-ԶԱԾ-16/3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B61AC0">
        <w:rPr>
          <w:rFonts w:ascii="GHEA Grapalat" w:hAnsi="GHEA Grapalat" w:cs="Sylfaen"/>
          <w:sz w:val="20"/>
          <w:lang w:val="hy-AM"/>
        </w:rPr>
        <w:t>ՀԶՀ-ԲԸԱՀԾՁԲ-ԶԱԾ-16/3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9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  <w:gridCol w:w="1796"/>
        <w:gridCol w:w="1780"/>
        <w:gridCol w:w="1780"/>
        <w:gridCol w:w="1780"/>
        <w:gridCol w:w="1780"/>
      </w:tblGrid>
      <w:tr w:rsidR="00734A43" w:rsidRPr="00734A43" w:rsidTr="003F596C">
        <w:trPr>
          <w:gridAfter w:val="5"/>
          <w:wAfter w:w="8916" w:type="dxa"/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3F596C">
        <w:trPr>
          <w:gridAfter w:val="5"/>
          <w:wAfter w:w="891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3F596C">
        <w:trPr>
          <w:gridAfter w:val="5"/>
          <w:wAfter w:w="891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3F596C">
        <w:trPr>
          <w:gridAfter w:val="5"/>
          <w:wAfter w:w="891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4 օր (գիշեր)՝ 30.09.2016 - 04.10.2016թթ. քաղաք Երևանում ապահովել կեցություն: Հյուրասենյակը պետք է լինի լյուքս կարգի՝ առնվազն 75 քմ՝ բաղկացած երկու սենյակից: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4 օր (գիշեր)՝ 30.09.2016 - 04.10.2016թթ. քաղաք Երևանում ապահովել կեցություն: Հյուրասենյակը պետք է լինի լյուքս կարգի՝ առնվազն 75 քմ՝ բաղկացած երկու սենյակից: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4 օր (գիշեր)՝ 30.09.2016 - 04.10.2016թթ. քաղաք Երևանում ապահովել կեցություն: Հյուրասենյակը պետք է լինի լյուքս կարգի՝ առնվազն 54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4 օր (գիշեր)՝ 30.09.2016 - 04.10.2016թթ. քաղաք Երևանում ապահովել կեցություն: Հյուրասենյակը պետք է լինի լյուքս կարգի՝ առնվազն 54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6 օր (գիշեր)՝ 30.09.2016 – 06.10.2016թթ. քաղաք Երևանում ապահովել կեցություն: Հյուրասենյակը պետք է լինի առնվազն 32 քմ: Ծառայությունը պետք է ներառի իր մեջ 1-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Անհրաժեշտ է 1 անձի համար 6 օր (գիշեր)՝ 30.09.2016 – 06.10.2016թթ. քաղաք Երևանում ապահովել կեցություն: Հյուրասենյակը պետք է լինի առնվազն 32 քմ: Ծառայությունը պետք է ներառի իր մեջ 1-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10 օր (գիշեր)՝ 28.09.2016 - 08.10.2016թթ.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10 օր (գիշեր)՝ 28.09.2016 - 08.10.2016թթ.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8 օր (գիշեր)՝ 28.09.2016 - 06.10.2016թթ.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8 օր (գիշեր)՝ 28.09.2016 - 06.10.2016թթ.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5 օր (գիշեր)՝ 01.10.2016 - 06.10.2016թթ. քաղաք Երևանում ապահովել կեցություն: Հյուրասենյակը պետք է լինի առնվազն 32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5 օր (գիշեր)՝ 01.10.2016 - 06.10.2016թթ. քաղաք Երևանում ապահովել կեցություն: Հյուրասենյակը պետք է լինի առնվազն 32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5 օր (գիշեր)՝ 01.10.2016 - 06.10.2016թթ.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5 օր (գիշեր)՝ 01.10.2016 - 06.10.2016թթ.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6 օր (գիշեր)՝ 30.09.2016 - 06.10.2016թթ.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1 անձի համար 6 օր (գիշեր)՝ 30.09.2016 - 06.10.2016թթ.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2 անձի համար 8 օր (գիշեր)՝ 29.09.2016 - 07.10.2016թթ.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2 անձի համար 8 օր (գիշեր)՝ 29.09.2016 - 07.10.2016թթ. քաղաք Երևանում ապահովել կեցություն: Հյուրասենյակը պետք է լինի առնվազն 28 քմ: Ծառայությունը պետք է ներառի իր մեջ 1-անգամյա սնունդ` անվճար նախաճաշ: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համաժողովի 1  սրահ 2 օրվա համար՝  03.10.2016 - 04.10.2016թթ. քաղաք Երևանում։ Սրահը պետք է լինի առնվազն 190 ք/մ, նախատեսված 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առնվան 150 հոգու համար, կահավորված լինի առնվազն 200 հատ աթոռով և հնարավորություն ունենա ապահովել առնվազն 80 լսարանային և առնվազն 70 թատերական դասավորություն։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Անհրաժեշտ է համաժողովի 1  սրահ 2 օրվա համար՝  03.10.2016 - 04.10.2016թթ. քաղաք Երևանում։ Սրահը պետք է լինի առնվազն 190 ք/մ, նախատեսված 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առնվան 150 հոգու համար, կահավորված լինի առնվազն 200 հատ աթոռով և հնարավորություն ունենա ապահովել առնվազն 80 լսարանային և առնվազն 70 թատերական դասավորություն։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համաժողովի 1 սրահ 3 օրվա համար՝ 01.10.2016 - 03.10.2016թթ. քաղաք Երևանում։ Սրահը պետք է լինի առնվազն 20 ք/մ, դասավորված լինի աշխատեսնյակի կառուցվածքով, ուենա 1 մեծ գրասեղան՝ դիմադիր կցորդով, բազկաթոռ, 5 աթոռ, 1 համակարգիչ, 1 հեռախոս, ինտերնետ կապ Wi-Fi ծածկույթով։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համաժողովի 1 սրահ 3 օրվա համար՝ 01.10.2016 - 03.10.2016թթ. քաղաք Երևանում։ Սրահը պետք է լինի առնվազն 20 ք/մ, դասավորված լինի աշխատեսնյակի կառուցվածքով, ուենա 1 մեծ գրասեղան՝ դիմադիր կցորդով, բազկաթոռ, 5 աթոռ, 1 համակարգիչ, 1 հեռախոս, ինտերնետ կապ Wi-Fi ծածկույթով։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ժողովների և խորհրդակցությունների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համաժողովի  1 սրահ 1 օրվա համար՝ 03.10.2016թ-ին քաղաք Երևանում։ Սրահը պետք է լինի առնվազն 85 ք/մ, ունենա մեծ կլոր սեղան՝ նախատեսված առնվազն 40 հոգու համար, ուենա 80 աթոռ, ինտերնետ կապ Wi-Fi ծածկույթով։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համաժողովի  1 սրահ 1 օրվա համար՝ 03.10.2016թ-ին քաղաք Երևանում։ Սրահը պետք է լինի առնվազն 85 ք/մ, ունենա մեծ կլոր սեղան՝ նախատեսված առնվազն 40 հոգու համար, ուենա 80 աթոռ, ինտերնետ կապ Wi-Fi ծածկույթով։</w:t>
            </w:r>
          </w:p>
        </w:tc>
      </w:tr>
      <w:tr w:rsidR="00B61AC0" w:rsidRPr="00754227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ժողովների և խորհրդակցությունների անցկացման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B61AC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համաժողովի  1 սրահ 4 օրվա համար՝ 01.10.2016 - 04.10.2016թթ. քաղաք Երևանում։ Սրահը պետք է լինի առնվազն 40 ք/մ, դասավորված լինի աշխատեսնյակի կառուցվածքով, ունենա առնվազն 4 գրասեղան, 10 աթոռ, առնվազն 2 համակարգիչ, 1 գունավոր տպիչ սարք, 1 պատճենահանման սարք, 1 սկաներ, միջազգային կապով հեռախոս, ինտերնետ կապ Wi-Fi ծածկույթով։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Անհրաժեշտ է համաժողովի  1 սրահ 4 օրվա համար՝ 01.10.2016 - 04.10.2016թթ. քաղաք Երևանում։ Սրահը պետք է լինի առնվազն 40 ք/մ, դասավորված լինի աշխատեսնյակի կառուցվածքով, ունենա առնվազն 4 գրասեղան, 10 աթոռ, առնվազն 2 համակարգիչ, 1 գունավոր տպիչ սարք, 1 պատճենահանման սարք, 1 սկաներ, միջազգային կապով հեռախոս, ինտերնետ կապ Wi-Fi ծածկույթով։</w:t>
            </w:r>
          </w:p>
        </w:tc>
      </w:tr>
      <w:tr w:rsidR="00B61AC0" w:rsidRPr="00B61AC0" w:rsidTr="003F596C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6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B61AC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       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150,000 </w:t>
            </w:r>
          </w:p>
        </w:tc>
      </w:tr>
      <w:tr w:rsidR="00B61AC0" w:rsidRPr="00734A43" w:rsidTr="003F596C">
        <w:trPr>
          <w:gridAfter w:val="1"/>
          <w:wAfter w:w="1780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796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         200,000 </w:t>
            </w:r>
          </w:p>
        </w:tc>
      </w:tr>
      <w:tr w:rsidR="00B61AC0" w:rsidRPr="00734A43" w:rsidTr="003F596C"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.09.2016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AC0" w:rsidRPr="00734A43" w:rsidTr="003F596C">
        <w:trPr>
          <w:gridAfter w:val="5"/>
          <w:wAfter w:w="89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Default="00B61AC0" w:rsidP="00B61AC0">
            <w:pPr>
              <w:jc w:val="center"/>
            </w:pPr>
            <w:r w:rsidRPr="00BE2C8D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Default="00B61AC0" w:rsidP="00B61AC0">
            <w:pPr>
              <w:jc w:val="center"/>
            </w:pPr>
            <w:r w:rsidRPr="00BE2C8D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856D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856D0" w:rsidRDefault="00B61AC0" w:rsidP="00B61AC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300,000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299,988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299,988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60,012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60,012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289,988  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289,988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58,012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58,012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700,000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416,650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83,350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4A1BE9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500,000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193,326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193,326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38,674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38,674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734A43" w:rsidRDefault="00301E74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</w:tr>
      <w:tr w:rsidR="00B61AC0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B61AC0" w:rsidRPr="004A1BE9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400,000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460,000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580,000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386,651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386,651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77,349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77,349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464,000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464,000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2,500,000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333,320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66,680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370,000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74,997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74,997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15,003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15,003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1E74">
              <w:rPr>
                <w:rFonts w:ascii="GHEA Grapalat" w:hAnsi="GHEA Grapalat"/>
                <w:b/>
                <w:sz w:val="14"/>
                <w:szCs w:val="14"/>
              </w:rPr>
              <w:t xml:space="preserve">250,000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25,005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596C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596C" w:rsidRPr="00734A43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F596C" w:rsidRPr="004A1BE9" w:rsidRDefault="003F596C" w:rsidP="003F59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710,000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301E74" w:rsidRPr="004A1BE9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 xml:space="preserve">166,660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1E74" w:rsidRPr="00734A43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33,340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301E74" w:rsidRPr="004A1BE9" w:rsidRDefault="003F596C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96C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</w:tr>
      <w:tr w:rsidR="00301E74" w:rsidRPr="00734A43" w:rsidTr="003F596C">
        <w:trPr>
          <w:gridAfter w:val="5"/>
          <w:wAfter w:w="8916" w:type="dxa"/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2011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թվականի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կետով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74-րդ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«զ»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պարբերությունը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վարվեցին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 առաջարկը մնաց անփոփոխ, իսկ </w:t>
            </w:r>
            <w:r w:rsidR="00F722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ՍՊԸ-ի շահույթից նվազեցրած գները գերազանցեցին «Գոլդեն Փելիս» Հյուրանոց» ՍՊԸ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-ի գները՝ բացառությամբ 2-րդ չափաբաժնի,</w:t>
            </w:r>
            <w:r w:rsidR="00F72216" w:rsidRPr="00BC742B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որի գինը սահմանվեց</w:t>
            </w:r>
            <w:r w:rsidR="00754227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295 000 ՀՀ դրամ։</w:t>
            </w:r>
            <w:proofErr w:type="gramEnd"/>
          </w:p>
        </w:tc>
      </w:tr>
      <w:tr w:rsidR="00301E7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1E74" w:rsidRPr="00734A43" w:rsidTr="003F596C">
        <w:trPr>
          <w:gridAfter w:val="5"/>
          <w:wAfter w:w="8916" w:type="dxa"/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216" w:rsidRDefault="00F72216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«Տրինիդատ» ՍՊԸ - </w:t>
            </w:r>
            <w:r w:rsidR="00301E74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301E74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  <w:p w:rsidR="00301E74" w:rsidRPr="00734A43" w:rsidRDefault="00F72216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«Գոլդեն Փելիս» Հյուրանոց» ՍՊԸ</w:t>
            </w:r>
            <w:r w:rsidR="00601A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-</w:t>
            </w:r>
            <w:r w:rsidRPr="00F722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30.09.2016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301E7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01E74" w:rsidRPr="00734A43" w:rsidTr="003F596C">
        <w:trPr>
          <w:gridAfter w:val="5"/>
          <w:wAfter w:w="89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C742B" w:rsidRPr="00734A43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742B" w:rsidRPr="004E3700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3-13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742B" w:rsidRPr="004A1BE9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ՀԶՀ-ԲԸԱՀԾՁԲ-ԶԱԾ-16/3-1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742B" w:rsidRPr="00030CE4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3 634 000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BC742B" w:rsidRPr="00030CE4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3 634 000</w:t>
            </w:r>
          </w:p>
        </w:tc>
      </w:tr>
      <w:tr w:rsidR="00BC742B" w:rsidRPr="00734A43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742B" w:rsidRPr="00BC742B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ՀԶՀ-ԲԸԱՀԾՁԲ-ԶԱԾ-16/3-1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742B" w:rsidRPr="00030CE4" w:rsidRDefault="000A3D6A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295</w:t>
            </w:r>
            <w:r w:rsidR="00BC742B"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BC742B" w:rsidRPr="00030CE4" w:rsidRDefault="000A3D6A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295</w:t>
            </w:r>
            <w:r w:rsidR="00BC742B"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BC742B" w:rsidRPr="00734A43" w:rsidTr="003F596C">
        <w:trPr>
          <w:gridAfter w:val="5"/>
          <w:wAfter w:w="8916" w:type="dxa"/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742B" w:rsidRPr="00734A43" w:rsidTr="003F596C">
        <w:trPr>
          <w:gridAfter w:val="5"/>
          <w:wAfter w:w="89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30CE4" w:rsidRPr="00734A43" w:rsidTr="003F596C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4E3700" w:rsidRDefault="00030CE4" w:rsidP="0003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3-13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4A1BE9" w:rsidRDefault="00030CE4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«Գոլդեն Փելիս» Հյուրանոց»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Ազատության 2/2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F93FE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Hasmik.petrosyan@radissonblu.com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A05B15" w:rsidP="00A05B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247010333360150</w:t>
            </w:r>
            <w:r w:rsidR="00030CE4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</w:t>
            </w:r>
            <w:r w:rsidR="00030CE4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ԲԱՆԿ» </w:t>
            </w:r>
            <w:r w:rsidR="00030C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="00030CE4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02554555</w:t>
            </w:r>
          </w:p>
        </w:tc>
      </w:tr>
      <w:tr w:rsidR="00030CE4" w:rsidRPr="00734A43" w:rsidTr="00030CE4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BC742B" w:rsidRDefault="00030CE4" w:rsidP="0003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030CE4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ք. Երևան, Զաքյան 6/36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A05B15" w:rsidP="00030CE4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A05B1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trinidattour@gmail.com</w:t>
              </w:r>
            </w:hyperlink>
            <w:r w:rsidRPr="00A05B15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1570020240710100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«Ամերիաբանկ»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02628294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4A1BE9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B42C34" w:rsidRDefault="00BC742B" w:rsidP="00BC742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742B" w:rsidRPr="004A1BE9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54227" w:rsidTr="003F596C">
        <w:trPr>
          <w:gridAfter w:val="5"/>
          <w:wAfter w:w="8916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ուղարկվել է «Գոլդեն Փելիս» Հյուրանոց», «Հայաթ Պլեյս Երևան» և «Արմենի Մարիոտ» ընկերություններին։</w:t>
            </w:r>
          </w:p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r w:rsidR="00A05B15">
              <w:fldChar w:fldCharType="begin"/>
            </w:r>
            <w:r w:rsidR="00A05B15" w:rsidRPr="00754227">
              <w:rPr>
                <w:lang w:val="hy-AM"/>
              </w:rPr>
              <w:instrText xml:space="preserve"> HYPERLINK "http://www.gnumner.am" </w:instrText>
            </w:r>
            <w:r w:rsidR="00A05B15">
              <w:fldChar w:fldCharType="separate"/>
            </w:r>
            <w:r w:rsidRPr="00734A43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t>www.gnumner.am</w:t>
            </w:r>
            <w:r w:rsidR="00A05B15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fldChar w:fldCharType="end"/>
            </w: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C742B" w:rsidRPr="00754227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54227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754227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54227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754227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BC742B" w:rsidRPr="00734A43" w:rsidRDefault="00A05B15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BC742B"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="00BC742B"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bookmarkStart w:id="0" w:name="_GoBack"/>
      <w:bookmarkEnd w:id="0"/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B15">
      <w:rPr>
        <w:rStyle w:val="PageNumber"/>
        <w:noProof/>
      </w:rPr>
      <w:t>4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AC0" w:rsidRPr="00EB00B9" w:rsidRDefault="00B61AC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1AC0" w:rsidRPr="002D0BF6" w:rsidRDefault="00B61AC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1AC0" w:rsidRPr="00C868EC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E74" w:rsidRPr="00871366" w:rsidRDefault="00301E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742B" w:rsidRPr="002D0BF6" w:rsidRDefault="00BC742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764A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dattou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smik.petrosyan@radissonblu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lachik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1869</Words>
  <Characters>12634</Characters>
  <Application>Microsoft Office Word</Application>
  <DocSecurity>0</DocSecurity>
  <Lines>105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14475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29</cp:revision>
  <cp:lastPrinted>2014-07-02T11:56:00Z</cp:lastPrinted>
  <dcterms:created xsi:type="dcterms:W3CDTF">2016-05-06T09:06:00Z</dcterms:created>
  <dcterms:modified xsi:type="dcterms:W3CDTF">2016-10-03T16:07:00Z</dcterms:modified>
</cp:coreProperties>
</file>