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0CA" w:rsidRDefault="00E070C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E070CA" w:rsidRPr="002C6F6B" w:rsidRDefault="00E070C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454B9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ՈՐԱԿԱՎՈՐՎԱԾ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ՄԱՍՆԱԿԻՑՆԵՐԻ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ՑՈՒՑԱԿԻ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ՀԱՍՏԱՏՄԱՆ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  <w:lang w:val="en-US"/>
        </w:rPr>
      </w:pPr>
    </w:p>
    <w:p w:rsidR="00E070CA" w:rsidRPr="00E070CA" w:rsidRDefault="00E070CA" w:rsidP="00B930AE">
      <w:pPr>
        <w:spacing w:line="360" w:lineRule="auto"/>
        <w:jc w:val="center"/>
        <w:rPr>
          <w:rFonts w:ascii="Times Armenian" w:hAnsi="Times Armenian"/>
          <w:i/>
          <w:lang w:val="en-US"/>
        </w:rPr>
      </w:pPr>
    </w:p>
    <w:p w:rsidR="00B930AE" w:rsidRPr="00E070CA" w:rsidRDefault="00454B98" w:rsidP="00D23C14">
      <w:pPr>
        <w:pStyle w:val="Heading6"/>
        <w:jc w:val="both"/>
        <w:rPr>
          <w:rFonts w:ascii="Sylfaen" w:hAnsi="Sylfaen"/>
          <w:color w:val="000000" w:themeColor="text1"/>
          <w:sz w:val="24"/>
        </w:rPr>
      </w:pPr>
      <w:r w:rsidRPr="00146700">
        <w:rPr>
          <w:rFonts w:ascii="Sylfaen" w:hAnsi="Sylfaen"/>
          <w:color w:val="000000" w:themeColor="text1"/>
          <w:sz w:val="24"/>
        </w:rPr>
        <w:t>ԱրմենՏել</w:t>
      </w:r>
      <w:r w:rsidRPr="00E070CA">
        <w:rPr>
          <w:rFonts w:ascii="Sylfaen" w:hAnsi="Sylfaen"/>
          <w:color w:val="000000" w:themeColor="text1"/>
          <w:sz w:val="24"/>
        </w:rPr>
        <w:t xml:space="preserve"> </w:t>
      </w:r>
      <w:r w:rsidRPr="00146700">
        <w:rPr>
          <w:rFonts w:ascii="Sylfaen" w:hAnsi="Sylfaen"/>
          <w:color w:val="000000" w:themeColor="text1"/>
          <w:sz w:val="24"/>
        </w:rPr>
        <w:t>ՓԲԸ</w:t>
      </w:r>
      <w:r w:rsidRPr="00E070CA">
        <w:rPr>
          <w:rFonts w:ascii="Sylfaen" w:hAnsi="Sylfaen"/>
          <w:color w:val="000000" w:themeColor="text1"/>
          <w:sz w:val="24"/>
        </w:rPr>
        <w:t xml:space="preserve"> </w:t>
      </w:r>
      <w:r w:rsidRPr="00146700">
        <w:rPr>
          <w:rFonts w:ascii="Sylfaen" w:hAnsi="Sylfaen"/>
          <w:color w:val="000000" w:themeColor="text1"/>
          <w:sz w:val="24"/>
        </w:rPr>
        <w:t>կարիքների</w:t>
      </w:r>
      <w:r w:rsidRPr="00E070CA">
        <w:rPr>
          <w:rFonts w:ascii="Sylfaen" w:hAnsi="Sylfaen"/>
          <w:color w:val="000000" w:themeColor="text1"/>
          <w:sz w:val="24"/>
        </w:rPr>
        <w:t xml:space="preserve"> </w:t>
      </w:r>
      <w:r w:rsidRPr="00146700">
        <w:rPr>
          <w:rFonts w:ascii="Sylfaen" w:hAnsi="Sylfaen"/>
          <w:color w:val="000000" w:themeColor="text1"/>
          <w:sz w:val="24"/>
        </w:rPr>
        <w:t>համար</w:t>
      </w:r>
      <w:r w:rsidRPr="00E070CA">
        <w:rPr>
          <w:rFonts w:ascii="Sylfaen" w:hAnsi="Sylfaen"/>
          <w:color w:val="000000" w:themeColor="text1"/>
          <w:sz w:val="24"/>
        </w:rPr>
        <w:t xml:space="preserve"> </w:t>
      </w:r>
      <w:r w:rsidR="00D6772C" w:rsidRPr="00E070CA">
        <w:rPr>
          <w:rFonts w:ascii="Sylfaen" w:hAnsi="Sylfaen"/>
          <w:color w:val="000000" w:themeColor="text1"/>
          <w:sz w:val="24"/>
        </w:rPr>
        <w:t xml:space="preserve">2 </w:t>
      </w:r>
      <w:r w:rsidR="00D6772C" w:rsidRPr="00146700">
        <w:rPr>
          <w:rFonts w:ascii="Sylfaen" w:hAnsi="Sylfaen"/>
          <w:color w:val="000000" w:themeColor="text1"/>
          <w:sz w:val="24"/>
        </w:rPr>
        <w:t>տարի</w:t>
      </w:r>
      <w:r w:rsidRPr="00E070CA">
        <w:rPr>
          <w:rFonts w:ascii="Sylfaen" w:hAnsi="Sylfaen"/>
          <w:color w:val="000000" w:themeColor="text1"/>
          <w:sz w:val="24"/>
        </w:rPr>
        <w:t xml:space="preserve"> </w:t>
      </w:r>
      <w:r w:rsidRPr="00146700">
        <w:rPr>
          <w:rFonts w:ascii="Sylfaen" w:hAnsi="Sylfaen"/>
          <w:color w:val="000000" w:themeColor="text1"/>
          <w:sz w:val="24"/>
        </w:rPr>
        <w:t>ժամկետով</w:t>
      </w:r>
      <w:r w:rsidRPr="00E070CA">
        <w:rPr>
          <w:rFonts w:ascii="Sylfaen" w:hAnsi="Sylfaen"/>
          <w:color w:val="000000" w:themeColor="text1"/>
          <w:sz w:val="24"/>
        </w:rPr>
        <w:t xml:space="preserve"> </w:t>
      </w:r>
      <w:r w:rsidRPr="00146700">
        <w:rPr>
          <w:rFonts w:ascii="Sylfaen" w:hAnsi="Sylfaen"/>
          <w:color w:val="000000" w:themeColor="text1"/>
          <w:sz w:val="24"/>
        </w:rPr>
        <w:t>Բաց</w:t>
      </w:r>
      <w:r w:rsidRPr="00E070CA">
        <w:rPr>
          <w:rFonts w:ascii="Sylfaen" w:hAnsi="Sylfaen"/>
          <w:color w:val="000000" w:themeColor="text1"/>
          <w:sz w:val="24"/>
        </w:rPr>
        <w:t xml:space="preserve"> </w:t>
      </w:r>
      <w:r w:rsidRPr="00146700">
        <w:rPr>
          <w:rFonts w:ascii="Sylfaen" w:hAnsi="Sylfaen"/>
          <w:color w:val="000000" w:themeColor="text1"/>
          <w:sz w:val="24"/>
        </w:rPr>
        <w:t>որակավորում</w:t>
      </w:r>
      <w:r w:rsidRPr="00E070CA">
        <w:rPr>
          <w:rFonts w:ascii="Sylfaen" w:hAnsi="Sylfaen"/>
          <w:color w:val="000000" w:themeColor="text1"/>
          <w:sz w:val="24"/>
        </w:rPr>
        <w:t xml:space="preserve">` </w:t>
      </w:r>
      <w:r w:rsidRPr="00146700">
        <w:rPr>
          <w:rFonts w:ascii="Sylfaen" w:hAnsi="Sylfaen"/>
          <w:color w:val="000000" w:themeColor="text1"/>
          <w:sz w:val="24"/>
        </w:rPr>
        <w:t>ուղղված</w:t>
      </w:r>
      <w:r w:rsidRPr="00E070CA">
        <w:rPr>
          <w:rFonts w:ascii="Sylfaen" w:hAnsi="Sylfaen"/>
          <w:color w:val="000000" w:themeColor="text1"/>
          <w:sz w:val="24"/>
        </w:rPr>
        <w:t xml:space="preserve"> </w:t>
      </w:r>
      <w:r w:rsidR="00F35696" w:rsidRPr="00F35696">
        <w:rPr>
          <w:rFonts w:ascii="Sylfaen" w:hAnsi="Sylfaen"/>
          <w:sz w:val="24"/>
          <w:szCs w:val="24"/>
        </w:rPr>
        <w:t>աշխատատեղերի</w:t>
      </w:r>
      <w:r w:rsidR="00F35696" w:rsidRPr="00E070CA">
        <w:rPr>
          <w:rFonts w:ascii="Sylfaen" w:hAnsi="Sylfaen"/>
          <w:sz w:val="24"/>
          <w:szCs w:val="24"/>
        </w:rPr>
        <w:t xml:space="preserve"> </w:t>
      </w:r>
      <w:r w:rsidR="00F35696" w:rsidRPr="00F35696">
        <w:rPr>
          <w:rFonts w:ascii="Sylfaen" w:hAnsi="Sylfaen"/>
          <w:sz w:val="24"/>
          <w:szCs w:val="24"/>
        </w:rPr>
        <w:t>և</w:t>
      </w:r>
      <w:r w:rsidR="00F35696" w:rsidRPr="00E070CA">
        <w:rPr>
          <w:rFonts w:ascii="Sylfaen" w:hAnsi="Sylfaen"/>
          <w:sz w:val="24"/>
          <w:szCs w:val="24"/>
        </w:rPr>
        <w:t xml:space="preserve"> </w:t>
      </w:r>
      <w:r w:rsidR="00F35696" w:rsidRPr="00F35696">
        <w:rPr>
          <w:rFonts w:ascii="Sylfaen" w:hAnsi="Sylfaen"/>
          <w:sz w:val="24"/>
          <w:szCs w:val="24"/>
        </w:rPr>
        <w:t>վաճառքի</w:t>
      </w:r>
      <w:r w:rsidR="00F35696" w:rsidRPr="00E070CA">
        <w:rPr>
          <w:rFonts w:ascii="Sylfaen" w:hAnsi="Sylfaen"/>
          <w:sz w:val="24"/>
          <w:szCs w:val="24"/>
        </w:rPr>
        <w:t xml:space="preserve"> </w:t>
      </w:r>
      <w:r w:rsidR="00F35696" w:rsidRPr="00F35696">
        <w:rPr>
          <w:rFonts w:ascii="Sylfaen" w:hAnsi="Sylfaen"/>
          <w:sz w:val="24"/>
          <w:szCs w:val="24"/>
        </w:rPr>
        <w:t>և</w:t>
      </w:r>
      <w:r w:rsidR="00F35696" w:rsidRPr="00E070CA">
        <w:rPr>
          <w:rFonts w:ascii="Sylfaen" w:hAnsi="Sylfaen"/>
          <w:sz w:val="24"/>
          <w:szCs w:val="24"/>
        </w:rPr>
        <w:t xml:space="preserve"> </w:t>
      </w:r>
      <w:r w:rsidR="00F35696" w:rsidRPr="00F35696">
        <w:rPr>
          <w:rFonts w:ascii="Sylfaen" w:hAnsi="Sylfaen"/>
          <w:sz w:val="24"/>
          <w:szCs w:val="24"/>
        </w:rPr>
        <w:t>սպասարկման</w:t>
      </w:r>
      <w:r w:rsidR="00F35696" w:rsidRPr="00E070CA">
        <w:rPr>
          <w:rFonts w:ascii="Sylfaen" w:hAnsi="Sylfaen"/>
          <w:sz w:val="24"/>
          <w:szCs w:val="24"/>
        </w:rPr>
        <w:t xml:space="preserve"> </w:t>
      </w:r>
      <w:r w:rsidR="00F35696" w:rsidRPr="00F35696">
        <w:rPr>
          <w:rFonts w:ascii="Sylfaen" w:hAnsi="Sylfaen"/>
          <w:sz w:val="24"/>
          <w:szCs w:val="24"/>
        </w:rPr>
        <w:t>գրասենյակների</w:t>
      </w:r>
      <w:r w:rsidR="00F35696" w:rsidRPr="00E070CA">
        <w:rPr>
          <w:rFonts w:ascii="Sylfaen" w:hAnsi="Sylfaen"/>
          <w:sz w:val="24"/>
          <w:szCs w:val="24"/>
        </w:rPr>
        <w:t xml:space="preserve"> </w:t>
      </w:r>
      <w:r w:rsidR="00F35696" w:rsidRPr="00E070CA">
        <w:rPr>
          <w:rStyle w:val="bigger2"/>
          <w:rFonts w:ascii="Times New Roman" w:hAnsi="Times New Roman"/>
          <w:sz w:val="24"/>
          <w:szCs w:val="24"/>
        </w:rPr>
        <w:t>(</w:t>
      </w:r>
      <w:r w:rsidR="00F35696" w:rsidRPr="00F35696">
        <w:rPr>
          <w:rStyle w:val="bigger2"/>
          <w:rFonts w:ascii="Sylfaen" w:hAnsi="Sylfaen"/>
          <w:sz w:val="24"/>
          <w:szCs w:val="24"/>
        </w:rPr>
        <w:t>այսուհետ</w:t>
      </w:r>
      <w:r w:rsidR="00F35696" w:rsidRPr="00E070CA">
        <w:rPr>
          <w:rStyle w:val="bigger2"/>
          <w:rFonts w:ascii="Sylfaen" w:hAnsi="Sylfaen"/>
          <w:sz w:val="24"/>
          <w:szCs w:val="24"/>
        </w:rPr>
        <w:t>`</w:t>
      </w:r>
      <w:r w:rsidR="00F35696" w:rsidRPr="00E070CA">
        <w:rPr>
          <w:rStyle w:val="bigger2"/>
          <w:rFonts w:ascii="Times New Roman" w:hAnsi="Times New Roman"/>
          <w:sz w:val="24"/>
          <w:szCs w:val="24"/>
        </w:rPr>
        <w:t xml:space="preserve"> </w:t>
      </w:r>
      <w:r w:rsidR="00F35696" w:rsidRPr="00F35696">
        <w:rPr>
          <w:rFonts w:ascii="Sylfaen" w:hAnsi="Sylfaen"/>
          <w:sz w:val="24"/>
          <w:szCs w:val="24"/>
        </w:rPr>
        <w:t>ՎևՍԳ</w:t>
      </w:r>
      <w:r w:rsidR="00F35696" w:rsidRPr="00E070CA">
        <w:rPr>
          <w:rFonts w:ascii="Sylfaen" w:hAnsi="Sylfaen"/>
          <w:sz w:val="24"/>
          <w:szCs w:val="24"/>
        </w:rPr>
        <w:t xml:space="preserve">) </w:t>
      </w:r>
      <w:r w:rsidR="00F35696" w:rsidRPr="00F35696">
        <w:rPr>
          <w:rFonts w:ascii="Sylfaen" w:hAnsi="Sylfaen"/>
          <w:sz w:val="24"/>
          <w:szCs w:val="24"/>
        </w:rPr>
        <w:t>համար</w:t>
      </w:r>
      <w:r w:rsidR="00F35696" w:rsidRPr="00E070CA">
        <w:rPr>
          <w:rFonts w:ascii="Sylfaen" w:hAnsi="Sylfaen"/>
          <w:sz w:val="24"/>
          <w:szCs w:val="24"/>
        </w:rPr>
        <w:t xml:space="preserve"> </w:t>
      </w:r>
      <w:r w:rsidR="00F35696" w:rsidRPr="00F35696">
        <w:rPr>
          <w:rFonts w:ascii="Sylfaen" w:hAnsi="Sylfaen"/>
          <w:sz w:val="24"/>
          <w:szCs w:val="24"/>
        </w:rPr>
        <w:t>սարքավորումների</w:t>
      </w:r>
      <w:r w:rsidRPr="00E070CA">
        <w:rPr>
          <w:rFonts w:ascii="Sylfaen" w:hAnsi="Sylfaen"/>
          <w:color w:val="000000" w:themeColor="text1"/>
          <w:sz w:val="24"/>
        </w:rPr>
        <w:t xml:space="preserve"> </w:t>
      </w:r>
      <w:r w:rsidR="00D23C14" w:rsidRPr="00146700">
        <w:rPr>
          <w:rFonts w:ascii="Sylfaen" w:hAnsi="Sylfaen"/>
          <w:color w:val="000000" w:themeColor="text1"/>
          <w:sz w:val="24"/>
        </w:rPr>
        <w:t>Մատակարարների</w:t>
      </w:r>
      <w:r w:rsidR="00D23C14" w:rsidRPr="00E070CA">
        <w:rPr>
          <w:rFonts w:ascii="Sylfaen" w:hAnsi="Sylfaen"/>
          <w:color w:val="000000" w:themeColor="text1"/>
          <w:sz w:val="24"/>
        </w:rPr>
        <w:t xml:space="preserve"> </w:t>
      </w:r>
      <w:r w:rsidR="00D23C14" w:rsidRPr="00146700">
        <w:rPr>
          <w:rFonts w:ascii="Sylfaen" w:hAnsi="Sylfaen"/>
          <w:color w:val="000000" w:themeColor="text1"/>
          <w:sz w:val="24"/>
        </w:rPr>
        <w:t>մրցակցային</w:t>
      </w:r>
      <w:r w:rsidR="00D23C14" w:rsidRPr="00E070CA">
        <w:rPr>
          <w:rFonts w:ascii="Sylfaen" w:hAnsi="Sylfaen"/>
          <w:color w:val="000000" w:themeColor="text1"/>
          <w:sz w:val="24"/>
        </w:rPr>
        <w:t xml:space="preserve"> </w:t>
      </w:r>
      <w:r w:rsidR="00D23C14" w:rsidRPr="00146700">
        <w:rPr>
          <w:rFonts w:ascii="Sylfaen" w:hAnsi="Sylfaen"/>
          <w:color w:val="000000" w:themeColor="text1"/>
          <w:sz w:val="24"/>
        </w:rPr>
        <w:t>ընտրության</w:t>
      </w:r>
      <w:r w:rsidR="00D23C14" w:rsidRPr="00E070CA">
        <w:rPr>
          <w:rFonts w:ascii="Sylfaen" w:hAnsi="Sylfaen"/>
          <w:color w:val="000000" w:themeColor="text1"/>
          <w:sz w:val="24"/>
        </w:rPr>
        <w:t xml:space="preserve"> </w:t>
      </w:r>
      <w:r w:rsidRPr="00146700">
        <w:rPr>
          <w:rFonts w:ascii="Sylfaen" w:hAnsi="Sylfaen"/>
          <w:color w:val="000000" w:themeColor="text1"/>
          <w:sz w:val="24"/>
        </w:rPr>
        <w:t>փուլի</w:t>
      </w:r>
      <w:r w:rsidRPr="00E070CA">
        <w:rPr>
          <w:rFonts w:ascii="Sylfaen" w:hAnsi="Sylfaen"/>
          <w:color w:val="000000" w:themeColor="text1"/>
          <w:sz w:val="24"/>
        </w:rPr>
        <w:t xml:space="preserve"> </w:t>
      </w:r>
      <w:r w:rsidRPr="00146700">
        <w:rPr>
          <w:rFonts w:ascii="Sylfaen" w:hAnsi="Sylfaen"/>
          <w:color w:val="000000" w:themeColor="text1"/>
          <w:sz w:val="24"/>
        </w:rPr>
        <w:t>մասնակիցների</w:t>
      </w:r>
      <w:r w:rsidRPr="00E070CA">
        <w:rPr>
          <w:rFonts w:ascii="Sylfaen" w:hAnsi="Sylfaen"/>
          <w:color w:val="000000" w:themeColor="text1"/>
          <w:sz w:val="24"/>
        </w:rPr>
        <w:t xml:space="preserve"> </w:t>
      </w:r>
      <w:r w:rsidRPr="00146700">
        <w:rPr>
          <w:rFonts w:ascii="Sylfaen" w:hAnsi="Sylfaen"/>
          <w:color w:val="000000" w:themeColor="text1"/>
          <w:sz w:val="24"/>
        </w:rPr>
        <w:t>ցուցակի</w:t>
      </w:r>
      <w:r w:rsidRPr="00E070CA">
        <w:rPr>
          <w:rFonts w:ascii="Sylfaen" w:hAnsi="Sylfaen"/>
          <w:color w:val="000000" w:themeColor="text1"/>
          <w:sz w:val="24"/>
        </w:rPr>
        <w:t xml:space="preserve"> </w:t>
      </w:r>
      <w:r w:rsidRPr="00146700">
        <w:rPr>
          <w:rFonts w:ascii="Sylfaen" w:hAnsi="Sylfaen"/>
          <w:color w:val="000000" w:themeColor="text1"/>
          <w:sz w:val="24"/>
        </w:rPr>
        <w:t>ձևավորմանը</w:t>
      </w:r>
      <w:r w:rsidR="00D23C14" w:rsidRPr="00E070CA">
        <w:rPr>
          <w:rFonts w:ascii="Sylfaen" w:hAnsi="Sylfaen"/>
          <w:color w:val="000000" w:themeColor="text1"/>
          <w:sz w:val="24"/>
        </w:rPr>
        <w:t>:</w:t>
      </w:r>
    </w:p>
    <w:p w:rsidR="00B930AE" w:rsidRPr="00E070CA" w:rsidRDefault="00B930AE" w:rsidP="00B930AE">
      <w:pPr>
        <w:jc w:val="both"/>
        <w:rPr>
          <w:color w:val="000000" w:themeColor="text1"/>
          <w:lang w:val="en-US"/>
        </w:rPr>
      </w:pPr>
    </w:p>
    <w:p w:rsidR="00492340" w:rsidRDefault="00492340" w:rsidP="00E070CA">
      <w:pPr>
        <w:pStyle w:val="Heading6"/>
        <w:jc w:val="both"/>
        <w:rPr>
          <w:rFonts w:ascii="Sylfaen" w:hAnsi="Sylfaen"/>
          <w:color w:val="000000" w:themeColor="text1"/>
          <w:sz w:val="24"/>
        </w:rPr>
      </w:pPr>
      <w:r w:rsidRPr="00E070CA">
        <w:rPr>
          <w:rFonts w:ascii="Sylfaen" w:hAnsi="Sylfaen"/>
          <w:color w:val="000000" w:themeColor="text1"/>
          <w:sz w:val="24"/>
        </w:rPr>
        <w:t xml:space="preserve">Բաց որակավորման Կատեգորիայի գնման հանձնաժողովի (այսուհետև`ԿԳՀ) </w:t>
      </w:r>
      <w:r w:rsidR="00F35696" w:rsidRPr="00E070CA">
        <w:rPr>
          <w:rFonts w:ascii="Sylfaen" w:hAnsi="Sylfaen"/>
          <w:color w:val="000000" w:themeColor="text1"/>
          <w:sz w:val="24"/>
        </w:rPr>
        <w:t>29.09</w:t>
      </w:r>
      <w:r w:rsidRPr="00E070CA">
        <w:rPr>
          <w:rFonts w:ascii="Sylfaen" w:hAnsi="Sylfaen"/>
          <w:color w:val="000000" w:themeColor="text1"/>
          <w:sz w:val="24"/>
        </w:rPr>
        <w:t>.2016 թվականի որոշմամբ առաջին և երրորդ Լոտերով (</w:t>
      </w:r>
      <w:r w:rsidR="00E070CA" w:rsidRPr="00E070CA">
        <w:rPr>
          <w:rFonts w:ascii="Sylfaen" w:hAnsi="Sylfaen"/>
          <w:color w:val="000000" w:themeColor="text1"/>
          <w:sz w:val="24"/>
        </w:rPr>
        <w:t xml:space="preserve">Սարքավորումներ ստանդարտ աշխատատեղի համար և այլ սարքավորումներ) </w:t>
      </w:r>
      <w:r w:rsidRPr="00E070CA">
        <w:rPr>
          <w:rFonts w:ascii="Sylfaen" w:hAnsi="Sylfaen"/>
          <w:color w:val="000000" w:themeColor="text1"/>
          <w:sz w:val="24"/>
        </w:rPr>
        <w:t>ետևյալ ընկերությունները հայտարարվել են որակավորված մատակարարներ`</w:t>
      </w:r>
    </w:p>
    <w:p w:rsidR="00E070CA" w:rsidRPr="00E070CA" w:rsidRDefault="00E070CA" w:rsidP="00E070CA">
      <w:pPr>
        <w:rPr>
          <w:lang w:val="en-US"/>
        </w:rPr>
      </w:pPr>
    </w:p>
    <w:p w:rsidR="00492340" w:rsidRPr="00E070CA" w:rsidRDefault="00492340" w:rsidP="00492340">
      <w:pPr>
        <w:pStyle w:val="Heading6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</w:rPr>
      </w:pPr>
      <w:r w:rsidRPr="00E070CA">
        <w:rPr>
          <w:rFonts w:ascii="Sylfaen" w:hAnsi="Sylfaen"/>
          <w:color w:val="000000" w:themeColor="text1"/>
          <w:sz w:val="24"/>
        </w:rPr>
        <w:t>«</w:t>
      </w:r>
      <w:r w:rsidR="00E070CA" w:rsidRPr="00E070CA">
        <w:rPr>
          <w:rFonts w:ascii="Sylfaen" w:hAnsi="Sylfaen"/>
          <w:color w:val="000000" w:themeColor="text1"/>
          <w:sz w:val="24"/>
        </w:rPr>
        <w:t>ԻԱՅՍԻՏԵԼԵԿՈՄ</w:t>
      </w:r>
      <w:r w:rsidRPr="00E070CA">
        <w:rPr>
          <w:rFonts w:ascii="Sylfaen" w:hAnsi="Sylfaen"/>
          <w:color w:val="000000" w:themeColor="text1"/>
          <w:sz w:val="24"/>
        </w:rPr>
        <w:t>» ՍՊԸ</w:t>
      </w:r>
    </w:p>
    <w:p w:rsidR="00492340" w:rsidRDefault="00492340" w:rsidP="00492340">
      <w:pPr>
        <w:pStyle w:val="Heading6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</w:rPr>
      </w:pPr>
      <w:r w:rsidRPr="00E070CA">
        <w:rPr>
          <w:rFonts w:ascii="Sylfaen" w:hAnsi="Sylfaen"/>
          <w:color w:val="000000" w:themeColor="text1"/>
          <w:sz w:val="24"/>
        </w:rPr>
        <w:t>«</w:t>
      </w:r>
      <w:r w:rsidR="00E070CA" w:rsidRPr="00E070CA">
        <w:rPr>
          <w:rFonts w:ascii="Sylfaen" w:hAnsi="Sylfaen"/>
          <w:color w:val="000000" w:themeColor="text1"/>
          <w:sz w:val="24"/>
        </w:rPr>
        <w:t>Դոլֆին</w:t>
      </w:r>
      <w:r w:rsidRPr="00E070CA">
        <w:rPr>
          <w:rFonts w:ascii="Sylfaen" w:hAnsi="Sylfaen"/>
          <w:color w:val="000000" w:themeColor="text1"/>
          <w:sz w:val="24"/>
        </w:rPr>
        <w:t>» ՍՊԸ</w:t>
      </w:r>
    </w:p>
    <w:p w:rsidR="00E070CA" w:rsidRDefault="00E070CA" w:rsidP="00E070CA">
      <w:pPr>
        <w:pStyle w:val="Heading6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</w:rPr>
      </w:pPr>
      <w:r w:rsidRPr="00E070CA">
        <w:rPr>
          <w:rFonts w:ascii="Sylfaen" w:hAnsi="Sylfaen"/>
          <w:color w:val="000000" w:themeColor="text1"/>
          <w:sz w:val="24"/>
        </w:rPr>
        <w:t>«Պատրոն ՌՄ» ՍՊԸ</w:t>
      </w:r>
    </w:p>
    <w:p w:rsidR="00E070CA" w:rsidRDefault="00E070CA" w:rsidP="00E070CA">
      <w:pPr>
        <w:pStyle w:val="Heading6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</w:rPr>
      </w:pPr>
      <w:r w:rsidRPr="00E070CA">
        <w:rPr>
          <w:rFonts w:ascii="Sylfaen" w:hAnsi="Sylfaen"/>
          <w:color w:val="000000" w:themeColor="text1"/>
          <w:sz w:val="24"/>
        </w:rPr>
        <w:t>«Կոմպյուտեր Սերվիս» ՍՊԸ</w:t>
      </w:r>
    </w:p>
    <w:p w:rsidR="00E070CA" w:rsidRPr="00E070CA" w:rsidRDefault="00E070CA" w:rsidP="00E070CA">
      <w:pPr>
        <w:pStyle w:val="Heading6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</w:rPr>
      </w:pPr>
      <w:r w:rsidRPr="00E070CA">
        <w:rPr>
          <w:rFonts w:ascii="Sylfaen" w:hAnsi="Sylfaen"/>
          <w:color w:val="000000" w:themeColor="text1"/>
          <w:sz w:val="24"/>
        </w:rPr>
        <w:t>«ՅՈՒՆԻՔՈՄՓ» ՓԲԸ</w:t>
      </w:r>
    </w:p>
    <w:p w:rsidR="00492340" w:rsidRDefault="00492340" w:rsidP="00492340">
      <w:pPr>
        <w:pStyle w:val="ListParagraph"/>
        <w:ind w:left="1486"/>
        <w:rPr>
          <w:rFonts w:ascii="Sylfaen" w:hAnsi="Sylfaen"/>
          <w:i/>
          <w:color w:val="000000" w:themeColor="text1"/>
          <w:szCs w:val="20"/>
          <w:lang w:val="en-US"/>
        </w:rPr>
      </w:pPr>
    </w:p>
    <w:p w:rsidR="00E070CA" w:rsidRDefault="00E070CA" w:rsidP="00492340">
      <w:pPr>
        <w:pStyle w:val="ListParagraph"/>
        <w:ind w:left="1486"/>
        <w:rPr>
          <w:rFonts w:ascii="Sylfaen" w:hAnsi="Sylfaen"/>
          <w:i/>
          <w:color w:val="000000" w:themeColor="text1"/>
          <w:szCs w:val="20"/>
          <w:lang w:val="en-US"/>
        </w:rPr>
      </w:pPr>
    </w:p>
    <w:p w:rsidR="00E070CA" w:rsidRDefault="00E070CA" w:rsidP="00492340">
      <w:pPr>
        <w:pStyle w:val="ListParagraph"/>
        <w:ind w:left="1486"/>
        <w:rPr>
          <w:rFonts w:ascii="Sylfaen" w:hAnsi="Sylfaen"/>
          <w:i/>
          <w:color w:val="000000" w:themeColor="text1"/>
          <w:szCs w:val="20"/>
          <w:lang w:val="en-US"/>
        </w:rPr>
      </w:pPr>
    </w:p>
    <w:p w:rsidR="00E070CA" w:rsidRDefault="00E070CA" w:rsidP="00492340">
      <w:pPr>
        <w:pStyle w:val="ListParagraph"/>
        <w:ind w:left="1486"/>
        <w:rPr>
          <w:rFonts w:ascii="Sylfaen" w:hAnsi="Sylfaen"/>
          <w:i/>
          <w:color w:val="000000" w:themeColor="text1"/>
          <w:szCs w:val="20"/>
          <w:lang w:val="en-US"/>
        </w:rPr>
      </w:pPr>
    </w:p>
    <w:p w:rsidR="00E070CA" w:rsidRDefault="00E070CA" w:rsidP="00492340">
      <w:pPr>
        <w:pStyle w:val="ListParagraph"/>
        <w:ind w:left="1486"/>
        <w:rPr>
          <w:rFonts w:ascii="Sylfaen" w:hAnsi="Sylfaen"/>
          <w:i/>
          <w:color w:val="000000" w:themeColor="text1"/>
          <w:szCs w:val="20"/>
          <w:lang w:val="en-US"/>
        </w:rPr>
      </w:pPr>
    </w:p>
    <w:p w:rsidR="00E070CA" w:rsidRDefault="00E070CA" w:rsidP="00492340">
      <w:pPr>
        <w:pStyle w:val="ListParagraph"/>
        <w:ind w:left="1486"/>
        <w:rPr>
          <w:rFonts w:ascii="Sylfaen" w:hAnsi="Sylfaen"/>
          <w:i/>
          <w:color w:val="000000" w:themeColor="text1"/>
          <w:szCs w:val="20"/>
          <w:lang w:val="en-US"/>
        </w:rPr>
      </w:pPr>
    </w:p>
    <w:p w:rsidR="00E070CA" w:rsidRDefault="00E070CA" w:rsidP="00492340">
      <w:pPr>
        <w:pStyle w:val="ListParagraph"/>
        <w:ind w:left="1486"/>
        <w:rPr>
          <w:rFonts w:ascii="Sylfaen" w:hAnsi="Sylfaen"/>
          <w:i/>
          <w:color w:val="000000" w:themeColor="text1"/>
          <w:szCs w:val="20"/>
          <w:lang w:val="en-US"/>
        </w:rPr>
      </w:pPr>
    </w:p>
    <w:p w:rsidR="00E070CA" w:rsidRDefault="00E070CA" w:rsidP="00492340">
      <w:pPr>
        <w:pStyle w:val="ListParagraph"/>
        <w:ind w:left="1486"/>
        <w:rPr>
          <w:rFonts w:ascii="Sylfaen" w:hAnsi="Sylfaen"/>
          <w:i/>
          <w:color w:val="000000" w:themeColor="text1"/>
          <w:szCs w:val="20"/>
          <w:lang w:val="en-US"/>
        </w:rPr>
      </w:pPr>
    </w:p>
    <w:p w:rsidR="00E070CA" w:rsidRDefault="00E070CA" w:rsidP="00492340">
      <w:pPr>
        <w:pStyle w:val="ListParagraph"/>
        <w:ind w:left="1486"/>
        <w:rPr>
          <w:rFonts w:ascii="Sylfaen" w:hAnsi="Sylfaen"/>
          <w:i/>
          <w:color w:val="000000" w:themeColor="text1"/>
          <w:szCs w:val="20"/>
          <w:lang w:val="en-US"/>
        </w:rPr>
      </w:pPr>
    </w:p>
    <w:p w:rsidR="00E070CA" w:rsidRDefault="00E070CA" w:rsidP="00492340">
      <w:pPr>
        <w:pStyle w:val="ListParagraph"/>
        <w:ind w:left="1486"/>
        <w:rPr>
          <w:rFonts w:ascii="Sylfaen" w:hAnsi="Sylfaen"/>
          <w:i/>
          <w:color w:val="000000" w:themeColor="text1"/>
          <w:szCs w:val="20"/>
          <w:lang w:val="en-US"/>
        </w:rPr>
      </w:pPr>
    </w:p>
    <w:p w:rsidR="00E070CA" w:rsidRDefault="00E070CA" w:rsidP="00492340">
      <w:pPr>
        <w:pStyle w:val="ListParagraph"/>
        <w:ind w:left="1486"/>
        <w:rPr>
          <w:rFonts w:ascii="Sylfaen" w:hAnsi="Sylfaen"/>
          <w:i/>
          <w:color w:val="000000" w:themeColor="text1"/>
          <w:szCs w:val="20"/>
          <w:lang w:val="en-US"/>
        </w:rPr>
      </w:pPr>
    </w:p>
    <w:p w:rsidR="00E070CA" w:rsidRDefault="00E070CA" w:rsidP="00492340">
      <w:pPr>
        <w:pStyle w:val="ListParagraph"/>
        <w:ind w:left="1486"/>
        <w:rPr>
          <w:rFonts w:ascii="Sylfaen" w:hAnsi="Sylfaen"/>
          <w:i/>
          <w:color w:val="000000" w:themeColor="text1"/>
          <w:szCs w:val="20"/>
          <w:lang w:val="en-US"/>
        </w:rPr>
      </w:pPr>
    </w:p>
    <w:p w:rsidR="00E070CA" w:rsidRDefault="00E070CA" w:rsidP="00492340">
      <w:pPr>
        <w:pStyle w:val="ListParagraph"/>
        <w:ind w:left="1486"/>
        <w:rPr>
          <w:rFonts w:ascii="Sylfaen" w:hAnsi="Sylfaen"/>
          <w:i/>
          <w:color w:val="000000" w:themeColor="text1"/>
          <w:szCs w:val="20"/>
          <w:lang w:val="en-US"/>
        </w:rPr>
      </w:pPr>
    </w:p>
    <w:p w:rsidR="00E070CA" w:rsidRPr="00E070CA" w:rsidRDefault="00E070CA" w:rsidP="00492340">
      <w:pPr>
        <w:pStyle w:val="ListParagraph"/>
        <w:ind w:left="1486"/>
        <w:rPr>
          <w:rFonts w:ascii="Sylfaen" w:hAnsi="Sylfaen"/>
          <w:i/>
          <w:color w:val="000000" w:themeColor="text1"/>
          <w:szCs w:val="20"/>
          <w:lang w:val="en-US"/>
        </w:rPr>
      </w:pPr>
    </w:p>
    <w:p w:rsidR="00492340" w:rsidRPr="00146700" w:rsidRDefault="00492340" w:rsidP="00492340">
      <w:pPr>
        <w:pStyle w:val="ColorfulList-Accent11"/>
        <w:spacing w:line="360" w:lineRule="auto"/>
        <w:ind w:left="0"/>
        <w:jc w:val="both"/>
        <w:rPr>
          <w:rFonts w:ascii="Verdana" w:hAnsi="Verdana"/>
          <w:i/>
          <w:color w:val="000000" w:themeColor="text1"/>
          <w:sz w:val="22"/>
          <w:szCs w:val="22"/>
          <w:lang w:val="hy-AM"/>
        </w:rPr>
      </w:pPr>
      <w:r w:rsidRPr="00146700">
        <w:rPr>
          <w:rFonts w:ascii="Sylfaen" w:hAnsi="Sylfaen"/>
          <w:i/>
          <w:color w:val="000000" w:themeColor="text1"/>
        </w:rPr>
        <w:t>Բաց</w:t>
      </w:r>
      <w:r w:rsidRPr="00CB6A9C">
        <w:rPr>
          <w:rFonts w:ascii="Sylfaen" w:hAnsi="Sylfaen"/>
          <w:i/>
          <w:color w:val="000000" w:themeColor="text1"/>
          <w:lang w:val="en-US"/>
        </w:rPr>
        <w:t xml:space="preserve"> </w:t>
      </w:r>
      <w:r w:rsidRPr="00146700">
        <w:rPr>
          <w:rFonts w:ascii="Sylfaen" w:hAnsi="Sylfaen"/>
          <w:i/>
          <w:color w:val="000000" w:themeColor="text1"/>
        </w:rPr>
        <w:t>որակավորման</w:t>
      </w:r>
      <w:r w:rsidRPr="00CB6A9C">
        <w:rPr>
          <w:rFonts w:ascii="Sylfaen" w:hAnsi="Sylfaen"/>
          <w:i/>
          <w:color w:val="000000" w:themeColor="text1"/>
          <w:lang w:val="en-US"/>
        </w:rPr>
        <w:t xml:space="preserve"> </w:t>
      </w:r>
      <w:r w:rsidRPr="00146700">
        <w:rPr>
          <w:rFonts w:ascii="Sylfaen" w:hAnsi="Sylfaen"/>
          <w:i/>
          <w:color w:val="000000" w:themeColor="text1"/>
        </w:rPr>
        <w:t>Կատեգորիայի</w:t>
      </w:r>
      <w:r w:rsidRPr="00CB6A9C">
        <w:rPr>
          <w:rFonts w:ascii="Sylfaen" w:hAnsi="Sylfaen"/>
          <w:i/>
          <w:color w:val="000000" w:themeColor="text1"/>
          <w:lang w:val="en-US"/>
        </w:rPr>
        <w:t xml:space="preserve"> </w:t>
      </w:r>
      <w:r w:rsidRPr="00146700">
        <w:rPr>
          <w:rFonts w:ascii="Sylfaen" w:hAnsi="Sylfaen"/>
          <w:i/>
          <w:color w:val="000000" w:themeColor="text1"/>
        </w:rPr>
        <w:t>գնման</w:t>
      </w:r>
      <w:r w:rsidRPr="00CB6A9C">
        <w:rPr>
          <w:rFonts w:ascii="Sylfaen" w:hAnsi="Sylfaen"/>
          <w:i/>
          <w:color w:val="000000" w:themeColor="text1"/>
          <w:lang w:val="en-US"/>
        </w:rPr>
        <w:t xml:space="preserve"> </w:t>
      </w:r>
      <w:r w:rsidRPr="00146700">
        <w:rPr>
          <w:rFonts w:ascii="Sylfaen" w:hAnsi="Sylfaen"/>
          <w:i/>
          <w:color w:val="000000" w:themeColor="text1"/>
        </w:rPr>
        <w:t>հանձնաժողովի</w:t>
      </w:r>
      <w:r w:rsidRPr="00CB6A9C">
        <w:rPr>
          <w:rFonts w:ascii="Sylfaen" w:hAnsi="Sylfaen"/>
          <w:i/>
          <w:color w:val="000000" w:themeColor="text1"/>
          <w:lang w:val="en-US"/>
        </w:rPr>
        <w:t xml:space="preserve"> (</w:t>
      </w:r>
      <w:r w:rsidRPr="00146700">
        <w:rPr>
          <w:rFonts w:ascii="Sylfaen" w:hAnsi="Sylfaen"/>
          <w:i/>
          <w:color w:val="000000" w:themeColor="text1"/>
        </w:rPr>
        <w:t>այսուհետև</w:t>
      </w:r>
      <w:r w:rsidRPr="00CB6A9C">
        <w:rPr>
          <w:rFonts w:ascii="Sylfaen" w:hAnsi="Sylfaen"/>
          <w:i/>
          <w:color w:val="000000" w:themeColor="text1"/>
          <w:lang w:val="en-US"/>
        </w:rPr>
        <w:t>`</w:t>
      </w:r>
      <w:r w:rsidRPr="00146700">
        <w:rPr>
          <w:rFonts w:ascii="Sylfaen" w:hAnsi="Sylfaen"/>
          <w:i/>
          <w:color w:val="000000" w:themeColor="text1"/>
        </w:rPr>
        <w:t>ԿԳՀ</w:t>
      </w:r>
      <w:r w:rsidRPr="00CB6A9C">
        <w:rPr>
          <w:rFonts w:ascii="Sylfaen" w:hAnsi="Sylfaen"/>
          <w:i/>
          <w:color w:val="000000" w:themeColor="text1"/>
          <w:lang w:val="en-US"/>
        </w:rPr>
        <w:t xml:space="preserve">) </w:t>
      </w:r>
      <w:r w:rsidR="00E070CA" w:rsidRPr="00CB6A9C">
        <w:rPr>
          <w:rFonts w:ascii="Sylfaen" w:hAnsi="Sylfaen"/>
          <w:i/>
          <w:color w:val="000000" w:themeColor="text1"/>
          <w:lang w:val="en-US"/>
        </w:rPr>
        <w:t>29.09.2016</w:t>
      </w:r>
      <w:r w:rsidR="00E070CA" w:rsidRPr="00CB6A9C">
        <w:rPr>
          <w:rFonts w:ascii="Sylfaen" w:hAnsi="Sylfaen"/>
          <w:color w:val="000000" w:themeColor="text1"/>
          <w:lang w:val="en-US"/>
        </w:rPr>
        <w:t xml:space="preserve"> </w:t>
      </w:r>
      <w:r w:rsidRPr="00146700">
        <w:rPr>
          <w:rFonts w:ascii="Sylfaen" w:hAnsi="Sylfaen"/>
          <w:i/>
          <w:color w:val="000000" w:themeColor="text1"/>
        </w:rPr>
        <w:t>թվականի</w:t>
      </w:r>
      <w:r w:rsidRPr="00CB6A9C">
        <w:rPr>
          <w:rFonts w:ascii="Sylfaen" w:hAnsi="Sylfaen"/>
          <w:i/>
          <w:color w:val="000000" w:themeColor="text1"/>
          <w:lang w:val="en-US"/>
        </w:rPr>
        <w:t xml:space="preserve"> </w:t>
      </w:r>
      <w:r w:rsidRPr="00146700">
        <w:rPr>
          <w:rFonts w:ascii="Sylfaen" w:hAnsi="Sylfaen"/>
          <w:i/>
          <w:color w:val="000000" w:themeColor="text1"/>
        </w:rPr>
        <w:t>որոշմամբ</w:t>
      </w:r>
      <w:r w:rsidRPr="00CB6A9C">
        <w:rPr>
          <w:rFonts w:ascii="Sylfaen" w:hAnsi="Sylfaen"/>
          <w:i/>
          <w:color w:val="000000" w:themeColor="text1"/>
          <w:lang w:val="en-US"/>
        </w:rPr>
        <w:t xml:space="preserve"> </w:t>
      </w:r>
      <w:r w:rsidRPr="00146700">
        <w:rPr>
          <w:rFonts w:ascii="Sylfaen" w:hAnsi="Sylfaen"/>
          <w:i/>
          <w:color w:val="000000" w:themeColor="text1"/>
        </w:rPr>
        <w:t>երկրորդ</w:t>
      </w:r>
      <w:r w:rsidRPr="00CB6A9C">
        <w:rPr>
          <w:rFonts w:ascii="Sylfaen" w:hAnsi="Sylfaen"/>
          <w:i/>
          <w:color w:val="000000" w:themeColor="text1"/>
          <w:lang w:val="en-US"/>
        </w:rPr>
        <w:t xml:space="preserve"> </w:t>
      </w:r>
      <w:r w:rsidRPr="00146700">
        <w:rPr>
          <w:rFonts w:ascii="Sylfaen" w:hAnsi="Sylfaen"/>
          <w:i/>
          <w:color w:val="000000" w:themeColor="text1"/>
        </w:rPr>
        <w:t>Լոտով</w:t>
      </w:r>
      <w:r w:rsidRPr="00CB6A9C">
        <w:rPr>
          <w:rFonts w:ascii="Sylfaen" w:hAnsi="Sylfaen"/>
          <w:i/>
          <w:color w:val="000000" w:themeColor="text1"/>
          <w:lang w:val="en-US"/>
        </w:rPr>
        <w:t xml:space="preserve"> (</w:t>
      </w:r>
      <w:r w:rsidR="00E070CA" w:rsidRPr="00E070CA">
        <w:rPr>
          <w:rFonts w:ascii="Sylfaen" w:hAnsi="Sylfaen"/>
          <w:i/>
          <w:color w:val="000000" w:themeColor="text1"/>
        </w:rPr>
        <w:t>Սարքավորում</w:t>
      </w:r>
      <w:r w:rsidR="00E070CA" w:rsidRPr="00CB6A9C">
        <w:rPr>
          <w:rFonts w:ascii="Sylfaen" w:hAnsi="Sylfaen"/>
          <w:i/>
          <w:color w:val="000000" w:themeColor="text1"/>
          <w:lang w:val="en-US"/>
        </w:rPr>
        <w:t xml:space="preserve"> </w:t>
      </w:r>
      <w:r w:rsidR="00E070CA" w:rsidRPr="00E070CA">
        <w:rPr>
          <w:rFonts w:ascii="Sylfaen" w:hAnsi="Sylfaen"/>
          <w:i/>
          <w:color w:val="000000" w:themeColor="text1"/>
        </w:rPr>
        <w:t>շարժական</w:t>
      </w:r>
      <w:r w:rsidR="00E070CA" w:rsidRPr="00CB6A9C">
        <w:rPr>
          <w:rFonts w:ascii="Sylfaen" w:hAnsi="Sylfaen"/>
          <w:i/>
          <w:color w:val="000000" w:themeColor="text1"/>
          <w:lang w:val="en-US"/>
        </w:rPr>
        <w:t xml:space="preserve"> </w:t>
      </w:r>
      <w:r w:rsidR="00E070CA" w:rsidRPr="00E070CA">
        <w:rPr>
          <w:rFonts w:ascii="Sylfaen" w:hAnsi="Sylfaen"/>
          <w:i/>
          <w:color w:val="000000" w:themeColor="text1"/>
        </w:rPr>
        <w:t>աշխատատեղի</w:t>
      </w:r>
      <w:r w:rsidR="00E070CA" w:rsidRPr="00CB6A9C">
        <w:rPr>
          <w:rFonts w:ascii="Sylfaen" w:hAnsi="Sylfaen"/>
          <w:i/>
          <w:color w:val="000000" w:themeColor="text1"/>
          <w:lang w:val="en-US"/>
        </w:rPr>
        <w:t xml:space="preserve"> </w:t>
      </w:r>
      <w:r w:rsidR="00E070CA" w:rsidRPr="00E070CA">
        <w:rPr>
          <w:rFonts w:ascii="Sylfaen" w:hAnsi="Sylfaen"/>
          <w:i/>
          <w:color w:val="000000" w:themeColor="text1"/>
        </w:rPr>
        <w:t>համար</w:t>
      </w:r>
      <w:r w:rsidR="00E070CA" w:rsidRPr="00CB6A9C">
        <w:rPr>
          <w:rFonts w:ascii="Sylfaen" w:hAnsi="Sylfaen"/>
          <w:i/>
          <w:color w:val="000000" w:themeColor="text1"/>
          <w:lang w:val="en-US"/>
        </w:rPr>
        <w:t xml:space="preserve"> </w:t>
      </w:r>
      <w:r w:rsidR="00E070CA" w:rsidRPr="00E070CA">
        <w:rPr>
          <w:rFonts w:ascii="Sylfaen" w:hAnsi="Sylfaen"/>
          <w:i/>
          <w:color w:val="000000" w:themeColor="tex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790575</wp:posOffset>
            </wp:positionV>
            <wp:extent cx="9525" cy="0"/>
            <wp:effectExtent l="0" t="0" r="0" b="635"/>
            <wp:wrapNone/>
            <wp:docPr id="1" name="Rectangle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276225" y="8401050"/>
                      <a:ext cx="7620" cy="0"/>
                      <a:chOff x="276225" y="8401050"/>
                      <a:chExt cx="7620" cy="0"/>
                    </a:xfrm>
                  </a:grpSpPr>
                  <a:sp>
                    <a:nvSpPr>
                      <a:cNvPr id="14" name="AutoShape 197" descr="2__=4CBBFCDEDFDF706D8f9e8a93d@abn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2095500" y="3933825"/>
                        <a:ext cx="7620" cy="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sp>
                </lc:lockedCanvas>
              </a:graphicData>
            </a:graphic>
          </wp:anchor>
        </w:drawing>
      </w:r>
      <w:r w:rsidR="00E070CA" w:rsidRPr="00E070CA">
        <w:rPr>
          <w:rFonts w:ascii="Sylfaen" w:hAnsi="Sylfaen"/>
          <w:i/>
          <w:color w:val="000000" w:themeColor="text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790575</wp:posOffset>
            </wp:positionV>
            <wp:extent cx="9525" cy="0"/>
            <wp:effectExtent l="0" t="0" r="0" b="635"/>
            <wp:wrapNone/>
            <wp:docPr id="3" name="Rectangle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276225" y="8401050"/>
                      <a:ext cx="7620" cy="0"/>
                      <a:chOff x="276225" y="8401050"/>
                      <a:chExt cx="7620" cy="0"/>
                    </a:xfrm>
                  </a:grpSpPr>
                  <a:sp>
                    <a:nvSpPr>
                      <a:cNvPr id="15" name="AutoShape 189" descr="2__=4CBBFCDEDFDF706D8f9e8a93d@abn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2095500" y="3933825"/>
                        <a:ext cx="7620" cy="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sp>
                </lc:lockedCanvas>
              </a:graphicData>
            </a:graphic>
          </wp:anchor>
        </w:drawing>
      </w:r>
      <w:r w:rsidR="00E070CA" w:rsidRPr="00E070CA">
        <w:rPr>
          <w:rFonts w:ascii="Sylfaen" w:hAnsi="Sylfaen"/>
          <w:i/>
          <w:color w:val="000000" w:themeColor="text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790575</wp:posOffset>
            </wp:positionV>
            <wp:extent cx="9525" cy="0"/>
            <wp:effectExtent l="0" t="0" r="0" b="635"/>
            <wp:wrapNone/>
            <wp:docPr id="4" name="Rectangle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276225" y="8401050"/>
                      <a:ext cx="7620" cy="0"/>
                      <a:chOff x="276225" y="8401050"/>
                      <a:chExt cx="7620" cy="0"/>
                    </a:xfrm>
                  </a:grpSpPr>
                  <a:sp>
                    <a:nvSpPr>
                      <a:cNvPr id="16" name="AutoShape 197" descr="2__=4CBBFCDEDFDF706D8f9e8a93d@abn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2095500" y="3933825"/>
                        <a:ext cx="7620" cy="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sp>
                </lc:lockedCanvas>
              </a:graphicData>
            </a:graphic>
          </wp:anchor>
        </w:drawing>
      </w:r>
      <w:r w:rsidR="00E070CA" w:rsidRPr="00E070CA">
        <w:rPr>
          <w:rFonts w:ascii="Sylfaen" w:hAnsi="Sylfaen"/>
          <w:i/>
          <w:color w:val="000000" w:themeColor="text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790575</wp:posOffset>
            </wp:positionV>
            <wp:extent cx="9525" cy="0"/>
            <wp:effectExtent l="0" t="0" r="0" b="635"/>
            <wp:wrapNone/>
            <wp:docPr id="5" name="Rectangle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276225" y="8401050"/>
                      <a:ext cx="7620" cy="0"/>
                      <a:chOff x="276225" y="8401050"/>
                      <a:chExt cx="7620" cy="0"/>
                    </a:xfrm>
                  </a:grpSpPr>
                  <a:sp>
                    <a:nvSpPr>
                      <a:cNvPr id="17" name="AutoShape 189" descr="2__=4CBBFCDEDFDF706D8f9e8a93d@abn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2095500" y="3933825"/>
                        <a:ext cx="7620" cy="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sp>
                </lc:lockedCanvas>
              </a:graphicData>
            </a:graphic>
          </wp:anchor>
        </w:drawing>
      </w:r>
      <w:r w:rsidR="00E070CA" w:rsidRPr="00E070CA">
        <w:rPr>
          <w:rFonts w:ascii="Sylfaen" w:hAnsi="Sylfaen"/>
          <w:i/>
          <w:color w:val="000000" w:themeColor="text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790575</wp:posOffset>
            </wp:positionV>
            <wp:extent cx="9525" cy="0"/>
            <wp:effectExtent l="0" t="0" r="0" b="635"/>
            <wp:wrapNone/>
            <wp:docPr id="6" name="Rectangle 1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276225" y="8401050"/>
                      <a:ext cx="7620" cy="0"/>
                      <a:chOff x="276225" y="8401050"/>
                      <a:chExt cx="7620" cy="0"/>
                    </a:xfrm>
                  </a:grpSpPr>
                  <a:sp>
                    <a:nvSpPr>
                      <a:cNvPr id="18" name="AutoShape 197" descr="2__=4CBBFCDEDFDF706D8f9e8a93d@abn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2095500" y="3933825"/>
                        <a:ext cx="7620" cy="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sp>
                </lc:lockedCanvas>
              </a:graphicData>
            </a:graphic>
          </wp:anchor>
        </w:drawing>
      </w:r>
      <w:r w:rsidR="00E070CA" w:rsidRPr="00E070CA">
        <w:rPr>
          <w:rFonts w:ascii="Sylfaen" w:hAnsi="Sylfaen"/>
          <w:i/>
          <w:color w:val="000000" w:themeColor="text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790575</wp:posOffset>
            </wp:positionV>
            <wp:extent cx="9525" cy="0"/>
            <wp:effectExtent l="0" t="0" r="0" b="635"/>
            <wp:wrapNone/>
            <wp:docPr id="7" name="Rectangle 1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276225" y="8401050"/>
                      <a:ext cx="7620" cy="0"/>
                      <a:chOff x="276225" y="8401050"/>
                      <a:chExt cx="7620" cy="0"/>
                    </a:xfrm>
                  </a:grpSpPr>
                  <a:sp>
                    <a:nvSpPr>
                      <a:cNvPr id="19" name="AutoShape 189" descr="2__=4CBBFCDEDFDF706D8f9e8a93d@abn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2095500" y="3933825"/>
                        <a:ext cx="7620" cy="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sp>
                </lc:lockedCanvas>
              </a:graphicData>
            </a:graphic>
          </wp:anchor>
        </w:drawing>
      </w:r>
      <w:r w:rsidR="00E070CA" w:rsidRPr="00E070CA">
        <w:rPr>
          <w:rFonts w:ascii="Sylfaen" w:hAnsi="Sylfaen"/>
          <w:i/>
          <w:color w:val="000000" w:themeColor="text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790575</wp:posOffset>
            </wp:positionV>
            <wp:extent cx="9525" cy="0"/>
            <wp:effectExtent l="0" t="0" r="0" b="635"/>
            <wp:wrapNone/>
            <wp:docPr id="8" name="Rectangle 1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276225" y="8401050"/>
                      <a:ext cx="7620" cy="0"/>
                      <a:chOff x="276225" y="8401050"/>
                      <a:chExt cx="7620" cy="0"/>
                    </a:xfrm>
                  </a:grpSpPr>
                  <a:sp>
                    <a:nvSpPr>
                      <a:cNvPr id="20" name="AutoShape 197" descr="2__=4CBBFCDEDFDF706D8f9e8a93d@abn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2095500" y="3933825"/>
                        <a:ext cx="7620" cy="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sp>
                </lc:lockedCanvas>
              </a:graphicData>
            </a:graphic>
          </wp:anchor>
        </w:drawing>
      </w:r>
      <w:r w:rsidR="00E070CA" w:rsidRPr="00E070CA">
        <w:rPr>
          <w:rFonts w:ascii="Sylfaen" w:hAnsi="Sylfaen"/>
          <w:i/>
          <w:color w:val="000000" w:themeColor="text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790575</wp:posOffset>
            </wp:positionV>
            <wp:extent cx="9525" cy="0"/>
            <wp:effectExtent l="0" t="0" r="0" b="635"/>
            <wp:wrapNone/>
            <wp:docPr id="9" name="Rectangle 1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276225" y="8401050"/>
                      <a:ext cx="7620" cy="0"/>
                      <a:chOff x="276225" y="8401050"/>
                      <a:chExt cx="7620" cy="0"/>
                    </a:xfrm>
                  </a:grpSpPr>
                  <a:sp>
                    <a:nvSpPr>
                      <a:cNvPr id="21" name="AutoShape 189" descr="2__=4CBBFCDEDFDF706D8f9e8a93d@abn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2095500" y="3933825"/>
                        <a:ext cx="7620" cy="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sp>
                </lc:lockedCanvas>
              </a:graphicData>
            </a:graphic>
          </wp:anchor>
        </w:drawing>
      </w:r>
      <w:r w:rsidR="00E070CA" w:rsidRPr="00E070CA">
        <w:rPr>
          <w:rFonts w:ascii="Sylfaen" w:hAnsi="Sylfaen"/>
          <w:i/>
          <w:color w:val="000000" w:themeColor="text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790575</wp:posOffset>
            </wp:positionV>
            <wp:extent cx="9525" cy="0"/>
            <wp:effectExtent l="0" t="0" r="0" b="635"/>
            <wp:wrapNone/>
            <wp:docPr id="10" name="Rectangle 1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276225" y="8401050"/>
                      <a:ext cx="7620" cy="0"/>
                      <a:chOff x="276225" y="8401050"/>
                      <a:chExt cx="7620" cy="0"/>
                    </a:xfrm>
                  </a:grpSpPr>
                  <a:sp>
                    <a:nvSpPr>
                      <a:cNvPr id="22" name="AutoShape 197" descr="2__=4CBBFCDEDFDF706D8f9e8a93d@abn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2095500" y="3933825"/>
                        <a:ext cx="7620" cy="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sp>
                </lc:lockedCanvas>
              </a:graphicData>
            </a:graphic>
          </wp:anchor>
        </w:drawing>
      </w:r>
      <w:r w:rsidR="00E070CA" w:rsidRPr="00E070CA">
        <w:rPr>
          <w:rFonts w:ascii="Sylfaen" w:hAnsi="Sylfaen"/>
          <w:i/>
          <w:color w:val="000000" w:themeColor="text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790575</wp:posOffset>
            </wp:positionV>
            <wp:extent cx="9525" cy="0"/>
            <wp:effectExtent l="0" t="0" r="0" b="635"/>
            <wp:wrapNone/>
            <wp:docPr id="11" name="Rectangle 1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276225" y="8401050"/>
                      <a:ext cx="7620" cy="0"/>
                      <a:chOff x="276225" y="8401050"/>
                      <a:chExt cx="7620" cy="0"/>
                    </a:xfrm>
                  </a:grpSpPr>
                  <a:sp>
                    <a:nvSpPr>
                      <a:cNvPr id="23" name="AutoShape 189" descr="2__=4CBBFCDEDFDF706D8f9e8a93d@abn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2095500" y="3933825"/>
                        <a:ext cx="7620" cy="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sp>
                </lc:lockedCanvas>
              </a:graphicData>
            </a:graphic>
          </wp:anchor>
        </w:drawing>
      </w:r>
      <w:r w:rsidR="00E070CA" w:rsidRPr="00E070CA">
        <w:rPr>
          <w:rFonts w:ascii="Sylfaen" w:hAnsi="Sylfaen"/>
          <w:i/>
          <w:color w:val="000000" w:themeColor="text1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790575</wp:posOffset>
            </wp:positionV>
            <wp:extent cx="9525" cy="0"/>
            <wp:effectExtent l="0" t="0" r="0" b="635"/>
            <wp:wrapNone/>
            <wp:docPr id="12" name="Rectangle 1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276225" y="8401050"/>
                      <a:ext cx="7620" cy="0"/>
                      <a:chOff x="276225" y="8401050"/>
                      <a:chExt cx="7620" cy="0"/>
                    </a:xfrm>
                  </a:grpSpPr>
                  <a:sp>
                    <a:nvSpPr>
                      <a:cNvPr id="24" name="CustomShape 1"/>
                      <a:cNvSpPr>
                        <a:spLocks noChangeArrowheads="1"/>
                      </a:cNvSpPr>
                    </a:nvSpPr>
                    <a:spPr bwMode="auto">
                      <a:xfrm>
                        <a:off x="2095500" y="3933825"/>
                        <a:ext cx="7620" cy="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sp>
                </lc:lockedCanvas>
              </a:graphicData>
            </a:graphic>
          </wp:anchor>
        </w:drawing>
      </w:r>
      <w:r w:rsidR="00E070CA" w:rsidRPr="00E070CA">
        <w:rPr>
          <w:rFonts w:ascii="Sylfaen" w:hAnsi="Sylfaen"/>
          <w:i/>
          <w:color w:val="000000" w:themeColor="text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790575</wp:posOffset>
            </wp:positionV>
            <wp:extent cx="9525" cy="0"/>
            <wp:effectExtent l="0" t="0" r="635" b="635"/>
            <wp:wrapNone/>
            <wp:docPr id="13" name="Rectangle 1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288131" y="8401050"/>
                      <a:ext cx="7620" cy="0"/>
                      <a:chOff x="288131" y="8401050"/>
                      <a:chExt cx="7620" cy="0"/>
                    </a:xfrm>
                  </a:grpSpPr>
                  <a:sp>
                    <a:nvSpPr>
                      <a:cNvPr id="25" name="CustomShape 1"/>
                      <a:cNvSpPr>
                        <a:spLocks noChangeArrowheads="1"/>
                      </a:cNvSpPr>
                    </a:nvSpPr>
                    <a:spPr bwMode="auto">
                      <a:xfrm>
                        <a:off x="2107406" y="3933825"/>
                        <a:ext cx="7620" cy="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sp>
                </lc:lockedCanvas>
              </a:graphicData>
            </a:graphic>
          </wp:anchor>
        </w:drawing>
      </w:r>
      <w:r w:rsidR="00E070CA" w:rsidRPr="00CB6A9C">
        <w:rPr>
          <w:rFonts w:ascii="Sylfaen" w:hAnsi="Sylfaen"/>
          <w:i/>
          <w:color w:val="000000" w:themeColor="text1"/>
          <w:lang w:val="en-US"/>
        </w:rPr>
        <w:t>(</w:t>
      </w:r>
      <w:r w:rsidR="00E070CA" w:rsidRPr="00E070CA">
        <w:rPr>
          <w:rFonts w:ascii="Sylfaen" w:hAnsi="Sylfaen"/>
          <w:i/>
          <w:color w:val="000000" w:themeColor="text1"/>
        </w:rPr>
        <w:t>Նոթբուք</w:t>
      </w:r>
      <w:r w:rsidR="00E070CA" w:rsidRPr="00CB6A9C">
        <w:rPr>
          <w:rFonts w:ascii="Sylfaen" w:hAnsi="Sylfaen"/>
          <w:i/>
          <w:color w:val="000000" w:themeColor="text1"/>
          <w:lang w:val="en-US"/>
        </w:rPr>
        <w:t xml:space="preserve">)  </w:t>
      </w:r>
      <w:r w:rsidR="00E070CA" w:rsidRPr="00E070CA">
        <w:rPr>
          <w:rFonts w:ascii="Sylfaen" w:hAnsi="Sylfaen"/>
          <w:i/>
          <w:color w:val="000000" w:themeColor="text1"/>
        </w:rPr>
        <w:t>և</w:t>
      </w:r>
      <w:r w:rsidR="00E070CA" w:rsidRPr="00CB6A9C">
        <w:rPr>
          <w:rFonts w:ascii="Sylfaen" w:hAnsi="Sylfaen"/>
          <w:i/>
          <w:color w:val="000000" w:themeColor="text1"/>
          <w:lang w:val="en-US"/>
        </w:rPr>
        <w:t xml:space="preserve"> </w:t>
      </w:r>
      <w:r w:rsidR="00E070CA" w:rsidRPr="00E070CA">
        <w:rPr>
          <w:rFonts w:ascii="Sylfaen" w:hAnsi="Sylfaen"/>
          <w:i/>
          <w:color w:val="000000" w:themeColor="text1"/>
        </w:rPr>
        <w:t>Նոթբուքների</w:t>
      </w:r>
      <w:r w:rsidR="00E070CA" w:rsidRPr="00CB6A9C">
        <w:rPr>
          <w:rFonts w:ascii="Sylfaen" w:hAnsi="Sylfaen"/>
          <w:i/>
          <w:color w:val="000000" w:themeColor="text1"/>
          <w:lang w:val="en-US"/>
        </w:rPr>
        <w:t xml:space="preserve"> </w:t>
      </w:r>
      <w:r w:rsidR="00E070CA" w:rsidRPr="00E070CA">
        <w:rPr>
          <w:rFonts w:ascii="Sylfaen" w:hAnsi="Sylfaen"/>
          <w:i/>
          <w:color w:val="000000" w:themeColor="text1"/>
        </w:rPr>
        <w:t>համար</w:t>
      </w:r>
      <w:r w:rsidR="00E070CA" w:rsidRPr="00CB6A9C">
        <w:rPr>
          <w:rFonts w:ascii="Sylfaen" w:hAnsi="Sylfaen"/>
          <w:i/>
          <w:color w:val="000000" w:themeColor="text1"/>
          <w:lang w:val="en-US"/>
        </w:rPr>
        <w:t xml:space="preserve"> </w:t>
      </w:r>
      <w:r w:rsidR="00E070CA" w:rsidRPr="00E070CA">
        <w:rPr>
          <w:rFonts w:ascii="Sylfaen" w:hAnsi="Sylfaen"/>
          <w:i/>
          <w:color w:val="000000" w:themeColor="text1"/>
        </w:rPr>
        <w:t>սնուցման</w:t>
      </w:r>
      <w:r w:rsidR="00E070CA" w:rsidRPr="00CB6A9C">
        <w:rPr>
          <w:rFonts w:ascii="Sylfaen" w:hAnsi="Sylfaen"/>
          <w:i/>
          <w:color w:val="000000" w:themeColor="text1"/>
          <w:lang w:val="en-US"/>
        </w:rPr>
        <w:t xml:space="preserve"> </w:t>
      </w:r>
      <w:r w:rsidR="00E070CA" w:rsidRPr="00E070CA">
        <w:rPr>
          <w:rFonts w:ascii="Sylfaen" w:hAnsi="Sylfaen"/>
          <w:i/>
          <w:color w:val="000000" w:themeColor="text1"/>
        </w:rPr>
        <w:t>բլոկներ</w:t>
      </w:r>
      <w:r w:rsidRPr="00CB6A9C">
        <w:rPr>
          <w:lang w:val="en-US"/>
        </w:rPr>
        <w:t>)</w:t>
      </w:r>
      <w:r w:rsidRPr="00CB6A9C">
        <w:rPr>
          <w:rStyle w:val="bigger2"/>
          <w:rFonts w:ascii="Sylfaen" w:hAnsi="Sylfaen" w:cs="Sylfaen"/>
          <w:i/>
          <w:color w:val="000000" w:themeColor="text1"/>
          <w:sz w:val="24"/>
          <w:szCs w:val="24"/>
          <w:lang w:val="en-US"/>
        </w:rPr>
        <w:t xml:space="preserve"> </w:t>
      </w:r>
      <w:r w:rsidRPr="00146700">
        <w:rPr>
          <w:rFonts w:ascii="Sylfaen" w:hAnsi="Sylfaen"/>
          <w:i/>
          <w:color w:val="000000" w:themeColor="text1"/>
        </w:rPr>
        <w:t>հետևյալ</w:t>
      </w:r>
      <w:r w:rsidRPr="00CB6A9C">
        <w:rPr>
          <w:rFonts w:ascii="Sylfaen" w:hAnsi="Sylfaen"/>
          <w:i/>
          <w:color w:val="000000" w:themeColor="text1"/>
          <w:lang w:val="en-US"/>
        </w:rPr>
        <w:t xml:space="preserve"> </w:t>
      </w:r>
      <w:r w:rsidRPr="00146700">
        <w:rPr>
          <w:rFonts w:ascii="Sylfaen" w:hAnsi="Sylfaen"/>
          <w:i/>
          <w:color w:val="000000" w:themeColor="text1"/>
        </w:rPr>
        <w:t>ընկերությունները</w:t>
      </w:r>
      <w:r w:rsidRPr="00CB6A9C">
        <w:rPr>
          <w:rFonts w:ascii="Sylfaen" w:hAnsi="Sylfaen"/>
          <w:i/>
          <w:color w:val="000000" w:themeColor="text1"/>
          <w:lang w:val="en-US"/>
        </w:rPr>
        <w:t xml:space="preserve"> </w:t>
      </w:r>
      <w:r w:rsidRPr="00146700">
        <w:rPr>
          <w:rFonts w:ascii="Sylfaen" w:hAnsi="Sylfaen"/>
          <w:i/>
          <w:color w:val="000000" w:themeColor="text1"/>
        </w:rPr>
        <w:t>հայտարարվել</w:t>
      </w:r>
      <w:r w:rsidRPr="00CB6A9C">
        <w:rPr>
          <w:rFonts w:ascii="Sylfaen" w:hAnsi="Sylfaen"/>
          <w:i/>
          <w:color w:val="000000" w:themeColor="text1"/>
          <w:lang w:val="en-US"/>
        </w:rPr>
        <w:t xml:space="preserve"> </w:t>
      </w:r>
      <w:r w:rsidRPr="00146700">
        <w:rPr>
          <w:rFonts w:ascii="Sylfaen" w:hAnsi="Sylfaen"/>
          <w:i/>
          <w:color w:val="000000" w:themeColor="text1"/>
        </w:rPr>
        <w:t>են</w:t>
      </w:r>
      <w:r w:rsidRPr="00CB6A9C">
        <w:rPr>
          <w:rFonts w:ascii="Sylfaen" w:hAnsi="Sylfaen"/>
          <w:i/>
          <w:color w:val="000000" w:themeColor="text1"/>
          <w:lang w:val="en-US"/>
        </w:rPr>
        <w:t xml:space="preserve"> </w:t>
      </w:r>
      <w:r w:rsidRPr="00146700">
        <w:rPr>
          <w:rFonts w:ascii="Sylfaen" w:hAnsi="Sylfaen"/>
          <w:i/>
          <w:color w:val="000000" w:themeColor="text1"/>
        </w:rPr>
        <w:t>որակավորված</w:t>
      </w:r>
      <w:r w:rsidRPr="00CB6A9C">
        <w:rPr>
          <w:rFonts w:ascii="Sylfaen" w:hAnsi="Sylfaen"/>
          <w:i/>
          <w:color w:val="000000" w:themeColor="text1"/>
          <w:lang w:val="en-US"/>
        </w:rPr>
        <w:t xml:space="preserve"> </w:t>
      </w:r>
      <w:r w:rsidRPr="00146700">
        <w:rPr>
          <w:rFonts w:ascii="Sylfaen" w:hAnsi="Sylfaen"/>
          <w:i/>
          <w:color w:val="000000" w:themeColor="text1"/>
        </w:rPr>
        <w:t>մատակարարներ</w:t>
      </w:r>
      <w:r w:rsidRPr="00146700">
        <w:rPr>
          <w:rFonts w:ascii="Sylfaen" w:hAnsi="Sylfaen"/>
          <w:i/>
          <w:color w:val="000000" w:themeColor="text1"/>
          <w:lang w:val="hy-AM"/>
        </w:rPr>
        <w:t>`</w:t>
      </w:r>
    </w:p>
    <w:p w:rsidR="00E070CA" w:rsidRPr="00E070CA" w:rsidRDefault="00E070CA" w:rsidP="00E070CA">
      <w:pPr>
        <w:pStyle w:val="Heading6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</w:rPr>
      </w:pPr>
      <w:r w:rsidRPr="00E070CA">
        <w:rPr>
          <w:rFonts w:ascii="Sylfaen" w:hAnsi="Sylfaen"/>
          <w:color w:val="000000" w:themeColor="text1"/>
          <w:sz w:val="24"/>
        </w:rPr>
        <w:t>«ԻԱՅՍԻՏԵԼԵԿՈՄ» ՍՊԸ</w:t>
      </w:r>
    </w:p>
    <w:p w:rsidR="00E070CA" w:rsidRDefault="00E070CA" w:rsidP="00E070CA">
      <w:pPr>
        <w:pStyle w:val="Heading6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</w:rPr>
      </w:pPr>
      <w:r w:rsidRPr="00E070CA">
        <w:rPr>
          <w:rFonts w:ascii="Sylfaen" w:hAnsi="Sylfaen"/>
          <w:color w:val="000000" w:themeColor="text1"/>
          <w:sz w:val="24"/>
        </w:rPr>
        <w:t>«Դոլֆին» ՍՊԸ</w:t>
      </w:r>
    </w:p>
    <w:p w:rsidR="00E070CA" w:rsidRDefault="00E070CA" w:rsidP="00E070CA">
      <w:pPr>
        <w:pStyle w:val="Heading6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</w:rPr>
      </w:pPr>
      <w:r w:rsidRPr="00E070CA">
        <w:rPr>
          <w:rFonts w:ascii="Sylfaen" w:hAnsi="Sylfaen"/>
          <w:color w:val="000000" w:themeColor="text1"/>
          <w:sz w:val="24"/>
        </w:rPr>
        <w:t>«Պատրոն ՌՄ» ՍՊԸ</w:t>
      </w:r>
    </w:p>
    <w:p w:rsidR="00E070CA" w:rsidRPr="00E070CA" w:rsidRDefault="00E070CA" w:rsidP="00E070CA">
      <w:pPr>
        <w:pStyle w:val="Heading6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</w:rPr>
      </w:pPr>
      <w:r w:rsidRPr="00E070CA">
        <w:rPr>
          <w:rFonts w:ascii="Sylfaen" w:hAnsi="Sylfaen"/>
          <w:color w:val="000000" w:themeColor="text1"/>
          <w:sz w:val="24"/>
        </w:rPr>
        <w:t>«ՅՈՒՆԻՔՈՄՓ» ՓԲԸ</w:t>
      </w:r>
    </w:p>
    <w:p w:rsidR="00492340" w:rsidRPr="00146700" w:rsidRDefault="00492340" w:rsidP="00D23C14">
      <w:pPr>
        <w:pStyle w:val="Heading6"/>
        <w:jc w:val="both"/>
        <w:rPr>
          <w:rFonts w:ascii="Sylfaen" w:hAnsi="Sylfaen"/>
          <w:color w:val="000000" w:themeColor="text1"/>
          <w:sz w:val="24"/>
          <w:lang w:val="ru-RU"/>
        </w:rPr>
      </w:pPr>
    </w:p>
    <w:p w:rsidR="00D23C14" w:rsidRPr="00F35696" w:rsidRDefault="00454B98" w:rsidP="00D23C14">
      <w:pPr>
        <w:pStyle w:val="Heading6"/>
        <w:jc w:val="both"/>
        <w:rPr>
          <w:rFonts w:ascii="Sylfaen" w:hAnsi="Sylfaen"/>
          <w:color w:val="000000" w:themeColor="text1"/>
          <w:sz w:val="24"/>
          <w:lang w:val="ru-RU"/>
        </w:rPr>
      </w:pPr>
      <w:r w:rsidRPr="00146700">
        <w:rPr>
          <w:rFonts w:ascii="Sylfaen" w:hAnsi="Sylfaen"/>
          <w:color w:val="000000" w:themeColor="text1"/>
          <w:sz w:val="24"/>
          <w:lang w:val="ru-RU"/>
        </w:rPr>
        <w:t>Բաց</w:t>
      </w:r>
      <w:r w:rsidRPr="00F3569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146700">
        <w:rPr>
          <w:rFonts w:ascii="Sylfaen" w:hAnsi="Sylfaen"/>
          <w:color w:val="000000" w:themeColor="text1"/>
          <w:sz w:val="24"/>
          <w:lang w:val="ru-RU"/>
        </w:rPr>
        <w:t>որակավորման</w:t>
      </w:r>
      <w:r w:rsidRPr="00F3569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D23C14" w:rsidRPr="00146700">
        <w:rPr>
          <w:rFonts w:ascii="Sylfaen" w:hAnsi="Sylfaen"/>
          <w:color w:val="000000" w:themeColor="text1"/>
          <w:sz w:val="24"/>
          <w:lang w:val="ru-RU"/>
        </w:rPr>
        <w:t>Կատեգորիայի</w:t>
      </w:r>
      <w:r w:rsidR="00D23C14" w:rsidRPr="00F3569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D23C14" w:rsidRPr="00146700">
        <w:rPr>
          <w:rFonts w:ascii="Sylfaen" w:hAnsi="Sylfaen"/>
          <w:color w:val="000000" w:themeColor="text1"/>
          <w:sz w:val="24"/>
          <w:lang w:val="ru-RU"/>
        </w:rPr>
        <w:t>գնման</w:t>
      </w:r>
      <w:r w:rsidR="00B930AE" w:rsidRPr="00F3569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B930AE" w:rsidRPr="00146700">
        <w:rPr>
          <w:rFonts w:ascii="Sylfaen" w:hAnsi="Sylfaen"/>
          <w:color w:val="000000" w:themeColor="text1"/>
          <w:sz w:val="24"/>
        </w:rPr>
        <w:t>հանձնաժողովի</w:t>
      </w:r>
      <w:r w:rsidR="00B930AE" w:rsidRPr="00F35696">
        <w:rPr>
          <w:rFonts w:ascii="Sylfaen" w:hAnsi="Sylfaen"/>
          <w:color w:val="000000" w:themeColor="text1"/>
          <w:sz w:val="24"/>
          <w:lang w:val="ru-RU"/>
        </w:rPr>
        <w:t xml:space="preserve"> (</w:t>
      </w:r>
      <w:r w:rsidR="00B930AE" w:rsidRPr="00146700">
        <w:rPr>
          <w:rFonts w:ascii="Sylfaen" w:hAnsi="Sylfaen"/>
          <w:color w:val="000000" w:themeColor="text1"/>
          <w:sz w:val="24"/>
        </w:rPr>
        <w:t>այսուհետև</w:t>
      </w:r>
      <w:r w:rsidR="00D23C14" w:rsidRPr="00F35696">
        <w:rPr>
          <w:rFonts w:ascii="Sylfaen" w:hAnsi="Sylfaen"/>
          <w:color w:val="000000" w:themeColor="text1"/>
          <w:sz w:val="24"/>
          <w:lang w:val="ru-RU"/>
        </w:rPr>
        <w:t>`</w:t>
      </w:r>
      <w:r w:rsidR="00D23C14" w:rsidRPr="00146700">
        <w:rPr>
          <w:rFonts w:ascii="Sylfaen" w:hAnsi="Sylfaen"/>
          <w:color w:val="000000" w:themeColor="text1"/>
          <w:sz w:val="24"/>
          <w:lang w:val="ru-RU"/>
        </w:rPr>
        <w:t>ԿԳՀ</w:t>
      </w:r>
      <w:r w:rsidR="00B930AE" w:rsidRPr="00F35696">
        <w:rPr>
          <w:rFonts w:ascii="Sylfaen" w:hAnsi="Sylfaen"/>
          <w:color w:val="000000" w:themeColor="text1"/>
          <w:sz w:val="24"/>
          <w:lang w:val="ru-RU"/>
        </w:rPr>
        <w:t xml:space="preserve">) </w:t>
      </w:r>
      <w:r w:rsidR="00CB6A9C" w:rsidRPr="00CB6A9C">
        <w:rPr>
          <w:rFonts w:ascii="Sylfaen" w:hAnsi="Sylfaen"/>
          <w:color w:val="000000" w:themeColor="text1"/>
          <w:sz w:val="24"/>
        </w:rPr>
        <w:t>29.09.2016</w:t>
      </w:r>
      <w:r w:rsidR="00CB6A9C" w:rsidRPr="00CB6A9C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B930AE" w:rsidRPr="00146700">
        <w:rPr>
          <w:rFonts w:ascii="Sylfaen" w:hAnsi="Sylfaen"/>
          <w:color w:val="000000" w:themeColor="text1"/>
          <w:sz w:val="24"/>
        </w:rPr>
        <w:t>թվականի</w:t>
      </w:r>
      <w:r w:rsidR="00B930AE" w:rsidRPr="00F3569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B930AE" w:rsidRPr="00146700">
        <w:rPr>
          <w:rFonts w:ascii="Sylfaen" w:hAnsi="Sylfaen"/>
          <w:color w:val="000000" w:themeColor="text1"/>
          <w:sz w:val="24"/>
        </w:rPr>
        <w:t>որոշմամբ</w:t>
      </w:r>
      <w:r w:rsidR="00492340" w:rsidRPr="00F3569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CB6A9C" w:rsidRPr="00CB6A9C">
        <w:rPr>
          <w:rFonts w:ascii="Sylfaen" w:hAnsi="Sylfaen"/>
          <w:color w:val="000000" w:themeColor="text1"/>
          <w:sz w:val="24"/>
          <w:lang w:val="ru-RU"/>
        </w:rPr>
        <w:t>հինգերորդ</w:t>
      </w:r>
      <w:r w:rsidR="00492340" w:rsidRPr="00F3569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492340" w:rsidRPr="00146700">
        <w:rPr>
          <w:rFonts w:ascii="Sylfaen" w:hAnsi="Sylfaen"/>
          <w:color w:val="000000" w:themeColor="text1"/>
          <w:sz w:val="24"/>
        </w:rPr>
        <w:t>Լոտով</w:t>
      </w:r>
      <w:r w:rsidR="00B930AE" w:rsidRPr="00F3569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492340" w:rsidRPr="00F35696">
        <w:rPr>
          <w:rFonts w:ascii="Sylfaen" w:hAnsi="Sylfaen"/>
          <w:color w:val="000000" w:themeColor="text1"/>
          <w:sz w:val="24"/>
          <w:lang w:val="ru-RU"/>
        </w:rPr>
        <w:t>(</w:t>
      </w:r>
      <w:r w:rsidR="00CB6A9C" w:rsidRPr="00CB6A9C">
        <w:rPr>
          <w:rFonts w:ascii="Sylfaen" w:hAnsi="Sylfaen"/>
          <w:sz w:val="24"/>
          <w:szCs w:val="24"/>
        </w:rPr>
        <w:t>UPS</w:t>
      </w:r>
      <w:r w:rsidR="00CB6A9C" w:rsidRPr="00CB6A9C">
        <w:rPr>
          <w:rFonts w:ascii="Sylfaen" w:hAnsi="Sylfaen"/>
          <w:sz w:val="24"/>
          <w:szCs w:val="24"/>
          <w:lang w:val="ru-RU"/>
        </w:rPr>
        <w:t>-</w:t>
      </w:r>
      <w:r w:rsidR="00CB6A9C" w:rsidRPr="00CB6A9C">
        <w:rPr>
          <w:rFonts w:ascii="Sylfaen" w:hAnsi="Sylfaen"/>
          <w:sz w:val="24"/>
          <w:szCs w:val="24"/>
        </w:rPr>
        <w:t>ի</w:t>
      </w:r>
      <w:r w:rsidR="00CB6A9C" w:rsidRPr="00CB6A9C">
        <w:rPr>
          <w:rFonts w:ascii="Sylfaen" w:hAnsi="Sylfaen"/>
          <w:sz w:val="24"/>
          <w:szCs w:val="24"/>
          <w:lang w:val="ru-RU"/>
        </w:rPr>
        <w:t xml:space="preserve"> </w:t>
      </w:r>
      <w:r w:rsidR="00CB6A9C" w:rsidRPr="00CB6A9C">
        <w:rPr>
          <w:rFonts w:ascii="Sylfaen" w:hAnsi="Sylfaen"/>
          <w:sz w:val="24"/>
          <w:szCs w:val="24"/>
        </w:rPr>
        <w:t>հ</w:t>
      </w:r>
      <w:r w:rsidR="00CB6A9C" w:rsidRPr="00CB6A9C">
        <w:rPr>
          <w:rFonts w:ascii="Sylfaen" w:hAnsi="Sylfaen"/>
          <w:sz w:val="24"/>
          <w:szCs w:val="24"/>
          <w:lang w:val="hy-AM"/>
        </w:rPr>
        <w:t>ամար</w:t>
      </w:r>
      <w:r w:rsidR="00CB6A9C" w:rsidRPr="00CB6A9C">
        <w:rPr>
          <w:rFonts w:ascii="Sylfaen" w:hAnsi="Sylfaen"/>
          <w:sz w:val="24"/>
          <w:szCs w:val="24"/>
          <w:lang w:val="ru-RU"/>
        </w:rPr>
        <w:t xml:space="preserve"> </w:t>
      </w:r>
      <w:r w:rsidR="00CB6A9C" w:rsidRPr="00CB6A9C">
        <w:rPr>
          <w:rFonts w:ascii="Sylfaen" w:hAnsi="Sylfaen"/>
          <w:sz w:val="24"/>
          <w:szCs w:val="24"/>
          <w:lang w:val="hy-AM"/>
        </w:rPr>
        <w:t>մ</w:t>
      </w:r>
      <w:r w:rsidR="00CB6A9C" w:rsidRPr="00CB6A9C">
        <w:rPr>
          <w:rFonts w:ascii="Sylfaen" w:hAnsi="Sylfaen"/>
          <w:sz w:val="24"/>
          <w:szCs w:val="24"/>
        </w:rPr>
        <w:t>արտկոցներ</w:t>
      </w:r>
      <w:r w:rsidR="00492340" w:rsidRPr="00F35696">
        <w:rPr>
          <w:rFonts w:ascii="Sylfaen" w:hAnsi="Sylfaen"/>
          <w:color w:val="000000" w:themeColor="text1"/>
          <w:sz w:val="24"/>
          <w:lang w:val="ru-RU"/>
        </w:rPr>
        <w:t xml:space="preserve">) </w:t>
      </w:r>
      <w:r w:rsidR="00D23C14" w:rsidRPr="00146700">
        <w:rPr>
          <w:rFonts w:ascii="Sylfaen" w:hAnsi="Sylfaen"/>
          <w:color w:val="000000" w:themeColor="text1"/>
          <w:sz w:val="24"/>
          <w:lang w:val="ru-RU"/>
        </w:rPr>
        <w:t>հետևյալ</w:t>
      </w:r>
      <w:r w:rsidR="00D23C14" w:rsidRPr="00F3569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D23C14" w:rsidRPr="00146700">
        <w:rPr>
          <w:rFonts w:ascii="Sylfaen" w:hAnsi="Sylfaen"/>
          <w:color w:val="000000" w:themeColor="text1"/>
          <w:sz w:val="24"/>
          <w:lang w:val="ru-RU"/>
        </w:rPr>
        <w:t>ընկերությունները</w:t>
      </w:r>
      <w:r w:rsidR="00D23C14" w:rsidRPr="00F3569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B930AE" w:rsidRPr="00146700">
        <w:rPr>
          <w:rFonts w:ascii="Sylfaen" w:hAnsi="Sylfaen"/>
          <w:color w:val="000000" w:themeColor="text1"/>
          <w:sz w:val="24"/>
        </w:rPr>
        <w:t>հայտարարվել</w:t>
      </w:r>
      <w:r w:rsidR="00B930AE" w:rsidRPr="00F3569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D23C14" w:rsidRPr="00146700">
        <w:rPr>
          <w:rFonts w:ascii="Sylfaen" w:hAnsi="Sylfaen"/>
          <w:color w:val="000000" w:themeColor="text1"/>
          <w:sz w:val="24"/>
          <w:lang w:val="ru-RU"/>
        </w:rPr>
        <w:t>են</w:t>
      </w:r>
      <w:r w:rsidR="00D23C14" w:rsidRPr="00F3569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D23C14" w:rsidRPr="00146700">
        <w:rPr>
          <w:rFonts w:ascii="Sylfaen" w:hAnsi="Sylfaen"/>
          <w:color w:val="000000" w:themeColor="text1"/>
          <w:sz w:val="24"/>
          <w:lang w:val="ru-RU"/>
        </w:rPr>
        <w:t>որակավորված</w:t>
      </w:r>
      <w:r w:rsidR="00CA087A" w:rsidRPr="00F35696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492340" w:rsidRPr="00146700">
        <w:rPr>
          <w:rFonts w:ascii="Sylfaen" w:hAnsi="Sylfaen"/>
          <w:color w:val="000000" w:themeColor="text1"/>
          <w:sz w:val="24"/>
        </w:rPr>
        <w:t>մատակարարներ</w:t>
      </w:r>
      <w:r w:rsidR="00B42B0B" w:rsidRPr="00146700">
        <w:rPr>
          <w:rFonts w:ascii="Sylfaen" w:hAnsi="Sylfaen"/>
          <w:color w:val="000000" w:themeColor="text1"/>
          <w:sz w:val="24"/>
          <w:lang w:val="hy-AM"/>
        </w:rPr>
        <w:t>`</w:t>
      </w:r>
    </w:p>
    <w:p w:rsidR="00CB6A9C" w:rsidRDefault="00CB6A9C" w:rsidP="00CB6A9C">
      <w:pPr>
        <w:pStyle w:val="Heading6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</w:rPr>
      </w:pPr>
      <w:r w:rsidRPr="00CB6A9C">
        <w:rPr>
          <w:rFonts w:ascii="Sylfaen" w:hAnsi="Sylfaen"/>
          <w:color w:val="000000" w:themeColor="text1"/>
          <w:sz w:val="24"/>
        </w:rPr>
        <w:t>«Էներգանորոգում» ԲԲԸ</w:t>
      </w:r>
    </w:p>
    <w:p w:rsidR="00CB6A9C" w:rsidRDefault="00CB6A9C" w:rsidP="00CB6A9C">
      <w:pPr>
        <w:pStyle w:val="Heading6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</w:rPr>
      </w:pPr>
      <w:r w:rsidRPr="00E070CA">
        <w:rPr>
          <w:rFonts w:ascii="Sylfaen" w:hAnsi="Sylfaen"/>
          <w:color w:val="000000" w:themeColor="text1"/>
          <w:sz w:val="24"/>
        </w:rPr>
        <w:t>«Դոլֆին» ՍՊԸ</w:t>
      </w:r>
    </w:p>
    <w:p w:rsidR="00CB6A9C" w:rsidRDefault="00CB6A9C" w:rsidP="00CB6A9C">
      <w:pPr>
        <w:pStyle w:val="Heading6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</w:rPr>
      </w:pPr>
      <w:r w:rsidRPr="00E070CA">
        <w:rPr>
          <w:rFonts w:ascii="Sylfaen" w:hAnsi="Sylfaen"/>
          <w:color w:val="000000" w:themeColor="text1"/>
          <w:sz w:val="24"/>
        </w:rPr>
        <w:t>«Պատրոն ՌՄ» ՍՊԸ</w:t>
      </w:r>
    </w:p>
    <w:p w:rsidR="00CB6A9C" w:rsidRDefault="00CB6A9C" w:rsidP="00CB6A9C">
      <w:pPr>
        <w:pStyle w:val="Heading6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</w:rPr>
      </w:pPr>
      <w:r w:rsidRPr="00E070CA">
        <w:rPr>
          <w:rFonts w:ascii="Sylfaen" w:hAnsi="Sylfaen"/>
          <w:color w:val="000000" w:themeColor="text1"/>
          <w:sz w:val="24"/>
        </w:rPr>
        <w:t>«Կոմպյուտեր Սերվիս» ՍՊԸ</w:t>
      </w:r>
    </w:p>
    <w:p w:rsidR="00CB6A9C" w:rsidRPr="00E070CA" w:rsidRDefault="00CB6A9C" w:rsidP="00CB6A9C">
      <w:pPr>
        <w:pStyle w:val="Heading6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</w:rPr>
      </w:pPr>
      <w:r w:rsidRPr="00E070CA">
        <w:rPr>
          <w:rFonts w:ascii="Sylfaen" w:hAnsi="Sylfaen"/>
          <w:color w:val="000000" w:themeColor="text1"/>
          <w:sz w:val="24"/>
        </w:rPr>
        <w:t>«ՅՈՒՆԻՔՈՄՓ» ՓԲԸ</w:t>
      </w:r>
    </w:p>
    <w:p w:rsidR="005F35FD" w:rsidRPr="00F35696" w:rsidRDefault="005F35FD" w:rsidP="00492340">
      <w:pPr>
        <w:rPr>
          <w:rFonts w:ascii="Sylfaen" w:hAnsi="Sylfaen"/>
          <w:i/>
          <w:color w:val="000000" w:themeColor="text1"/>
          <w:szCs w:val="20"/>
        </w:rPr>
      </w:pPr>
    </w:p>
    <w:p w:rsidR="006D0BAA" w:rsidRPr="00146700" w:rsidRDefault="006D0BAA" w:rsidP="006D0BAA">
      <w:pPr>
        <w:rPr>
          <w:rFonts w:ascii="Sylfaen" w:hAnsi="Sylfaen"/>
          <w:i/>
          <w:color w:val="000000" w:themeColor="text1"/>
          <w:szCs w:val="20"/>
        </w:rPr>
      </w:pPr>
    </w:p>
    <w:p w:rsidR="00B930AE" w:rsidRPr="00146700" w:rsidRDefault="00D23C14" w:rsidP="00D23C14">
      <w:pPr>
        <w:pStyle w:val="Heading6"/>
        <w:jc w:val="both"/>
        <w:rPr>
          <w:rFonts w:ascii="Sylfaen" w:hAnsi="Sylfaen"/>
          <w:color w:val="000000" w:themeColor="text1"/>
          <w:sz w:val="24"/>
          <w:lang w:val="hy-AM"/>
        </w:rPr>
      </w:pPr>
      <w:r w:rsidRPr="00146700">
        <w:rPr>
          <w:rFonts w:ascii="Sylfaen" w:hAnsi="Sylfaen"/>
          <w:color w:val="000000" w:themeColor="text1"/>
          <w:sz w:val="24"/>
          <w:lang w:val="hy-AM"/>
        </w:rPr>
        <w:t>ԿԳՀ</w:t>
      </w:r>
      <w:r w:rsidR="00B930AE" w:rsidRPr="00146700">
        <w:rPr>
          <w:rFonts w:ascii="Sylfaen" w:hAnsi="Sylfaen"/>
          <w:color w:val="000000" w:themeColor="text1"/>
          <w:sz w:val="24"/>
          <w:lang w:val="hy-AM"/>
        </w:rPr>
        <w:t xml:space="preserve"> </w:t>
      </w:r>
      <w:r w:rsidR="00CB6A9C" w:rsidRPr="00CB6A9C">
        <w:rPr>
          <w:rFonts w:ascii="Sylfaen" w:hAnsi="Sylfaen"/>
          <w:color w:val="000000" w:themeColor="text1"/>
          <w:sz w:val="24"/>
          <w:lang w:val="ru-RU"/>
        </w:rPr>
        <w:t>29.09.2016</w:t>
      </w:r>
      <w:r w:rsidR="00492340" w:rsidRPr="00CB6A9C">
        <w:rPr>
          <w:rFonts w:ascii="Sylfaen" w:hAnsi="Sylfaen"/>
          <w:color w:val="000000" w:themeColor="text1"/>
          <w:sz w:val="24"/>
          <w:lang w:val="hy-AM"/>
        </w:rPr>
        <w:t>-ի</w:t>
      </w:r>
      <w:r w:rsidR="00492340" w:rsidRPr="00CB6A9C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B930AE" w:rsidRPr="00CB6A9C">
        <w:rPr>
          <w:rFonts w:ascii="Sylfaen" w:hAnsi="Sylfaen"/>
          <w:color w:val="000000" w:themeColor="text1"/>
          <w:sz w:val="24"/>
          <w:lang w:val="hy-AM"/>
        </w:rPr>
        <w:t>որ</w:t>
      </w:r>
      <w:r w:rsidR="00B930AE" w:rsidRPr="00146700">
        <w:rPr>
          <w:rFonts w:ascii="Sylfaen" w:hAnsi="Sylfaen"/>
          <w:color w:val="000000" w:themeColor="text1"/>
          <w:sz w:val="24"/>
          <w:lang w:val="hy-AM"/>
        </w:rPr>
        <w:t xml:space="preserve">ոշմամբ վերոհիշյալ </w:t>
      </w:r>
      <w:r w:rsidRPr="00146700">
        <w:rPr>
          <w:rFonts w:ascii="Sylfaen" w:hAnsi="Sylfaen"/>
          <w:color w:val="000000" w:themeColor="text1"/>
          <w:sz w:val="24"/>
          <w:lang w:val="hy-AM"/>
        </w:rPr>
        <w:t>Բ</w:t>
      </w:r>
      <w:r w:rsidR="00B930AE" w:rsidRPr="00146700">
        <w:rPr>
          <w:rFonts w:ascii="Sylfaen" w:hAnsi="Sylfaen"/>
          <w:color w:val="000000" w:themeColor="text1"/>
          <w:sz w:val="24"/>
          <w:lang w:val="hy-AM"/>
        </w:rPr>
        <w:t xml:space="preserve">աց </w:t>
      </w:r>
      <w:r w:rsidRPr="00146700">
        <w:rPr>
          <w:rFonts w:ascii="Sylfaen" w:hAnsi="Sylfaen"/>
          <w:color w:val="000000" w:themeColor="text1"/>
          <w:sz w:val="24"/>
          <w:lang w:val="hy-AM"/>
        </w:rPr>
        <w:t>որակավորման</w:t>
      </w:r>
      <w:r w:rsidR="00B930AE" w:rsidRPr="00146700">
        <w:rPr>
          <w:rFonts w:ascii="Sylfaen" w:hAnsi="Sylfaen"/>
          <w:color w:val="000000" w:themeColor="text1"/>
          <w:sz w:val="24"/>
          <w:lang w:val="hy-AM"/>
        </w:rPr>
        <w:t xml:space="preserve"> արդյունքներով </w:t>
      </w:r>
      <w:r w:rsidRPr="00146700">
        <w:rPr>
          <w:rFonts w:ascii="Sylfaen" w:hAnsi="Sylfaen"/>
          <w:color w:val="000000" w:themeColor="text1"/>
          <w:sz w:val="24"/>
          <w:lang w:val="hy-AM"/>
        </w:rPr>
        <w:t>որակավորված</w:t>
      </w:r>
      <w:r w:rsidR="00B930AE" w:rsidRPr="00146700">
        <w:rPr>
          <w:rFonts w:ascii="Sylfaen" w:hAnsi="Sylfaen"/>
          <w:color w:val="000000" w:themeColor="text1"/>
          <w:sz w:val="24"/>
          <w:lang w:val="hy-AM"/>
        </w:rPr>
        <w:t xml:space="preserve"> ճանաչված ընկերությ</w:t>
      </w:r>
      <w:r w:rsidRPr="00146700">
        <w:rPr>
          <w:rFonts w:ascii="Sylfaen" w:hAnsi="Sylfaen"/>
          <w:color w:val="000000" w:themeColor="text1"/>
          <w:sz w:val="24"/>
          <w:lang w:val="hy-AM"/>
        </w:rPr>
        <w:t xml:space="preserve">ունները կհրավիրվեն </w:t>
      </w:r>
      <w:r w:rsidR="00B930AE" w:rsidRPr="00146700">
        <w:rPr>
          <w:rFonts w:ascii="Sylfaen" w:hAnsi="Sylfaen"/>
          <w:color w:val="000000" w:themeColor="text1"/>
          <w:sz w:val="24"/>
          <w:lang w:val="hy-AM"/>
        </w:rPr>
        <w:t xml:space="preserve"> </w:t>
      </w:r>
      <w:r w:rsidR="006D0BAA" w:rsidRPr="00CB6A9C">
        <w:rPr>
          <w:rFonts w:ascii="Sylfaen" w:hAnsi="Sylfaen"/>
          <w:color w:val="000000" w:themeColor="text1"/>
          <w:sz w:val="24"/>
          <w:lang w:val="hy-AM"/>
        </w:rPr>
        <w:t>«</w:t>
      </w:r>
      <w:r w:rsidR="00CB6A9C" w:rsidRPr="00CB6A9C">
        <w:rPr>
          <w:rFonts w:ascii="Sylfaen" w:hAnsi="Sylfaen"/>
          <w:color w:val="000000" w:themeColor="text1"/>
          <w:sz w:val="24"/>
          <w:lang w:val="hy-AM"/>
        </w:rPr>
        <w:t>Equipment of the work station and services</w:t>
      </w:r>
      <w:r w:rsidR="006D0BAA" w:rsidRPr="00CB6A9C">
        <w:rPr>
          <w:rFonts w:ascii="Sylfaen" w:hAnsi="Sylfaen"/>
          <w:color w:val="000000" w:themeColor="text1"/>
          <w:sz w:val="24"/>
          <w:lang w:val="hy-AM"/>
        </w:rPr>
        <w:t>»</w:t>
      </w:r>
      <w:r w:rsidR="006D0BAA" w:rsidRPr="00146700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146700">
        <w:rPr>
          <w:rFonts w:ascii="Sylfaen" w:hAnsi="Sylfaen"/>
          <w:color w:val="000000" w:themeColor="text1"/>
          <w:sz w:val="24"/>
          <w:lang w:val="hy-AM"/>
        </w:rPr>
        <w:t xml:space="preserve"> կատեգորիայով Մատակարարների մրցակցային ընտրության փուլին մասնակցելու` համաձայն Գնումների լոկալ կատեգորիաներում «ԱրմենՏել» ՓԲԸ գնումների կազմակերպման գործընթացի Կանոնակարգի, որը հրապարակված է հետևյալ հղմամբ` https://beeline.am/am/nav/partners?lang=hy</w:t>
      </w:r>
      <w:r w:rsidR="00B930AE" w:rsidRPr="00146700">
        <w:rPr>
          <w:rFonts w:ascii="Sylfaen" w:hAnsi="Sylfaen"/>
          <w:color w:val="000000" w:themeColor="text1"/>
          <w:sz w:val="24"/>
          <w:lang w:val="hy-AM"/>
        </w:rPr>
        <w:t>:</w:t>
      </w:r>
    </w:p>
    <w:p w:rsidR="00B930AE" w:rsidRPr="00146700" w:rsidRDefault="00B930AE" w:rsidP="00B930AE">
      <w:pPr>
        <w:rPr>
          <w:color w:val="000000" w:themeColor="text1"/>
          <w:lang w:val="hy-AM"/>
        </w:rPr>
      </w:pPr>
    </w:p>
    <w:p w:rsidR="00B930AE" w:rsidRPr="00146700" w:rsidRDefault="00B930AE" w:rsidP="00B930AE">
      <w:pPr>
        <w:rPr>
          <w:color w:val="000000" w:themeColor="text1"/>
          <w:lang w:val="es-ES"/>
        </w:rPr>
      </w:pPr>
    </w:p>
    <w:p w:rsidR="00B930AE" w:rsidRPr="00146700" w:rsidRDefault="00B930AE" w:rsidP="00B930AE">
      <w:pPr>
        <w:rPr>
          <w:color w:val="000000" w:themeColor="text1"/>
          <w:lang w:val="es-ES"/>
        </w:rPr>
      </w:pPr>
    </w:p>
    <w:p w:rsidR="00B930AE" w:rsidRPr="00146700" w:rsidRDefault="00B930AE" w:rsidP="00B930AE">
      <w:pPr>
        <w:rPr>
          <w:rFonts w:ascii="Sylfaen" w:hAnsi="Sylfaen"/>
          <w:i/>
          <w:color w:val="000000" w:themeColor="text1"/>
          <w:szCs w:val="20"/>
          <w:lang w:val="en-US"/>
        </w:rPr>
      </w:pPr>
      <w:r w:rsidRPr="00146700">
        <w:rPr>
          <w:rFonts w:ascii="Sylfaen" w:hAnsi="Sylfaen"/>
          <w:i/>
          <w:color w:val="000000" w:themeColor="text1"/>
          <w:szCs w:val="20"/>
          <w:lang w:val="en-US"/>
        </w:rPr>
        <w:t>ԱրմենՏել ՓԲԸ</w:t>
      </w:r>
    </w:p>
    <w:p w:rsidR="001E03C5" w:rsidRPr="00146700" w:rsidRDefault="001E03C5" w:rsidP="000920B7">
      <w:pPr>
        <w:jc w:val="center"/>
        <w:rPr>
          <w:rFonts w:asciiTheme="minorHAnsi" w:hAnsiTheme="minorHAnsi" w:cs="Sylfaen"/>
          <w:b/>
          <w:color w:val="000000" w:themeColor="text1"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2E5" w:rsidRDefault="005C72E5" w:rsidP="002C6F6B">
      <w:r>
        <w:separator/>
      </w:r>
    </w:p>
  </w:endnote>
  <w:endnote w:type="continuationSeparator" w:id="0">
    <w:p w:rsidR="005C72E5" w:rsidRDefault="005C72E5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2E5" w:rsidRDefault="005C72E5" w:rsidP="002C6F6B">
      <w:r>
        <w:separator/>
      </w:r>
    </w:p>
  </w:footnote>
  <w:footnote w:type="continuationSeparator" w:id="0">
    <w:p w:rsidR="005C72E5" w:rsidRDefault="005C72E5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">
    <w:nsid w:val="2638709E"/>
    <w:multiLevelType w:val="hybridMultilevel"/>
    <w:tmpl w:val="8F2AD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4D67D3"/>
    <w:multiLevelType w:val="hybridMultilevel"/>
    <w:tmpl w:val="719845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46700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92340"/>
    <w:rsid w:val="0049471D"/>
    <w:rsid w:val="004B03FA"/>
    <w:rsid w:val="004D33B1"/>
    <w:rsid w:val="0050473B"/>
    <w:rsid w:val="00507205"/>
    <w:rsid w:val="00511D04"/>
    <w:rsid w:val="0054653D"/>
    <w:rsid w:val="0055589C"/>
    <w:rsid w:val="0055741F"/>
    <w:rsid w:val="00584422"/>
    <w:rsid w:val="005954DC"/>
    <w:rsid w:val="00595D98"/>
    <w:rsid w:val="005977C3"/>
    <w:rsid w:val="005A3E9E"/>
    <w:rsid w:val="005C72E5"/>
    <w:rsid w:val="005F35FD"/>
    <w:rsid w:val="005F778C"/>
    <w:rsid w:val="0060136A"/>
    <w:rsid w:val="00616C37"/>
    <w:rsid w:val="006260B8"/>
    <w:rsid w:val="00635B15"/>
    <w:rsid w:val="00642CC5"/>
    <w:rsid w:val="00685EB8"/>
    <w:rsid w:val="0069342A"/>
    <w:rsid w:val="006A7987"/>
    <w:rsid w:val="006C2BF3"/>
    <w:rsid w:val="006C3FD1"/>
    <w:rsid w:val="006D0BAA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C35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C6AA9"/>
    <w:rsid w:val="009E1019"/>
    <w:rsid w:val="00A04E14"/>
    <w:rsid w:val="00A07CEB"/>
    <w:rsid w:val="00A13E2A"/>
    <w:rsid w:val="00A15E4A"/>
    <w:rsid w:val="00A27493"/>
    <w:rsid w:val="00AA4C81"/>
    <w:rsid w:val="00AE5B56"/>
    <w:rsid w:val="00AF4273"/>
    <w:rsid w:val="00B4250B"/>
    <w:rsid w:val="00B42B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45176"/>
    <w:rsid w:val="00C51343"/>
    <w:rsid w:val="00C67CB8"/>
    <w:rsid w:val="00C73484"/>
    <w:rsid w:val="00C91B3C"/>
    <w:rsid w:val="00C92F86"/>
    <w:rsid w:val="00CA087A"/>
    <w:rsid w:val="00CB6A9C"/>
    <w:rsid w:val="00CC1B91"/>
    <w:rsid w:val="00CC6D7D"/>
    <w:rsid w:val="00CD3BED"/>
    <w:rsid w:val="00CF3DAA"/>
    <w:rsid w:val="00D058B6"/>
    <w:rsid w:val="00D23C14"/>
    <w:rsid w:val="00D40CF9"/>
    <w:rsid w:val="00D56A72"/>
    <w:rsid w:val="00D60D4E"/>
    <w:rsid w:val="00D61364"/>
    <w:rsid w:val="00D63A90"/>
    <w:rsid w:val="00D6772C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070CA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5696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070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character" w:customStyle="1" w:styleId="bigger2">
    <w:name w:val="bigger2"/>
    <w:rsid w:val="00D6772C"/>
    <w:rPr>
      <w:rFonts w:ascii="Verdana" w:hAnsi="Verdana" w:hint="default"/>
      <w:b w:val="0"/>
      <w:b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B42B0B"/>
    <w:pPr>
      <w:ind w:left="720"/>
      <w:contextualSpacing/>
    </w:pPr>
  </w:style>
  <w:style w:type="paragraph" w:customStyle="1" w:styleId="ColorfulList-Accent11">
    <w:name w:val="Colorful List - Accent 11"/>
    <w:aliases w:val="Elenco Normale"/>
    <w:basedOn w:val="Normal"/>
    <w:uiPriority w:val="34"/>
    <w:qFormat/>
    <w:rsid w:val="00D058B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E070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7C18F-2C34-4678-9318-F5A6BB34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LMezhlumyan</cp:lastModifiedBy>
  <cp:revision>5</cp:revision>
  <cp:lastPrinted>2014-06-09T13:19:00Z</cp:lastPrinted>
  <dcterms:created xsi:type="dcterms:W3CDTF">2016-10-14T09:15:00Z</dcterms:created>
  <dcterms:modified xsi:type="dcterms:W3CDTF">2016-10-14T13:36:00Z</dcterms:modified>
</cp:coreProperties>
</file>