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3E6784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b/>
          <w:i/>
          <w:szCs w:val="24"/>
        </w:rPr>
        <w:t>ՊԱՐԶԵՑՎԱԾ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&lt;&lt;Ս</w:t>
      </w:r>
      <w:r w:rsidR="00E669EA" w:rsidRPr="008E5316">
        <w:rPr>
          <w:rFonts w:ascii="GHEA Grapalat" w:hAnsi="GHEA Grapalat"/>
          <w:sz w:val="24"/>
          <w:szCs w:val="24"/>
          <w:lang w:val="af-ZA"/>
        </w:rPr>
        <w:t>Պ</w:t>
      </w:r>
      <w:r w:rsidRPr="008E5316">
        <w:rPr>
          <w:rFonts w:ascii="GHEA Grapalat" w:hAnsi="GHEA Grapalat"/>
          <w:sz w:val="24"/>
          <w:szCs w:val="24"/>
          <w:lang w:val="af-ZA"/>
        </w:rPr>
        <w:t>-</w:t>
      </w:r>
      <w:r w:rsidR="000812CC" w:rsidRPr="008E5316">
        <w:rPr>
          <w:rFonts w:ascii="GHEA Grapalat" w:hAnsi="GHEA Grapalat"/>
          <w:sz w:val="24"/>
          <w:szCs w:val="24"/>
          <w:lang w:val="ru-RU"/>
        </w:rPr>
        <w:t>Պ</w:t>
      </w:r>
      <w:r w:rsidR="00BF1AF8" w:rsidRPr="008E5316">
        <w:rPr>
          <w:rFonts w:ascii="GHEA Grapalat" w:hAnsi="GHEA Grapalat"/>
          <w:sz w:val="24"/>
          <w:szCs w:val="24"/>
        </w:rPr>
        <w:t>ԸԾ</w:t>
      </w:r>
      <w:r w:rsidR="00A36EF3">
        <w:rPr>
          <w:rFonts w:ascii="GHEA Grapalat" w:hAnsi="GHEA Grapalat"/>
          <w:sz w:val="24"/>
          <w:szCs w:val="24"/>
          <w:lang w:val="af-ZA"/>
        </w:rPr>
        <w:t>ՁԲ-16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DA3813">
        <w:rPr>
          <w:rFonts w:ascii="GHEA Grapalat" w:hAnsi="GHEA Grapalat"/>
          <w:sz w:val="24"/>
          <w:szCs w:val="24"/>
          <w:lang w:val="af-ZA"/>
        </w:rPr>
        <w:t>07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 xml:space="preserve">` ՀՀ սպորտի և երիտասարդության հարցերի </w:t>
      </w:r>
      <w:r w:rsidR="00CE36DA">
        <w:rPr>
          <w:rFonts w:ascii="GHEA Grapalat" w:hAnsi="GHEA Grapalat"/>
          <w:sz w:val="20"/>
          <w:lang w:val="af-ZA"/>
        </w:rPr>
        <w:t>նախարարությ</w:t>
      </w:r>
      <w:r w:rsidR="00CE36DA">
        <w:rPr>
          <w:rFonts w:ascii="GHEA Grapalat" w:hAnsi="GHEA Grapalat"/>
          <w:sz w:val="20"/>
          <w:lang w:val="ru-RU"/>
        </w:rPr>
        <w:t>ու</w:t>
      </w:r>
      <w:r w:rsidRPr="008E5316">
        <w:rPr>
          <w:rFonts w:ascii="GHEA Grapalat" w:hAnsi="GHEA Grapalat"/>
          <w:sz w:val="20"/>
          <w:lang w:val="af-ZA"/>
        </w:rPr>
        <w:t xml:space="preserve">նը,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A22063" w:rsidRPr="008E5316">
        <w:rPr>
          <w:rFonts w:ascii="GHEA Grapalat" w:hAnsi="GHEA Grapalat"/>
          <w:sz w:val="20"/>
          <w:lang w:val="af-ZA"/>
        </w:rPr>
        <w:t>ՍՊ</w:t>
      </w:r>
      <w:r w:rsidRPr="008E5316">
        <w:rPr>
          <w:rFonts w:ascii="GHEA Grapalat" w:hAnsi="GHEA Grapalat"/>
          <w:sz w:val="20"/>
          <w:lang w:val="af-ZA"/>
        </w:rPr>
        <w:t>-</w:t>
      </w:r>
      <w:r w:rsidR="000812CC" w:rsidRPr="008E5316">
        <w:rPr>
          <w:rFonts w:ascii="GHEA Grapalat" w:hAnsi="GHEA Grapalat"/>
          <w:sz w:val="20"/>
          <w:lang w:val="ru-RU"/>
        </w:rPr>
        <w:t>Պ</w:t>
      </w:r>
      <w:r w:rsidR="00BF1AF8" w:rsidRPr="008E5316">
        <w:rPr>
          <w:rFonts w:ascii="GHEA Grapalat" w:hAnsi="GHEA Grapalat"/>
          <w:sz w:val="20"/>
        </w:rPr>
        <w:t>ԸԾ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175E78">
        <w:rPr>
          <w:rFonts w:ascii="GHEA Grapalat" w:hAnsi="GHEA Grapalat"/>
          <w:sz w:val="20"/>
          <w:lang w:val="af-ZA"/>
        </w:rPr>
        <w:t>-16</w:t>
      </w:r>
      <w:r w:rsidRPr="008E5316">
        <w:rPr>
          <w:rFonts w:ascii="GHEA Grapalat" w:hAnsi="GHEA Grapalat"/>
          <w:sz w:val="20"/>
          <w:lang w:val="af-ZA"/>
        </w:rPr>
        <w:t>/</w:t>
      </w:r>
      <w:r w:rsidR="00BF1AF8" w:rsidRPr="008E5316">
        <w:rPr>
          <w:rFonts w:ascii="GHEA Grapalat" w:hAnsi="GHEA Grapalat"/>
          <w:sz w:val="20"/>
          <w:lang w:val="af-ZA"/>
        </w:rPr>
        <w:t>0</w:t>
      </w:r>
      <w:r w:rsidR="00DA3813">
        <w:rPr>
          <w:rFonts w:ascii="GHEA Grapalat" w:hAnsi="GHEA Grapalat"/>
          <w:sz w:val="20"/>
          <w:lang w:val="af-ZA"/>
        </w:rPr>
        <w:t>7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824"/>
        <w:gridCol w:w="20"/>
        <w:gridCol w:w="16"/>
        <w:gridCol w:w="132"/>
        <w:gridCol w:w="27"/>
        <w:gridCol w:w="144"/>
        <w:gridCol w:w="406"/>
        <w:gridCol w:w="147"/>
        <w:gridCol w:w="12"/>
        <w:gridCol w:w="180"/>
        <w:gridCol w:w="477"/>
        <w:gridCol w:w="318"/>
        <w:gridCol w:w="49"/>
        <w:gridCol w:w="419"/>
        <w:gridCol w:w="99"/>
        <w:gridCol w:w="83"/>
        <w:gridCol w:w="10"/>
        <w:gridCol w:w="170"/>
        <w:gridCol w:w="15"/>
        <w:gridCol w:w="678"/>
        <w:gridCol w:w="36"/>
        <w:gridCol w:w="192"/>
        <w:gridCol w:w="185"/>
        <w:gridCol w:w="342"/>
        <w:gridCol w:w="131"/>
        <w:gridCol w:w="46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78"/>
        <w:gridCol w:w="43"/>
        <w:gridCol w:w="99"/>
        <w:gridCol w:w="228"/>
        <w:gridCol w:w="612"/>
        <w:gridCol w:w="30"/>
        <w:gridCol w:w="151"/>
        <w:gridCol w:w="1170"/>
      </w:tblGrid>
      <w:tr w:rsidR="00052BE0" w:rsidRPr="008E5316" w:rsidTr="00C82A24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C82A24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25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84" w:type="dxa"/>
            <w:gridSpan w:val="9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59" w:type="dxa"/>
            <w:gridSpan w:val="9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10" w:type="dxa"/>
            <w:gridSpan w:val="15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3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C82A24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59" w:type="dxa"/>
            <w:gridSpan w:val="9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5"/>
            <w:vMerge/>
            <w:shd w:val="clear" w:color="auto" w:fill="auto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shd w:val="clear" w:color="auto" w:fill="auto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DA3813" w:rsidTr="00C82A24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0" w:rsidRPr="00105960" w:rsidRDefault="00105960" w:rsidP="00105960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Նախազորակոչային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զորակոչային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տարիքի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հանրապետական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խաղերի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անցկացման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ծառայությունների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</w:p>
          <w:p w:rsidR="00052BE0" w:rsidRPr="00105960" w:rsidRDefault="00052BE0" w:rsidP="00C16A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DA3813" w:rsidP="00DA3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423.200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DA3813" w:rsidP="00DA3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423.200</w:t>
            </w:r>
          </w:p>
        </w:tc>
        <w:tc>
          <w:tcPr>
            <w:tcW w:w="24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0" w:rsidRPr="00105960" w:rsidRDefault="00D04A6E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2016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թ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.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անցկացվելիք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նախազորակոչային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զորակոչային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տարիքի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երիտասարդության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հանրապետական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ռազմամարզական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խաղերի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նպատակն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է՝</w:t>
            </w:r>
          </w:p>
          <w:p w:rsidR="00105960" w:rsidRPr="00105960" w:rsidRDefault="00105960" w:rsidP="00397441">
            <w:pPr>
              <w:pStyle w:val="ListParagraph"/>
              <w:ind w:left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5960">
              <w:rPr>
                <w:rFonts w:ascii="GHEA Grapalat" w:hAnsi="GHEA Grapalat"/>
                <w:sz w:val="14"/>
                <w:szCs w:val="14"/>
              </w:rPr>
              <w:t>նախազորակոչային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զորակոչային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տարիքի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կենցաղում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առողջ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ապրելակերպի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արմատավորում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105960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նաև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հայրենիքի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պաշտպանությանը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պատրաստ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ՀՀ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ազգային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բանակում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ծառայելու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ֆիզիկապես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կոփված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երիտասարդների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դաստիարակում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խաղերի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խնդիրներն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են՝</w:t>
            </w:r>
          </w:p>
          <w:p w:rsidR="00105960" w:rsidRPr="00105960" w:rsidRDefault="00105960" w:rsidP="00105960">
            <w:pPr>
              <w:pStyle w:val="ListParagraph"/>
              <w:ind w:left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5960">
              <w:rPr>
                <w:rFonts w:ascii="GHEA Grapalat" w:hAnsi="GHEA Grapalat"/>
                <w:sz w:val="14"/>
                <w:szCs w:val="14"/>
              </w:rPr>
              <w:t>ավագ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տարիքի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դպրոցականների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lastRenderedPageBreak/>
              <w:t>ֆիզիկական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պատրաստականության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մոնիտորինգի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անցկացում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105960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նաև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դպրոցականների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շրջանում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իրականցվող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ռազմահայրենասիրական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դաստիարակության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զանգվածային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մարզական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հետագա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բարելավում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105960" w:rsidRPr="00105960" w:rsidRDefault="00105960" w:rsidP="00105960">
            <w:pPr>
              <w:pStyle w:val="ListParagraph"/>
              <w:ind w:left="77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*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խաղերի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նախապատրաստման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անցկացման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աշխատանքները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համակարգում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է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սպորտի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հարցերի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նախարարությունը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,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իսկ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աջակցում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են՝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պաշտպանության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նախարարությունը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,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զինվորական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կոմիսարիատները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կրթության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գիտության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նախարարությունը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:</w:t>
            </w:r>
          </w:p>
          <w:p w:rsidR="00105960" w:rsidRPr="00D14184" w:rsidRDefault="00105960" w:rsidP="00105960">
            <w:pPr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Ռազմամարզական խաղերին  մասնակցում են  ՀՀ 10 մարզերի և Երևան քաղաքի հանրակրթական դպրոցների 9-12-րդ դասարանների աշակերտներից ձևավորված հավաքական թիմերը, որոնք 3-րդ փուլում գրավել են 1-ին տեղ: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      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խաղերն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անցկացվում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են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4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փուլով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:</w:t>
            </w:r>
          </w:p>
          <w:p w:rsidR="00105960" w:rsidRPr="00397441" w:rsidRDefault="00105960" w:rsidP="00397441">
            <w:pPr>
              <w:jc w:val="both"/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</w:pP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>1-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ին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>, 2-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րդ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և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րդ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փուլերում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կազմակերպման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և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անցկացման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անմիջական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պատասխանատվությունը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կրում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են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հանրակրթական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դպրոցների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տնօրենները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և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ՀՀ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մարզպետարանները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,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իսկ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եզրափակիչ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փուլի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պատասխանատվությունը՝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Նախարարության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&lt;&lt;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Սպորտի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և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երիտասարդական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ծրագրերի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իրականցման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գրասենյակ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&gt;&gt;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պետական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հիմնարկի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կողմից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հաստատված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ռազմամարզական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խաղերի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մրցավարական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հանձնաժողովը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(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նոյեմբերի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1-4-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ը՝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Երևան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քաղաքում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Վ.Սարգսյանի անվ. ռազմական ինստիտուտում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>):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խաղերի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ծրագրում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ներառված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հետևյալ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մարզաձևերը՝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1.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Նռնակի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նետում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(Ô-1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ուսումնական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)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2.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8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կգ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-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անոց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ուսապարկով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փոխանցումավազք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(4 x 50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)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3.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Ձգումներ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պտտաձողից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4.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Կրոսավազք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lastRenderedPageBreak/>
              <w:t xml:space="preserve">(1000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)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5.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Հրաձգություն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(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օդաճնշիչ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հրացանով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)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6. 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Ինքնաձիգի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քանդում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-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հավաքում</w:t>
            </w:r>
          </w:p>
          <w:p w:rsidR="00105960" w:rsidRPr="00D14184" w:rsidRDefault="00105960" w:rsidP="00D14184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D14184">
              <w:rPr>
                <w:rFonts w:ascii="GHEA Grapalat" w:hAnsi="GHEA Grapalat"/>
                <w:b/>
                <w:sz w:val="14"/>
                <w:szCs w:val="14"/>
                <w:lang w:val="af-ZA"/>
              </w:rPr>
              <w:t>(</w:t>
            </w:r>
            <w:r w:rsidRPr="00D14184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04.11.2016թ.)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>եզրափակիչ փուլի պարգևատրման արարողությունն իրականացնելու</w:t>
            </w:r>
            <w:r w:rsidRPr="00D14184">
              <w:rPr>
                <w:rFonts w:ascii="GHEA Grapalat" w:hAnsi="GHEA Grapalat"/>
                <w:sz w:val="14"/>
                <w:szCs w:val="14"/>
                <w:lang w:val="af-ZA"/>
              </w:rPr>
              <w:t xml:space="preserve"> համար նախատեսված</w:t>
            </w:r>
            <w:r w:rsidRPr="00D14184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</w:rPr>
              <w:t>են՝</w:t>
            </w:r>
          </w:p>
          <w:p w:rsidR="00105960" w:rsidRPr="00397441" w:rsidRDefault="00105960" w:rsidP="00397441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Հավաստագրեր</w:t>
            </w:r>
            <w:r w:rsidRPr="0039744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39744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թիմերի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համար</w:t>
            </w:r>
            <w:r w:rsidRPr="00397441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խտությունը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`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220-260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 (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234 հատ):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Տեքստերը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համաձայնեցնել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նախարարության աշխատակազմի ՄՍՖԴՔ վարչության հետ: </w:t>
            </w:r>
          </w:p>
          <w:p w:rsidR="00105960" w:rsidRPr="00105960" w:rsidRDefault="00105960" w:rsidP="00105960">
            <w:pPr>
              <w:pStyle w:val="ListParagraph"/>
              <w:ind w:left="644"/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Գավաթներ՝ </w:t>
            </w:r>
          </w:p>
          <w:p w:rsidR="00105960" w:rsidRPr="00D14184" w:rsidRDefault="00105960" w:rsidP="00D14184">
            <w:pPr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1-ին տեղ` 60 սմ բարձրությամբ, ոսկեգույն, էբոնիտե  պատվանդանով (1 հատ):</w:t>
            </w:r>
          </w:p>
          <w:p w:rsidR="00105960" w:rsidRPr="00D14184" w:rsidRDefault="00105960" w:rsidP="00D14184">
            <w:pPr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2-րդ տեղ` 50սմ բարձրությամբ, ոսկեգույն, էբոնիտե   պատվանդանով (1 հատ):</w:t>
            </w:r>
          </w:p>
          <w:p w:rsidR="00105960" w:rsidRPr="00D14184" w:rsidRDefault="00105960" w:rsidP="00D14184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  3-րդ տեղ` 40 սմ բարձրությամբ, ոսկեգույն, էբոնիտե      պատվանդանով (1 հատ):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Գավաթ՝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նախատեսված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1-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տեղը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գրաված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թիմի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համար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(փոխանցումավազք) 30 սմ բարձրությամբ, ոսկեգույն, էբոնիտե պատվանդանով (1 հատ):         Յուրաքանչյուր գավաթի պատվանդանի վրա գրվում է` &lt;&lt;Ռազմամարզական խաղեր 2016թ.&gt;&gt; և համապատասխան տեղ զբաղեցրած  համարը: </w:t>
            </w:r>
          </w:p>
          <w:p w:rsidR="00105960" w:rsidRPr="00397441" w:rsidRDefault="00105960" w:rsidP="00397441">
            <w:pPr>
              <w:ind w:right="-77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Շնորհակալագրեր՝</w:t>
            </w: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խ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` 30x20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 (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8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):</w:t>
            </w:r>
          </w:p>
          <w:p w:rsidR="00105960" w:rsidRPr="00397441" w:rsidRDefault="00105960" w:rsidP="00397441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Անհատական</w:t>
            </w: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մրցանակներ</w:t>
            </w: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` </w:t>
            </w:r>
            <w:r w:rsidRPr="00397441"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մասնակիցների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համար</w:t>
            </w:r>
            <w:r w:rsidRPr="00397441">
              <w:rPr>
                <w:rFonts w:ascii="GHEA Grapalat" w:hAnsi="GHEA Grapalat"/>
                <w:sz w:val="14"/>
                <w:szCs w:val="14"/>
                <w:lang w:val="af-ZA"/>
              </w:rPr>
              <w:t>)</w:t>
            </w:r>
          </w:p>
          <w:p w:rsidR="00397441" w:rsidRDefault="00105960" w:rsidP="00397441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Sylfaen"/>
                <w:color w:val="00B0F0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1-ին տեղի համար`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դարթս</w:t>
            </w:r>
            <w:r w:rsidRPr="00105960">
              <w:rPr>
                <w:rFonts w:ascii="GHEA Grapalat" w:eastAsia="Times New Roman" w:hAnsi="GHEA Grapalat" w:cs="Sylfaen"/>
                <w:color w:val="00B0F0"/>
                <w:sz w:val="14"/>
                <w:szCs w:val="14"/>
                <w:lang w:val="af-ZA"/>
              </w:rPr>
              <w:t xml:space="preserve"> </w:t>
            </w:r>
          </w:p>
          <w:p w:rsidR="00397441" w:rsidRDefault="00105960" w:rsidP="00397441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պատրաստված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է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խտացված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 բուսական մազաթելերի,</w:t>
            </w:r>
            <w:r w:rsidR="00143CCE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կամ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խտացված</w:t>
            </w:r>
          </w:p>
          <w:p w:rsidR="00397441" w:rsidRPr="00397441" w:rsidRDefault="00105960" w:rsidP="00397441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բամբակից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,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թիրախը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բաժանված</w:t>
            </w:r>
          </w:p>
          <w:p w:rsidR="00105960" w:rsidRPr="00397441" w:rsidRDefault="00105960" w:rsidP="00397441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է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հատվածների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որոնց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վրա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 </w:t>
            </w:r>
          </w:p>
          <w:p w:rsidR="00397441" w:rsidRPr="00397441" w:rsidRDefault="00397441" w:rsidP="00397441">
            <w:pPr>
              <w:spacing w:after="0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գրանցված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է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1-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ից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20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թվեր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, </w:t>
            </w:r>
            <w:r w:rsidR="00105960"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նետը</w:t>
            </w:r>
          </w:p>
          <w:p w:rsidR="00397441" w:rsidRDefault="00105960" w:rsidP="00397441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պատրաստված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է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`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ծայրամասը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  <w:p w:rsidR="00397441" w:rsidRDefault="00105960" w:rsidP="00397441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մետաղե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ասեղից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 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պլասմասե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05960" w:rsidRDefault="00105960" w:rsidP="00397441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իրանից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(10 հատ)</w:t>
            </w:r>
          </w:p>
          <w:p w:rsidR="00611B23" w:rsidRPr="00397441" w:rsidRDefault="00611B23" w:rsidP="00397441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</w:p>
          <w:p w:rsidR="00611B23" w:rsidRPr="00611B23" w:rsidRDefault="00105960" w:rsidP="00611B23">
            <w:pPr>
              <w:widowControl w:val="0"/>
              <w:spacing w:after="0"/>
              <w:ind w:right="-846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2-րդ տեղի համար`  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</w:rPr>
              <w:t>Գ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>նդակ</w:t>
            </w:r>
          </w:p>
          <w:p w:rsidR="00611B23" w:rsidRDefault="00105960" w:rsidP="00611B23">
            <w:pPr>
              <w:widowControl w:val="0"/>
              <w:spacing w:after="0"/>
              <w:ind w:right="-846"/>
              <w:jc w:val="both"/>
              <w:rPr>
                <w:rFonts w:ascii="Arial Unicode" w:hAnsi="Arial Unicode"/>
                <w:color w:val="0D0D0D"/>
                <w:sz w:val="14"/>
                <w:szCs w:val="14"/>
              </w:rPr>
            </w:pP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 xml:space="preserve"> վոլեյբոլի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`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 xml:space="preserve"> կաշվե հումքից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 xml:space="preserve"> 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(10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 xml:space="preserve"> հատ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)</w:t>
            </w:r>
          </w:p>
          <w:p w:rsidR="00611B23" w:rsidRPr="00611B23" w:rsidRDefault="00611B23" w:rsidP="00611B23">
            <w:pPr>
              <w:widowControl w:val="0"/>
              <w:spacing w:after="0"/>
              <w:ind w:right="-846"/>
              <w:jc w:val="both"/>
              <w:rPr>
                <w:rFonts w:ascii="Arial Unicode" w:hAnsi="Arial Unicode"/>
                <w:color w:val="0D0D0D"/>
                <w:sz w:val="14"/>
                <w:szCs w:val="14"/>
              </w:rPr>
            </w:pPr>
          </w:p>
          <w:p w:rsidR="00611B23" w:rsidRPr="00611B23" w:rsidRDefault="00105960" w:rsidP="00611B23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3-րդ տեղի համար`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>Սեղանի</w:t>
            </w:r>
          </w:p>
          <w:p w:rsidR="00611B23" w:rsidRPr="00611B23" w:rsidRDefault="00105960" w:rsidP="00611B23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 xml:space="preserve"> թենիսի ձեռնաթի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(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>ռակետ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)- պատրաստված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փայտից,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երեսեպատված ռետին</w:t>
            </w:r>
          </w:p>
          <w:p w:rsidR="00105960" w:rsidRPr="00105960" w:rsidRDefault="00105960" w:rsidP="00611B23">
            <w:pPr>
              <w:spacing w:after="0"/>
              <w:ind w:right="-1080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 xml:space="preserve">   ծածկով 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>(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10 զույգ)</w:t>
            </w:r>
          </w:p>
          <w:p w:rsidR="00105960" w:rsidRPr="00611B23" w:rsidRDefault="00105960" w:rsidP="00611B23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611B23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Անհատական մրցանակներ`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>նախատեսված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5 մարզաձևերից 1-ին տեղերը գրաված մարզիկների 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>համար</w:t>
            </w:r>
            <w:r w:rsidRPr="00611B23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05960" w:rsidRPr="00611B23" w:rsidRDefault="00105960" w:rsidP="00611B23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611B23">
              <w:rPr>
                <w:rFonts w:ascii="GHEA Grapalat" w:hAnsi="GHEA Grapalat" w:cs="Sylfaen"/>
                <w:b/>
                <w:i/>
                <w:color w:val="0D0D0D"/>
                <w:sz w:val="14"/>
                <w:szCs w:val="14"/>
              </w:rPr>
              <w:t>Ս</w:t>
            </w:r>
            <w:r w:rsidRPr="00611B23">
              <w:rPr>
                <w:rFonts w:ascii="GHEA Grapalat" w:hAnsi="GHEA Grapalat" w:cs="Sylfaen"/>
                <w:b/>
                <w:i/>
                <w:color w:val="0D0D0D"/>
                <w:sz w:val="14"/>
                <w:szCs w:val="14"/>
                <w:lang w:val="af-ZA"/>
              </w:rPr>
              <w:t>պորտային պայուսակ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(շղթայով, կիսասինթետիկ հումքից, չափսը՝ 70x 35 սմ, գունավոր) 5 հատ):</w:t>
            </w:r>
          </w:p>
          <w:p w:rsidR="00105960" w:rsidRPr="00611B23" w:rsidRDefault="00105960" w:rsidP="00611B23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611B23">
              <w:rPr>
                <w:rFonts w:ascii="GHEA Grapalat" w:hAnsi="GHEA Grapalat" w:cs="Sylfaen"/>
                <w:b/>
                <w:i/>
                <w:color w:val="0D0D0D"/>
                <w:sz w:val="14"/>
                <w:szCs w:val="14"/>
                <w:lang w:val="af-ZA"/>
              </w:rPr>
              <w:t>Հավաստագրեր</w:t>
            </w:r>
            <w:r w:rsidRPr="00611B23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(թիմային և անհատական). խ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611B23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 (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183 հատ):</w:t>
            </w:r>
          </w:p>
          <w:p w:rsidR="00105960" w:rsidRPr="00611B23" w:rsidRDefault="00105960" w:rsidP="00611B23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611B23">
              <w:rPr>
                <w:rFonts w:ascii="GHEA Grapalat" w:hAnsi="GHEA Grapalat" w:cs="Sylfaen"/>
                <w:b/>
                <w:i/>
                <w:color w:val="0D0D0D"/>
                <w:sz w:val="14"/>
                <w:szCs w:val="14"/>
                <w:lang w:val="af-ZA"/>
              </w:rPr>
              <w:t>Շնորհակալագրեր՝</w:t>
            </w:r>
            <w:r w:rsidRPr="00611B23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  (8 հատ): </w:t>
            </w:r>
          </w:p>
          <w:p w:rsidR="00105960" w:rsidRPr="00105960" w:rsidRDefault="00143CCE" w:rsidP="00105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  1-ին, 2-րդ, և 3-րդ տեղերը գրաված թիմերին  տրվում են գավաթներ: Մրցանակային տեղեր գրավածները պարգևատրվում են համապատասխան կարգի հավաստագրերով և անհատական մրցանակներով (</w:t>
            </w:r>
            <w:r w:rsidR="00105960"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դարթս</w:t>
            </w:r>
            <w:r w:rsidR="00105960"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,</w:t>
            </w:r>
            <w:r w:rsidR="00105960" w:rsidRPr="00105960">
              <w:rPr>
                <w:rFonts w:ascii="GHEA Grapalat" w:eastAsia="Times New Roman" w:hAnsi="GHEA Grapalat" w:cs="Sylfaen"/>
                <w:color w:val="00B0F0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Sylfaen"/>
                <w:sz w:val="14"/>
                <w:szCs w:val="14"/>
              </w:rPr>
              <w:t>գ</w:t>
            </w:r>
            <w:r w:rsidR="00105960" w:rsidRPr="00105960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նդակ վոլեյբոլի</w:t>
            </w:r>
            <w:r w:rsidR="00105960" w:rsidRPr="0010596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Sylfaen"/>
                <w:sz w:val="14"/>
                <w:szCs w:val="14"/>
              </w:rPr>
              <w:t>և</w:t>
            </w:r>
            <w:r w:rsidR="00105960" w:rsidRPr="0010596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="00105960" w:rsidRPr="00105960">
              <w:rPr>
                <w:rFonts w:ascii="GHEA Grapalat" w:eastAsia="Times New Roman" w:hAnsi="GHEA Grapalat" w:cs="Sylfaen"/>
                <w:sz w:val="14"/>
                <w:szCs w:val="14"/>
              </w:rPr>
              <w:t>ս</w:t>
            </w:r>
            <w:r w:rsidR="00105960" w:rsidRPr="00105960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եղանի թենիսի ձեռնաթի</w:t>
            </w:r>
            <w:r w:rsidR="00105960" w:rsidRPr="0010596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(</w:t>
            </w:r>
            <w:r w:rsidR="00105960" w:rsidRPr="00105960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ռակետ</w:t>
            </w:r>
            <w:r w:rsidR="00105960"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)): Ինչպես նաև, անհատական մրցանակներ տրվում են 5 մարզաձևերից 1-ին տեղերը գրաված մարզիկներին (սպորտային պայուսակ):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Մասնակիցը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 պետք է ապահովի ծրագրի համար անհրաժեշտ բոլոր ստորև նշված պարագաները և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4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-ին հանձնի  գլխավոր մրցավարական հանձնաժողովին՝ եզրափակիչ  փուլի  պարգևատրման արարողությունը իրականացնելու համար: </w:t>
            </w:r>
          </w:p>
          <w:p w:rsidR="00105960" w:rsidRPr="00105960" w:rsidRDefault="00105960" w:rsidP="00105960">
            <w:pPr>
              <w:spacing w:line="36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   *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hy-AM"/>
              </w:rPr>
              <w:t>*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Վերոհիշյալ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ծրագիրն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անցկացվում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է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սպորտի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հարցերի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նախարարի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23.02.2016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թ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. N 36-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Ա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/1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հրամանով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հաստատված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&lt;&lt;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Նախազորակոչային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զորակոչային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տարիքի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հանրապետական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խաղեր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&gt;&gt; 2016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թ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.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ծրագրի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կանոնակարգի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պահանջների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համաձայն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: </w:t>
            </w:r>
          </w:p>
          <w:p w:rsidR="00052BE0" w:rsidRPr="008E5316" w:rsidRDefault="00105960" w:rsidP="00105960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05960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   *</w:t>
            </w:r>
            <w:r w:rsidRPr="0010596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** </w:t>
            </w:r>
            <w:r w:rsidRPr="00105960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>Պարտադիր պայման է գույքի չօգտագործված լինելը</w:t>
            </w:r>
          </w:p>
        </w:tc>
        <w:tc>
          <w:tcPr>
            <w:tcW w:w="2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lastRenderedPageBreak/>
              <w:t>2016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թ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անցկացվելիք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նախազորակոչային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զորակոչային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տարիքի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հանրապետական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խաղերի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նպատակն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է՝</w:t>
            </w:r>
          </w:p>
          <w:p w:rsidR="00105960" w:rsidRPr="00105960" w:rsidRDefault="00105960" w:rsidP="00397441">
            <w:pPr>
              <w:pStyle w:val="ListParagraph"/>
              <w:ind w:left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5960">
              <w:rPr>
                <w:rFonts w:ascii="GHEA Grapalat" w:hAnsi="GHEA Grapalat"/>
                <w:sz w:val="14"/>
                <w:szCs w:val="14"/>
              </w:rPr>
              <w:t>նախազորակոչային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զորակոչային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տարիքի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կենցաղում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առողջ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ապրելակերպի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արմատավորում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105960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նաև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հայրենիքի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պաշտպանությանը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պատրաստ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ՀՀ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ազգային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բանակում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ծառայելու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ֆիզիկապես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կոփված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երիտասարդների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դաստիարակում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խաղերի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խնդիրներն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են՝</w:t>
            </w:r>
          </w:p>
          <w:p w:rsidR="00105960" w:rsidRPr="00105960" w:rsidRDefault="00105960" w:rsidP="00105960">
            <w:pPr>
              <w:pStyle w:val="ListParagraph"/>
              <w:ind w:left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5960">
              <w:rPr>
                <w:rFonts w:ascii="GHEA Grapalat" w:hAnsi="GHEA Grapalat"/>
                <w:sz w:val="14"/>
                <w:szCs w:val="14"/>
              </w:rPr>
              <w:t>ավագ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տարիքի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lastRenderedPageBreak/>
              <w:t>դպրոցականների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պատրաստականության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մոնիտորինգի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անցկացում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105960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նաև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դպրոցականների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շրջանում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իրականցվող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ռազմահայրենասիրական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դաստիարակության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և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զանգվածային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մարզական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հետագա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hAnsi="GHEA Grapalat"/>
                <w:sz w:val="14"/>
                <w:szCs w:val="14"/>
              </w:rPr>
              <w:t>բարելավում</w:t>
            </w:r>
            <w:r w:rsidRPr="00105960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105960" w:rsidRPr="00105960" w:rsidRDefault="00105960" w:rsidP="00105960">
            <w:pPr>
              <w:pStyle w:val="ListParagraph"/>
              <w:ind w:left="77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*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խաղերի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նախապատրաստման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անցկացման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աշխատանքները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համակարգում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է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սպորտի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հարցերի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նախարարությունը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,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իսկ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աջակցում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են՝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պաշտպանության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նախարարությունը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,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զինվորական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կոմիսարիատները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կրթության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գիտության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նախարարությունը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Ռազմամարզական խաղերին  մասնակցում են  ՀՀ 10 մարզերի և Երևան քաղաքի հանրակրթական դպրոցների 9-12-րդ դասարանների աշակերտներից ձևավորված հավաքական թիմերը, որոնք 3-րդ փուլում գրավել են 1-ին տեղ:</w:t>
            </w:r>
          </w:p>
          <w:p w:rsidR="00105960" w:rsidRPr="00D14184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խաղերն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անցկացվում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են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4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փուլով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:</w:t>
            </w:r>
          </w:p>
          <w:p w:rsidR="00105960" w:rsidRPr="00397441" w:rsidRDefault="00105960" w:rsidP="00397441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</w:rPr>
              <w:t>՝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>1-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ին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>, 2-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րդ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և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րդ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փուլերում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կազմակերպման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և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անցկացման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անմիջական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պատասխանատվությունը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կրում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են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հանրակրթական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դպրոցների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տնօրենները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և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ՀՀ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մարզպետարանները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,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իսկ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եզրափակիչ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փուլի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պատասխանատվությունը՝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Նախարարության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&lt;&lt;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Սպորտի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և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երիտասարդական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ծրագրերի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իրականցման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գրասենյակ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&gt;&gt;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պետական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հիմնարկի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կողմից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հաստատված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ռազմամարզական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խաղերի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մրցավարական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հանձնաժողովը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(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նոյեմբերի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1-4-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ը՝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Երևան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</w:rPr>
              <w:t>քաղաքում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Վ.Սարգսյանի անվ. ռազմական ինստիտուտում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>):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խաղերի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ծրագրում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ներառված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են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հետևյալ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մարզաձևերը՝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1.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Նռնակի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նետում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(Ô-1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ուսումնական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)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2.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8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կգ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-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անոց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ուսապարկով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փոխանցումավազք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(4 x 50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)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3.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Ձգումներ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պտտաձողից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4.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Կրոսավազք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lastRenderedPageBreak/>
              <w:t xml:space="preserve">(1000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)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5.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Հրաձգություն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(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օդաճնշիչ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հրացանով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)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Վարժություն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№ 6. 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Ինքնաձիգի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քանդում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-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հավաքում</w:t>
            </w:r>
          </w:p>
          <w:p w:rsidR="00105960" w:rsidRPr="00D14184" w:rsidRDefault="00105960" w:rsidP="00D14184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D14184">
              <w:rPr>
                <w:rFonts w:ascii="GHEA Grapalat" w:hAnsi="GHEA Grapalat"/>
                <w:b/>
                <w:sz w:val="14"/>
                <w:szCs w:val="14"/>
                <w:lang w:val="af-ZA"/>
              </w:rPr>
              <w:t>(</w:t>
            </w:r>
            <w:r w:rsidRPr="00D14184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04.11.2016թ.) </w:t>
            </w:r>
            <w:r w:rsidRPr="00D14184">
              <w:rPr>
                <w:rFonts w:ascii="GHEA Grapalat" w:hAnsi="GHEA Grapalat"/>
                <w:color w:val="0D0D0D"/>
                <w:sz w:val="14"/>
                <w:szCs w:val="14"/>
                <w:lang w:val="af-ZA"/>
              </w:rPr>
              <w:t>եզրափակիչ փուլի պարգևատրման արարողությունն իրականացնելու</w:t>
            </w:r>
            <w:r w:rsidRPr="00D14184">
              <w:rPr>
                <w:rFonts w:ascii="GHEA Grapalat" w:hAnsi="GHEA Grapalat"/>
                <w:sz w:val="14"/>
                <w:szCs w:val="14"/>
                <w:lang w:val="af-ZA"/>
              </w:rPr>
              <w:t xml:space="preserve"> համար նախատեսված</w:t>
            </w:r>
            <w:r w:rsidRPr="00D14184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</w:rPr>
              <w:t>են՝</w:t>
            </w:r>
          </w:p>
          <w:p w:rsidR="00105960" w:rsidRPr="00397441" w:rsidRDefault="00105960" w:rsidP="00397441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Հավաստագրեր</w:t>
            </w:r>
            <w:r w:rsidRPr="0039744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39744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թիմերի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համար</w:t>
            </w:r>
            <w:r w:rsidRPr="00397441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խտությունը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`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220-260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 (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234 հատ):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Տեքստերը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համաձայնեցնել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նախարարության աշխատակազմի ՄՍՖԴՔ վարչության հետ: </w:t>
            </w:r>
          </w:p>
          <w:p w:rsidR="00105960" w:rsidRPr="00105960" w:rsidRDefault="00105960" w:rsidP="00105960">
            <w:pPr>
              <w:pStyle w:val="ListParagraph"/>
              <w:ind w:left="644"/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Գավաթներ՝ </w:t>
            </w:r>
          </w:p>
          <w:p w:rsidR="00105960" w:rsidRPr="00D14184" w:rsidRDefault="00105960" w:rsidP="00D14184">
            <w:pPr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1-ին տեղ` 60 սմ բարձրությամբ, ոսկեգույն, էբոնիտե  պատվանդանով (1 հատ):</w:t>
            </w:r>
          </w:p>
          <w:p w:rsidR="00105960" w:rsidRPr="00D14184" w:rsidRDefault="00105960" w:rsidP="00D14184">
            <w:pPr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2-րդ տեղ` 50սմ բարձրությամբ, ոսկեգույն, էբոնիտե   պատվանդանով (1 հատ):</w:t>
            </w:r>
          </w:p>
          <w:p w:rsidR="00105960" w:rsidRPr="00D14184" w:rsidRDefault="00105960" w:rsidP="00D14184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D14184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3-րդ տեղ` 40 սմ բարձրությամբ, ոսկեգույն, էբոնիտե      պատվանդանով (1 հատ):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Գավաթ՝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նախատեսված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1-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տեղը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գրաված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թիմի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համար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(փոխանցումավազք) 30 սմ բարձրությամբ, ոսկեգույն, էբոնիտե պատվանդանով (1 հատ):         Յուրաքանչյուր գավաթի պատվանդանի վրա գրվում է` &lt;&lt;Ռազմամարզական խաղեր 2016թ.&gt;&gt; և համապատասխան տեղ զբաղեցրած  համարը: </w:t>
            </w:r>
          </w:p>
          <w:p w:rsidR="00105960" w:rsidRPr="00397441" w:rsidRDefault="00105960" w:rsidP="00397441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Շնորհակալագրեր՝</w:t>
            </w: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խ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` 30x20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397441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 (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8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):</w:t>
            </w:r>
          </w:p>
          <w:p w:rsidR="00105960" w:rsidRPr="00397441" w:rsidRDefault="00105960" w:rsidP="00397441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Անհատական</w:t>
            </w: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մրցանակներ</w:t>
            </w:r>
            <w:r w:rsidRPr="00397441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` </w:t>
            </w:r>
            <w:r w:rsidRPr="00397441">
              <w:rPr>
                <w:rFonts w:ascii="GHEA Grapalat" w:hAnsi="GHEA Grapalat"/>
                <w:sz w:val="14"/>
                <w:szCs w:val="14"/>
                <w:lang w:val="af-ZA"/>
              </w:rPr>
              <w:t>(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մասնակիցների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397441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համար</w:t>
            </w:r>
            <w:r w:rsidRPr="00397441">
              <w:rPr>
                <w:rFonts w:ascii="GHEA Grapalat" w:hAnsi="GHEA Grapalat"/>
                <w:sz w:val="14"/>
                <w:szCs w:val="14"/>
                <w:lang w:val="af-ZA"/>
              </w:rPr>
              <w:t>)</w:t>
            </w:r>
          </w:p>
          <w:p w:rsid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Sylfaen"/>
                <w:color w:val="00B0F0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1-ին տեղի համար`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դարթս</w:t>
            </w:r>
            <w:r w:rsidRPr="00105960">
              <w:rPr>
                <w:rFonts w:ascii="GHEA Grapalat" w:eastAsia="Times New Roman" w:hAnsi="GHEA Grapalat" w:cs="Sylfaen"/>
                <w:color w:val="00B0F0"/>
                <w:sz w:val="14"/>
                <w:szCs w:val="14"/>
                <w:lang w:val="af-ZA"/>
              </w:rPr>
              <w:t xml:space="preserve"> </w:t>
            </w:r>
          </w:p>
          <w:p w:rsid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պատրաստված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է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խտացված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 բուսական մազաթելերի,</w:t>
            </w:r>
            <w:r w:rsidR="00143CCE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կամ</w:t>
            </w:r>
            <w:r w:rsidR="00143CCE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  <w:p w:rsid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խտացված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բամբակից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>,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</w:p>
          <w:p w:rsid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թիրախը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բաժանված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է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  <w:p w:rsid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հատվածների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որոնց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վրա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 </w:t>
            </w:r>
          </w:p>
          <w:p w:rsid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գրանցված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</w:rPr>
              <w:t>է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1-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ից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20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թվեր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,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նետը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պատրաստված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է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`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ծայրամասը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  <w:p w:rsid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մետաղե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ասեղից</w:t>
            </w:r>
            <w:r w:rsidRPr="0010596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 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05960" w:rsidRP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պլասմասե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hy-AM"/>
              </w:rPr>
              <w:t>իրանից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(10 հատ)</w:t>
            </w:r>
          </w:p>
          <w:p w:rsidR="00143CCE" w:rsidRDefault="00143CCE" w:rsidP="00143CCE">
            <w:pPr>
              <w:pStyle w:val="ListParagraph"/>
              <w:widowControl w:val="0"/>
              <w:spacing w:after="0"/>
              <w:ind w:right="-846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</w:p>
          <w:p w:rsidR="00143CCE" w:rsidRDefault="00143CCE" w:rsidP="00143CCE">
            <w:pPr>
              <w:widowControl w:val="0"/>
              <w:spacing w:after="0"/>
              <w:ind w:right="-846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</w:p>
          <w:p w:rsidR="00143CCE" w:rsidRPr="00143CCE" w:rsidRDefault="00105960" w:rsidP="00143CCE">
            <w:pPr>
              <w:widowControl w:val="0"/>
              <w:spacing w:after="0"/>
              <w:ind w:right="-846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lastRenderedPageBreak/>
              <w:t xml:space="preserve">2-րդ տեղի համար`  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</w:rPr>
              <w:t>Գ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>նդակ</w:t>
            </w:r>
          </w:p>
          <w:p w:rsidR="00143CCE" w:rsidRDefault="00105960" w:rsidP="00143CCE">
            <w:pPr>
              <w:widowControl w:val="0"/>
              <w:spacing w:after="0"/>
              <w:ind w:right="-846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 xml:space="preserve"> վոլեյբոլի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`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 xml:space="preserve"> կաշվե հումքից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43CCE" w:rsidRDefault="00105960" w:rsidP="00143CCE">
            <w:pPr>
              <w:widowControl w:val="0"/>
              <w:spacing w:after="0"/>
              <w:ind w:right="-846"/>
              <w:jc w:val="both"/>
              <w:rPr>
                <w:rFonts w:ascii="Arial Unicode" w:hAnsi="Arial Unicode"/>
                <w:color w:val="0D0D0D"/>
                <w:sz w:val="14"/>
                <w:szCs w:val="14"/>
              </w:rPr>
            </w:pP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 xml:space="preserve"> 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(10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 xml:space="preserve"> հատ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)</w:t>
            </w:r>
          </w:p>
          <w:p w:rsidR="00143CCE" w:rsidRPr="00143CCE" w:rsidRDefault="00143CCE" w:rsidP="00143CCE">
            <w:pPr>
              <w:widowControl w:val="0"/>
              <w:spacing w:after="0"/>
              <w:ind w:right="-846"/>
              <w:jc w:val="both"/>
              <w:rPr>
                <w:rFonts w:ascii="Arial Unicode" w:hAnsi="Arial Unicode"/>
                <w:color w:val="0D0D0D"/>
                <w:sz w:val="14"/>
                <w:szCs w:val="14"/>
              </w:rPr>
            </w:pPr>
          </w:p>
          <w:p w:rsidR="00143CCE" w:rsidRP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3-րդ տեղի համար`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 xml:space="preserve">Սեղանի </w:t>
            </w:r>
          </w:p>
          <w:p w:rsidR="00143CCE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>թենիսի ձեռնաթի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(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>ռակետ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)- պատրաստված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փայտից,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 xml:space="preserve">  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երեսեպատված</w:t>
            </w:r>
          </w:p>
          <w:p w:rsidR="00105960" w:rsidRDefault="00105960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ռետին   ծածկով 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  <w:t>(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10 զույգ)</w:t>
            </w:r>
          </w:p>
          <w:p w:rsidR="00143CCE" w:rsidRPr="00143CCE" w:rsidRDefault="00143CCE" w:rsidP="00143CCE">
            <w:pPr>
              <w:spacing w:after="0" w:line="240" w:lineRule="auto"/>
              <w:ind w:right="-1080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hy-AM"/>
              </w:rPr>
            </w:pPr>
          </w:p>
          <w:p w:rsidR="00105960" w:rsidRDefault="00105960" w:rsidP="00143CCE">
            <w:pPr>
              <w:spacing w:after="0"/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143CCE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Անհատական մրցանակներ`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>նախատեսված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5 մարզաձևերից 1-ին տեղերը գրաված մարզիկների 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hy-AM"/>
              </w:rPr>
              <w:t>համար</w:t>
            </w:r>
            <w:r w:rsidRPr="00143CCE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43CCE" w:rsidRPr="00143CCE" w:rsidRDefault="00143CCE" w:rsidP="00143CCE">
            <w:pPr>
              <w:spacing w:after="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</w:p>
          <w:p w:rsidR="00105960" w:rsidRPr="00143CCE" w:rsidRDefault="00105960" w:rsidP="00143CCE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143CCE">
              <w:rPr>
                <w:rFonts w:ascii="GHEA Grapalat" w:hAnsi="GHEA Grapalat" w:cs="Sylfaen"/>
                <w:b/>
                <w:i/>
                <w:color w:val="0D0D0D"/>
                <w:sz w:val="14"/>
                <w:szCs w:val="14"/>
              </w:rPr>
              <w:t>Ս</w:t>
            </w:r>
            <w:r w:rsidRPr="00143CCE">
              <w:rPr>
                <w:rFonts w:ascii="GHEA Grapalat" w:hAnsi="GHEA Grapalat" w:cs="Sylfaen"/>
                <w:b/>
                <w:i/>
                <w:color w:val="0D0D0D"/>
                <w:sz w:val="14"/>
                <w:szCs w:val="14"/>
                <w:lang w:val="af-ZA"/>
              </w:rPr>
              <w:t>պորտային պայուսակ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(շղթայով, կիսասինթետիկ հումքից, չափսը՝ 70x 35 սմ, գունավոր) 5 հատ):</w:t>
            </w:r>
          </w:p>
          <w:p w:rsidR="00105960" w:rsidRPr="00143CCE" w:rsidRDefault="00105960" w:rsidP="00143CCE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143CCE">
              <w:rPr>
                <w:rFonts w:ascii="GHEA Grapalat" w:hAnsi="GHEA Grapalat" w:cs="Sylfaen"/>
                <w:b/>
                <w:i/>
                <w:color w:val="0D0D0D"/>
                <w:sz w:val="14"/>
                <w:szCs w:val="14"/>
                <w:lang w:val="af-ZA"/>
              </w:rPr>
              <w:t>Հավաստագրեր</w:t>
            </w:r>
            <w:r w:rsidRPr="00143CCE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(թիմային և անհատական). խ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143CCE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 (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183 հատ):</w:t>
            </w:r>
          </w:p>
          <w:p w:rsidR="00105960" w:rsidRPr="00143CCE" w:rsidRDefault="00105960" w:rsidP="00143CCE">
            <w:pPr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143CCE">
              <w:rPr>
                <w:rFonts w:ascii="GHEA Grapalat" w:hAnsi="GHEA Grapalat" w:cs="Sylfaen"/>
                <w:b/>
                <w:i/>
                <w:color w:val="0D0D0D"/>
                <w:sz w:val="14"/>
                <w:szCs w:val="14"/>
                <w:lang w:val="af-ZA"/>
              </w:rPr>
              <w:t>Շնորհակալագրեր՝</w:t>
            </w:r>
            <w:r w:rsidRPr="00143CCE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  (8 հատ): 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1-ին, 2-րդ, և 3-րդ տեղերը գրաված թիմերին  տրվում են գավաթներ: Մրցանակային տեղեր գրավածները պարգևատրվում են համապատասխան կարգի հավաստագրերով և անհատական մրցանակներով (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դարթս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,</w:t>
            </w:r>
            <w:r w:rsidRPr="00105960">
              <w:rPr>
                <w:rFonts w:ascii="GHEA Grapalat" w:eastAsia="Times New Roman" w:hAnsi="GHEA Grapalat" w:cs="Sylfaen"/>
                <w:color w:val="00B0F0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sz w:val="14"/>
                <w:szCs w:val="14"/>
              </w:rPr>
              <w:t>գ</w:t>
            </w:r>
            <w:r w:rsidRPr="00105960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նդակ վոլեյբոլի</w:t>
            </w:r>
            <w:r w:rsidRPr="0010596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sz w:val="14"/>
                <w:szCs w:val="14"/>
              </w:rPr>
              <w:t>ս</w:t>
            </w:r>
            <w:r w:rsidRPr="00105960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եղանի թենիսի ձեռնաթի</w:t>
            </w:r>
            <w:r w:rsidRPr="0010596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(</w:t>
            </w:r>
            <w:r w:rsidRPr="00105960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ռակետ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)): Ինչպես նաև, անհատական մրցանակներ տրվում են 5 մարզաձևերից 1-ին տեղերը գրաված մարզիկներին (սպորտային պայուսակ):</w:t>
            </w:r>
          </w:p>
          <w:p w:rsidR="00105960" w:rsidRPr="00105960" w:rsidRDefault="00105960" w:rsidP="00105960">
            <w:pPr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Մասնակիցը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 պետք է ապահովի ծրագրի համար անհրաժեշտ բոլոր ստորև նշված պարագաները և 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105960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4</w:t>
            </w:r>
            <w:r w:rsidRPr="00105960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-ին հանձնի  գլխավոր մրցավարական հանձնաժողովին՝ եզրափակիչ  փուլի  պարգևատրման արարողությունը իրականացնելու համար: </w:t>
            </w:r>
          </w:p>
          <w:p w:rsidR="00105960" w:rsidRPr="00105960" w:rsidRDefault="00105960" w:rsidP="00105960">
            <w:pPr>
              <w:spacing w:line="36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   *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hy-AM"/>
              </w:rPr>
              <w:t>*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Վերոհիշյալ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ծրագիրն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անցկացվում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է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ՀՀ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սպորտի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հարցերի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նախարարի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23.02.2016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թ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. N 36-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Ա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/1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հրամանով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հաստատված</w:t>
            </w:r>
            <w:r w:rsidRPr="00105960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&lt;&lt;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Նախազորակոչային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և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զորակոչային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տարիքի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երիտասարդության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հանրապետական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ռազմամարզական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խաղեր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&gt;&gt; 2016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թ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.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ծրագրի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կանոնակարգի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պահանջների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համաձայն</w:t>
            </w:r>
            <w:r w:rsidRPr="0010596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: </w:t>
            </w:r>
          </w:p>
          <w:p w:rsidR="000E4FE6" w:rsidRPr="008E5316" w:rsidRDefault="00105960" w:rsidP="00105960">
            <w:pPr>
              <w:rPr>
                <w:rFonts w:ascii="GHEA Grapalat" w:hAnsi="GHEA Grapalat"/>
                <w:bCs/>
                <w:sz w:val="10"/>
                <w:szCs w:val="10"/>
                <w:lang w:val="pt-BR"/>
              </w:rPr>
            </w:pPr>
            <w:r w:rsidRPr="00105960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   *</w:t>
            </w:r>
            <w:r w:rsidRPr="0010596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** </w:t>
            </w:r>
            <w:r w:rsidRPr="00105960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>Պարտադիր պայման է գույքի չօգտագործված լինելը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</w:p>
          <w:p w:rsidR="00052BE0" w:rsidRPr="008E5316" w:rsidRDefault="000E4FE6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 xml:space="preserve"> </w:t>
            </w:r>
          </w:p>
        </w:tc>
      </w:tr>
      <w:tr w:rsidR="00052BE0" w:rsidRPr="008E5316" w:rsidTr="00C82A24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169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4866B5" w:rsidP="00C26F9A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&gt;&gt;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ՀՀ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հոդվածի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և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ՀՀ կառավարության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24.12.2015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թ. </w:t>
            </w:r>
            <w:r w:rsidR="000C3AC3" w:rsidRPr="008251E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N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155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5-Ն որոշում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C82A24">
        <w:trPr>
          <w:trHeight w:val="19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8E5316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="00D26725"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516D19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516D1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05960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516D19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D2994" w:rsidP="0098205B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950E6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սեպտեմբեր</w:t>
            </w:r>
            <w:r w:rsidR="00E669EA"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ի</w:t>
            </w:r>
            <w:r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</w:t>
            </w:r>
            <w:r w:rsidR="00950E6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30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516D19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516D19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516D19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54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C82A2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52BE0" w:rsidRPr="008E5316" w:rsidTr="00C82A2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C82A2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8E5316" w:rsidTr="00C82A2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5" w:type="dxa"/>
            <w:gridSpan w:val="47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50E6B" w:rsidRPr="00950E6B" w:rsidTr="00C82A2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0E6B" w:rsidRPr="008E5316" w:rsidRDefault="00950E6B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50E6B" w:rsidRPr="008E5316" w:rsidRDefault="00950E6B" w:rsidP="002D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Լիգա պլյուս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0E6B" w:rsidRPr="00950E6B" w:rsidRDefault="00950E6B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370.000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0E6B" w:rsidRPr="00950E6B" w:rsidRDefault="00950E6B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370</w:t>
            </w:r>
            <w:r w:rsidRPr="00950E6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.000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0E6B" w:rsidRPr="008E5316" w:rsidRDefault="00950E6B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50E6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50E6B" w:rsidRPr="00950E6B" w:rsidRDefault="00950E6B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50E6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0E6B" w:rsidRPr="00950E6B" w:rsidRDefault="00950E6B" w:rsidP="008F3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370.000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950E6B" w:rsidRPr="00950E6B" w:rsidRDefault="00950E6B" w:rsidP="008F3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370</w:t>
            </w:r>
            <w:r w:rsidRPr="00950E6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.000 </w:t>
            </w:r>
          </w:p>
        </w:tc>
      </w:tr>
      <w:tr w:rsidR="00052BE0" w:rsidRPr="00950E6B" w:rsidTr="00C82A24"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950E6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</w:t>
            </w:r>
          </w:p>
        </w:tc>
      </w:tr>
      <w:tr w:rsidR="00052BE0" w:rsidRPr="00950E6B" w:rsidTr="00C82A24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50E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950E6B" w:rsidTr="00C82A24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50E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950E6B" w:rsidTr="00C82A24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50E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81" w:type="dxa"/>
            <w:gridSpan w:val="17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4666" w:type="dxa"/>
            <w:gridSpan w:val="20"/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8E5316" w:rsidTr="00C82A2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50E6B" w:rsidRDefault="00052BE0" w:rsidP="00D1418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950E6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950E6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</w:t>
            </w:r>
            <w:r w:rsidRPr="00950E6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950E6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950E6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կիրառվել են Գնումների ոլորտը կարգավորող օրենսդրությամբ նախատեսված բանակցություններ գների նվազեցման 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C82A24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C82A24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C82A2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C82A2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D141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2E8" w:rsidRPr="008E5316" w:rsidTr="00C82A2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C82A24">
        <w:trPr>
          <w:trHeight w:val="289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7D1221" w:rsidP="00D141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7D122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6104" w:rsidRPr="0085610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85610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56104" w:rsidRPr="007D1221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C82A24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8E5316" w:rsidTr="00C82A24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D14184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D14184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7D1221" w:rsidTr="00C82A2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7D1221" w:rsidP="00D14184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7D1221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21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10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7D1221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7D1221" w:rsidTr="00C82A2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7D1221" w:rsidP="00A00303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4</w:t>
            </w:r>
            <w:r w:rsidR="00DA1787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10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7D1221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052BE0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052BE0" w:rsidRPr="007D1221" w:rsidTr="00C82A2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7D1221" w:rsidRDefault="007D1221" w:rsidP="00D14184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7D1221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24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10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7D1221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856104" w:rsidRPr="007D1221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</w:t>
            </w:r>
          </w:p>
        </w:tc>
      </w:tr>
      <w:tr w:rsidR="00052BE0" w:rsidRPr="007D1221" w:rsidTr="00C82A24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7D1221" w:rsidTr="00C82A2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1" w:type="dxa"/>
            <w:gridSpan w:val="45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C82A2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052BE0" w:rsidRPr="007D1221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7D12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52BE0" w:rsidRPr="007D1221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2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052BE0" w:rsidRPr="007D1221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2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52BE0" w:rsidRPr="007D1221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2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C82A2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C82A2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2BE0" w:rsidRPr="008E5316" w:rsidTr="00C82A2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776EAA" w:rsidTr="00C82A24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52BE0" w:rsidRPr="00F87487" w:rsidRDefault="00776EAA" w:rsidP="00AE3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Լիգա պլյուս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Ը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052BE0" w:rsidRPr="000A074B" w:rsidRDefault="00052BE0" w:rsidP="00776EAA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ԸԾ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-16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776EAA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 w:rsidR="00776EAA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7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0A074B" w:rsidRPr="00776EAA" w:rsidRDefault="00776EAA" w:rsidP="00776EAA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217-2016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776EAA" w:rsidRDefault="00776EAA" w:rsidP="00D14184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776EAA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4</w:t>
            </w:r>
            <w:r w:rsidR="00DA1787" w:rsidRPr="00776EAA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10</w:t>
            </w:r>
            <w:r w:rsidR="00643E9B" w:rsidRPr="00776EAA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.2016</w:t>
            </w:r>
            <w:r w:rsidR="00052BE0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թ</w:t>
            </w:r>
            <w:r w:rsidR="00052BE0" w:rsidRPr="00776EAA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052BE0" w:rsidRPr="00776EAA" w:rsidRDefault="00643E9B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76EA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25.12.2016</w:t>
            </w:r>
            <w:r w:rsidR="00A7026D" w:rsidRPr="008E5316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A7026D" w:rsidRPr="00776EA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52BE0" w:rsidRPr="00776EAA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76EA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776EAA" w:rsidRDefault="00776EAA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370.000</w:t>
            </w:r>
            <w:r w:rsidR="00F87487"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776EAA" w:rsidRDefault="00776EAA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</w:t>
            </w:r>
            <w:r w:rsidR="00F87487"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0.000 </w:t>
            </w:r>
          </w:p>
        </w:tc>
      </w:tr>
      <w:tr w:rsidR="00052BE0" w:rsidRPr="00776EAA" w:rsidTr="00C82A24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776EAA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52BE0" w:rsidRPr="008E5316" w:rsidTr="00C82A2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776EAA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776EAA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4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8E5316" w:rsidTr="00C82A2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F87487" w:rsidTr="00C82A2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F87487" w:rsidRDefault="00776EAA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Լիգա պլյուս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Ը </w:t>
            </w:r>
          </w:p>
        </w:tc>
        <w:tc>
          <w:tcPr>
            <w:tcW w:w="24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776EAA" w:rsidRDefault="00052BE0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Երևան, </w:t>
            </w:r>
            <w:r w:rsidR="00776EAA">
              <w:rPr>
                <w:rFonts w:ascii="GHEA Grapalat" w:hAnsi="GHEA Grapalat"/>
                <w:b/>
                <w:sz w:val="14"/>
                <w:szCs w:val="14"/>
              </w:rPr>
              <w:t>Մա</w:t>
            </w:r>
            <w:r w:rsid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նուշ</w:t>
            </w:r>
            <w:r w:rsidR="00F87487">
              <w:rPr>
                <w:rFonts w:ascii="GHEA Grapalat" w:hAnsi="GHEA Grapalat"/>
                <w:b/>
                <w:sz w:val="14"/>
                <w:szCs w:val="14"/>
              </w:rPr>
              <w:t>յան</w:t>
            </w:r>
            <w:r w:rsid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F87487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76E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3/1</w:t>
            </w:r>
          </w:p>
          <w:p w:rsidR="00582D79" w:rsidRPr="00582D79" w:rsidRDefault="00776EAA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/077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20 11</w:t>
            </w:r>
            <w:r w:rsidR="00F8748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AA" w:rsidRPr="00776EAA" w:rsidRDefault="00FC6A2E" w:rsidP="00776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776EAA" w:rsidRPr="00121744">
                <w:rPr>
                  <w:rStyle w:val="Hyperlink"/>
                  <w:b/>
                  <w:sz w:val="14"/>
                  <w:szCs w:val="14"/>
                </w:rPr>
                <w:t>ligaliga13@mail.ru</w:t>
              </w:r>
            </w:hyperlink>
            <w:r w:rsidR="00776EAA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  <w:p w:rsidR="00137483" w:rsidRPr="00F87487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="00F87487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="00F87487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20506220</w:t>
            </w:r>
            <w:r w:rsidR="00D1585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4</w:t>
            </w:r>
            <w:r w:rsidR="00D1585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  <w:t>602</w:t>
            </w:r>
            <w:r w:rsidR="00F87487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1001</w:t>
            </w:r>
          </w:p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15856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8E5316"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</w:t>
            </w:r>
            <w:r w:rsidR="00582D79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01</w:t>
            </w:r>
            <w:r w:rsidR="00F87487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2</w:t>
            </w:r>
            <w:r w:rsidR="00D1585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  <w:t>5974</w:t>
            </w:r>
          </w:p>
        </w:tc>
      </w:tr>
      <w:tr w:rsidR="00052BE0" w:rsidRPr="00F87487" w:rsidTr="00C82A24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DA3813" w:rsidTr="00C82A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DA3813" w:rsidTr="00C82A24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DA3813" w:rsidTr="00C82A24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DA3813" w:rsidTr="00C82A24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DA3813" w:rsidTr="00C82A2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DA3813" w:rsidTr="00C82A24">
        <w:trPr>
          <w:trHeight w:val="288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DA3813" w:rsidTr="00C82A2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DA3813" w:rsidTr="00C82A24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C82A2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D14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C82A24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D141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C82A2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D141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C82A2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8E5316" w:rsidRDefault="00BD45C4" w:rsidP="00BD45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Լ.Աղաջանյան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</w:t>
            </w:r>
            <w:r w:rsidR="00582D79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8E5316" w:rsidRDefault="00052BE0" w:rsidP="00D14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t xml:space="preserve"> </w:t>
      </w:r>
    </w:p>
    <w:sectPr w:rsidR="001614AB" w:rsidRPr="008E5316" w:rsidSect="00D14184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EF6" w:rsidRDefault="009D5EF6" w:rsidP="00052BE0">
      <w:pPr>
        <w:spacing w:after="0" w:line="240" w:lineRule="auto"/>
      </w:pPr>
      <w:r>
        <w:separator/>
      </w:r>
    </w:p>
  </w:endnote>
  <w:endnote w:type="continuationSeparator" w:id="1">
    <w:p w:rsidR="009D5EF6" w:rsidRDefault="009D5EF6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184" w:rsidRDefault="00FC6A2E" w:rsidP="00D141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1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184" w:rsidRDefault="00D14184" w:rsidP="00D141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184" w:rsidRDefault="00FC6A2E" w:rsidP="00D141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1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A24">
      <w:rPr>
        <w:rStyle w:val="PageNumber"/>
        <w:noProof/>
      </w:rPr>
      <w:t>1</w:t>
    </w:r>
    <w:r>
      <w:rPr>
        <w:rStyle w:val="PageNumber"/>
      </w:rPr>
      <w:fldChar w:fldCharType="end"/>
    </w:r>
  </w:p>
  <w:p w:rsidR="00D14184" w:rsidRDefault="00D14184" w:rsidP="00D1418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EF6" w:rsidRDefault="009D5EF6" w:rsidP="00052BE0">
      <w:pPr>
        <w:spacing w:after="0" w:line="240" w:lineRule="auto"/>
      </w:pPr>
      <w:r>
        <w:separator/>
      </w:r>
    </w:p>
  </w:footnote>
  <w:footnote w:type="continuationSeparator" w:id="1">
    <w:p w:rsidR="009D5EF6" w:rsidRDefault="009D5EF6" w:rsidP="00052BE0">
      <w:pPr>
        <w:spacing w:after="0" w:line="240" w:lineRule="auto"/>
      </w:pPr>
      <w:r>
        <w:continuationSeparator/>
      </w:r>
    </w:p>
  </w:footnote>
  <w:footnote w:id="2">
    <w:p w:rsidR="00D14184" w:rsidRPr="00541A77" w:rsidRDefault="00D14184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14184" w:rsidRPr="002D0BF6" w:rsidRDefault="00D14184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14184" w:rsidRPr="002D0BF6" w:rsidRDefault="00D14184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14184" w:rsidRPr="00EB00B9" w:rsidRDefault="00D14184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14184" w:rsidRPr="002D0BF6" w:rsidRDefault="00D14184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4184" w:rsidRPr="002D0BF6" w:rsidRDefault="00D14184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4184" w:rsidRPr="002D0BF6" w:rsidRDefault="00D14184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14184" w:rsidRPr="002D0BF6" w:rsidRDefault="00D14184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4184" w:rsidRPr="00C868EC" w:rsidRDefault="00D14184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14184" w:rsidRPr="00871366" w:rsidRDefault="00D14184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14184" w:rsidRPr="002D0BF6" w:rsidRDefault="00D14184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E3207"/>
    <w:multiLevelType w:val="hybridMultilevel"/>
    <w:tmpl w:val="364695E8"/>
    <w:lvl w:ilvl="0" w:tplc="6252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E5F5FBE"/>
    <w:multiLevelType w:val="hybridMultilevel"/>
    <w:tmpl w:val="A8FE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A558A"/>
    <w:multiLevelType w:val="hybridMultilevel"/>
    <w:tmpl w:val="6B60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46C3692F"/>
    <w:multiLevelType w:val="hybridMultilevel"/>
    <w:tmpl w:val="DA662C9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73598"/>
    <w:multiLevelType w:val="hybridMultilevel"/>
    <w:tmpl w:val="2A7418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E7DAC"/>
    <w:multiLevelType w:val="hybridMultilevel"/>
    <w:tmpl w:val="3634E5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5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85C05"/>
    <w:multiLevelType w:val="hybridMultilevel"/>
    <w:tmpl w:val="CA42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9"/>
  </w:num>
  <w:num w:numId="5">
    <w:abstractNumId w:val="17"/>
  </w:num>
  <w:num w:numId="6">
    <w:abstractNumId w:val="0"/>
  </w:num>
  <w:num w:numId="7">
    <w:abstractNumId w:val="6"/>
  </w:num>
  <w:num w:numId="8">
    <w:abstractNumId w:val="15"/>
  </w:num>
  <w:num w:numId="9">
    <w:abstractNumId w:val="11"/>
  </w:num>
  <w:num w:numId="10">
    <w:abstractNumId w:val="7"/>
  </w:num>
  <w:num w:numId="11">
    <w:abstractNumId w:val="14"/>
  </w:num>
  <w:num w:numId="12">
    <w:abstractNumId w:val="4"/>
  </w:num>
  <w:num w:numId="13">
    <w:abstractNumId w:val="16"/>
  </w:num>
  <w:num w:numId="14">
    <w:abstractNumId w:val="10"/>
  </w:num>
  <w:num w:numId="15">
    <w:abstractNumId w:val="2"/>
  </w:num>
  <w:num w:numId="16">
    <w:abstractNumId w:val="8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023F4"/>
    <w:rsid w:val="00021FD9"/>
    <w:rsid w:val="00052BE0"/>
    <w:rsid w:val="000812CC"/>
    <w:rsid w:val="000842CF"/>
    <w:rsid w:val="000A074B"/>
    <w:rsid w:val="000C3AC3"/>
    <w:rsid w:val="000C624F"/>
    <w:rsid w:val="000E1EA4"/>
    <w:rsid w:val="000E4FE6"/>
    <w:rsid w:val="00105960"/>
    <w:rsid w:val="00112E34"/>
    <w:rsid w:val="00137483"/>
    <w:rsid w:val="00143CCE"/>
    <w:rsid w:val="001614AB"/>
    <w:rsid w:val="00175E78"/>
    <w:rsid w:val="001B58B9"/>
    <w:rsid w:val="00205BF8"/>
    <w:rsid w:val="00211DF2"/>
    <w:rsid w:val="00215150"/>
    <w:rsid w:val="00217211"/>
    <w:rsid w:val="00287DFF"/>
    <w:rsid w:val="002D2994"/>
    <w:rsid w:val="00335C44"/>
    <w:rsid w:val="0039253A"/>
    <w:rsid w:val="00397441"/>
    <w:rsid w:val="003B059A"/>
    <w:rsid w:val="003B6B9C"/>
    <w:rsid w:val="003E6784"/>
    <w:rsid w:val="00426FE7"/>
    <w:rsid w:val="00431052"/>
    <w:rsid w:val="004866B5"/>
    <w:rsid w:val="0049308D"/>
    <w:rsid w:val="004A3F89"/>
    <w:rsid w:val="004B474A"/>
    <w:rsid w:val="004C0B2A"/>
    <w:rsid w:val="00516D19"/>
    <w:rsid w:val="00560E39"/>
    <w:rsid w:val="00582D79"/>
    <w:rsid w:val="005C36B3"/>
    <w:rsid w:val="00607B61"/>
    <w:rsid w:val="00611B23"/>
    <w:rsid w:val="00616711"/>
    <w:rsid w:val="00642A9F"/>
    <w:rsid w:val="00643E9B"/>
    <w:rsid w:val="00644DEA"/>
    <w:rsid w:val="00691566"/>
    <w:rsid w:val="006934AF"/>
    <w:rsid w:val="006F2250"/>
    <w:rsid w:val="00710936"/>
    <w:rsid w:val="0073288E"/>
    <w:rsid w:val="00756D7E"/>
    <w:rsid w:val="00776EAA"/>
    <w:rsid w:val="00782ED3"/>
    <w:rsid w:val="007919FA"/>
    <w:rsid w:val="007D1221"/>
    <w:rsid w:val="007F5278"/>
    <w:rsid w:val="008251E8"/>
    <w:rsid w:val="00856104"/>
    <w:rsid w:val="008635D1"/>
    <w:rsid w:val="00864EA4"/>
    <w:rsid w:val="008A6EC5"/>
    <w:rsid w:val="008C224C"/>
    <w:rsid w:val="008E5316"/>
    <w:rsid w:val="00906537"/>
    <w:rsid w:val="009076D7"/>
    <w:rsid w:val="00950E6B"/>
    <w:rsid w:val="00954387"/>
    <w:rsid w:val="0097488F"/>
    <w:rsid w:val="00977989"/>
    <w:rsid w:val="00977EE1"/>
    <w:rsid w:val="0098205B"/>
    <w:rsid w:val="009916B7"/>
    <w:rsid w:val="009D3136"/>
    <w:rsid w:val="009D5EF6"/>
    <w:rsid w:val="009F6545"/>
    <w:rsid w:val="00A00303"/>
    <w:rsid w:val="00A22063"/>
    <w:rsid w:val="00A36EF3"/>
    <w:rsid w:val="00A7026D"/>
    <w:rsid w:val="00AC1F50"/>
    <w:rsid w:val="00AE0382"/>
    <w:rsid w:val="00AE3BA7"/>
    <w:rsid w:val="00B04729"/>
    <w:rsid w:val="00B658B2"/>
    <w:rsid w:val="00B952E8"/>
    <w:rsid w:val="00BB0D96"/>
    <w:rsid w:val="00BC191D"/>
    <w:rsid w:val="00BC34DC"/>
    <w:rsid w:val="00BD45C4"/>
    <w:rsid w:val="00BF1AF8"/>
    <w:rsid w:val="00C16AAB"/>
    <w:rsid w:val="00C26F9A"/>
    <w:rsid w:val="00C54DCC"/>
    <w:rsid w:val="00C55DB5"/>
    <w:rsid w:val="00C61B9F"/>
    <w:rsid w:val="00C679FF"/>
    <w:rsid w:val="00C82A24"/>
    <w:rsid w:val="00C93F84"/>
    <w:rsid w:val="00CA63A4"/>
    <w:rsid w:val="00CE36DA"/>
    <w:rsid w:val="00D04A6E"/>
    <w:rsid w:val="00D14184"/>
    <w:rsid w:val="00D15856"/>
    <w:rsid w:val="00D17A98"/>
    <w:rsid w:val="00D26725"/>
    <w:rsid w:val="00D8436B"/>
    <w:rsid w:val="00D92CD6"/>
    <w:rsid w:val="00DA1787"/>
    <w:rsid w:val="00DA3813"/>
    <w:rsid w:val="00DE3A82"/>
    <w:rsid w:val="00DE674B"/>
    <w:rsid w:val="00E14A3F"/>
    <w:rsid w:val="00E35C77"/>
    <w:rsid w:val="00E45500"/>
    <w:rsid w:val="00E56F9B"/>
    <w:rsid w:val="00E6116D"/>
    <w:rsid w:val="00E669EA"/>
    <w:rsid w:val="00E75138"/>
    <w:rsid w:val="00E86100"/>
    <w:rsid w:val="00E97EB2"/>
    <w:rsid w:val="00EE4408"/>
    <w:rsid w:val="00F14B2A"/>
    <w:rsid w:val="00F74702"/>
    <w:rsid w:val="00F87487"/>
    <w:rsid w:val="00F921FA"/>
    <w:rsid w:val="00FC306D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galiga13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Admin</cp:lastModifiedBy>
  <cp:revision>62</cp:revision>
  <cp:lastPrinted>2016-08-23T08:55:00Z</cp:lastPrinted>
  <dcterms:created xsi:type="dcterms:W3CDTF">2015-01-14T06:47:00Z</dcterms:created>
  <dcterms:modified xsi:type="dcterms:W3CDTF">2016-10-26T08:39:00Z</dcterms:modified>
</cp:coreProperties>
</file>